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106A" w14:textId="77777777" w:rsidR="00D540C0" w:rsidRPr="00520295" w:rsidRDefault="00A6334C" w:rsidP="00D540C0">
      <w:pPr>
        <w:spacing w:after="240"/>
        <w:jc w:val="center"/>
        <w:rPr>
          <w:rFonts w:cs="Arial"/>
          <w:bCs/>
          <w:color w:val="F79646"/>
          <w:sz w:val="44"/>
          <w:szCs w:val="48"/>
        </w:rPr>
      </w:pPr>
      <w:bookmarkStart w:id="0" w:name="_GoBack"/>
      <w:bookmarkEnd w:id="0"/>
      <w:r w:rsidRPr="00520295">
        <w:rPr>
          <w:rFonts w:cs="Arial"/>
          <w:bCs/>
          <w:color w:val="F79646"/>
          <w:sz w:val="44"/>
          <w:szCs w:val="48"/>
        </w:rPr>
        <w:t xml:space="preserve">Leitfaden </w:t>
      </w:r>
      <w:r w:rsidR="00D540C0" w:rsidRPr="00520295">
        <w:rPr>
          <w:rFonts w:cs="Arial"/>
          <w:bCs/>
          <w:color w:val="F79646"/>
          <w:sz w:val="44"/>
          <w:szCs w:val="48"/>
        </w:rPr>
        <w:t xml:space="preserve"> </w:t>
      </w:r>
    </w:p>
    <w:p w14:paraId="6BE66FCB" w14:textId="6E737B8F" w:rsidR="00A6334C" w:rsidRPr="00520295" w:rsidRDefault="00A6334C" w:rsidP="00D540C0">
      <w:pPr>
        <w:spacing w:after="240"/>
        <w:jc w:val="center"/>
        <w:rPr>
          <w:rFonts w:cs="Arial"/>
          <w:bCs/>
          <w:color w:val="F79646"/>
          <w:sz w:val="44"/>
          <w:szCs w:val="48"/>
        </w:rPr>
      </w:pPr>
      <w:r w:rsidRPr="00520295">
        <w:rPr>
          <w:rFonts w:cs="Arial"/>
          <w:bCs/>
          <w:color w:val="F79646"/>
          <w:sz w:val="44"/>
          <w:szCs w:val="48"/>
        </w:rPr>
        <w:t>Zielvereinbarung</w:t>
      </w:r>
    </w:p>
    <w:p w14:paraId="025BC1E0" w14:textId="651C8F07" w:rsidR="00A6334C" w:rsidRPr="00D540C0" w:rsidRDefault="00A6334C" w:rsidP="00994A77">
      <w:pPr>
        <w:jc w:val="center"/>
        <w:rPr>
          <w:rFonts w:cs="Arial"/>
          <w:bCs/>
          <w:color w:val="F79646"/>
          <w:sz w:val="28"/>
          <w:szCs w:val="48"/>
        </w:rPr>
      </w:pPr>
      <w:r w:rsidRPr="00D540C0">
        <w:rPr>
          <w:rFonts w:cs="Arial"/>
          <w:bCs/>
          <w:color w:val="F79646"/>
          <w:sz w:val="28"/>
          <w:szCs w:val="48"/>
        </w:rPr>
        <w:t>Orientierungsvorschläge</w:t>
      </w:r>
      <w:r w:rsidR="00994A77" w:rsidRPr="00D540C0">
        <w:rPr>
          <w:rFonts w:cs="Arial"/>
          <w:bCs/>
          <w:color w:val="F79646"/>
          <w:sz w:val="28"/>
          <w:szCs w:val="48"/>
        </w:rPr>
        <w:t xml:space="preserve"> </w:t>
      </w:r>
      <w:r w:rsidRPr="00D540C0">
        <w:rPr>
          <w:rFonts w:cs="Arial"/>
          <w:bCs/>
          <w:color w:val="F79646"/>
          <w:sz w:val="28"/>
          <w:szCs w:val="48"/>
        </w:rPr>
        <w:t>zu Strategische Zielen</w:t>
      </w:r>
    </w:p>
    <w:p w14:paraId="15295D0F" w14:textId="77777777" w:rsidR="00E94233" w:rsidRDefault="00E94233"/>
    <w:p w14:paraId="6EE3C225" w14:textId="610B01DE" w:rsidR="00A6334C" w:rsidRDefault="00A6334C"/>
    <w:p w14:paraId="68AEA2CA" w14:textId="77777777" w:rsidR="006124E6" w:rsidRPr="00994A77" w:rsidRDefault="006124E6" w:rsidP="006124E6">
      <w:pPr>
        <w:rPr>
          <w:i/>
          <w:iCs/>
          <w:sz w:val="20"/>
          <w:szCs w:val="22"/>
          <w:u w:val="single"/>
        </w:rPr>
      </w:pPr>
      <w:r w:rsidRPr="00994A77">
        <w:rPr>
          <w:i/>
          <w:iCs/>
          <w:sz w:val="20"/>
          <w:szCs w:val="22"/>
          <w:u w:val="single"/>
        </w:rPr>
        <w:t>Handlungsanleitung</w:t>
      </w:r>
    </w:p>
    <w:p w14:paraId="0EA808A9" w14:textId="77777777" w:rsidR="006124E6" w:rsidRDefault="006124E6" w:rsidP="006124E6">
      <w:pPr>
        <w:shd w:val="clear" w:color="auto" w:fill="FFFFFF" w:themeFill="background1"/>
      </w:pPr>
    </w:p>
    <w:p w14:paraId="5F60F6BC" w14:textId="77777777" w:rsidR="006124E6" w:rsidRPr="0003347A" w:rsidRDefault="006124E6" w:rsidP="006124E6">
      <w:pPr>
        <w:shd w:val="clear" w:color="auto" w:fill="FFFFFF" w:themeFill="background1"/>
        <w:spacing w:line="259" w:lineRule="auto"/>
        <w:rPr>
          <w:rFonts w:cs="Arial"/>
          <w:b/>
          <w:bCs/>
          <w:i/>
          <w:iCs/>
          <w:sz w:val="20"/>
          <w:szCs w:val="20"/>
        </w:rPr>
      </w:pPr>
      <w:r w:rsidRPr="0003347A">
        <w:rPr>
          <w:rFonts w:cs="Arial"/>
          <w:b/>
          <w:bCs/>
          <w:i/>
          <w:iCs/>
          <w:sz w:val="20"/>
          <w:szCs w:val="20"/>
        </w:rPr>
        <w:t xml:space="preserve">Bitte definieren Sie drei bis fünf </w:t>
      </w:r>
      <w:commentRangeStart w:id="1"/>
      <w:r w:rsidRPr="0003347A">
        <w:rPr>
          <w:rFonts w:cs="Arial"/>
          <w:b/>
          <w:bCs/>
          <w:i/>
          <w:iCs/>
          <w:sz w:val="20"/>
          <w:szCs w:val="20"/>
        </w:rPr>
        <w:t xml:space="preserve">strategische Ziele </w:t>
      </w:r>
      <w:commentRangeEnd w:id="1"/>
      <w:r w:rsidR="002F2A02">
        <w:rPr>
          <w:rStyle w:val="Kommentarzeichen"/>
        </w:rPr>
        <w:commentReference w:id="1"/>
      </w:r>
      <w:r w:rsidRPr="0003347A">
        <w:rPr>
          <w:rFonts w:cs="Arial"/>
          <w:b/>
          <w:bCs/>
          <w:i/>
          <w:iCs/>
          <w:sz w:val="20"/>
          <w:szCs w:val="20"/>
        </w:rPr>
        <w:t xml:space="preserve">für den Studiengang. </w:t>
      </w:r>
    </w:p>
    <w:p w14:paraId="25E6851B" w14:textId="77777777" w:rsidR="006124E6" w:rsidRDefault="006124E6" w:rsidP="006124E6">
      <w:pPr>
        <w:shd w:val="clear" w:color="auto" w:fill="FFFFFF" w:themeFill="background1"/>
        <w:spacing w:line="259" w:lineRule="auto"/>
        <w:rPr>
          <w:rFonts w:cs="Arial"/>
          <w:i/>
          <w:iCs/>
          <w:sz w:val="20"/>
          <w:szCs w:val="20"/>
        </w:rPr>
      </w:pPr>
    </w:p>
    <w:p w14:paraId="178D2B7C" w14:textId="77777777" w:rsidR="006124E6" w:rsidRPr="0003347A" w:rsidRDefault="006124E6" w:rsidP="006124E6">
      <w:pPr>
        <w:shd w:val="clear" w:color="auto" w:fill="FFFFFF" w:themeFill="background1"/>
        <w:spacing w:line="259" w:lineRule="auto"/>
        <w:rPr>
          <w:rFonts w:cs="Arial"/>
          <w:bCs/>
          <w:i/>
          <w:iCs/>
          <w:sz w:val="20"/>
          <w:szCs w:val="20"/>
        </w:rPr>
      </w:pPr>
      <w:r w:rsidRPr="0003347A">
        <w:rPr>
          <w:rFonts w:cs="Arial"/>
          <w:i/>
          <w:iCs/>
          <w:sz w:val="20"/>
          <w:szCs w:val="20"/>
        </w:rPr>
        <w:t>Orientieren Sie sich dafür an den Schwerpunktthemen der Universität Passau, am Hochschulvertrag, den Fakultäts- und Universitätsentwicklungsplänen, an Zielen zu Lehre und Didaktik, Internationalisierung, Gleichstellung, Forschungskompetenz und Praxisorientierung etc</w:t>
      </w:r>
      <w:r w:rsidRPr="0003347A">
        <w:rPr>
          <w:rFonts w:cs="Arial"/>
          <w:bCs/>
          <w:i/>
          <w:iCs/>
          <w:sz w:val="20"/>
          <w:szCs w:val="20"/>
        </w:rPr>
        <w:t xml:space="preserve">. </w:t>
      </w:r>
    </w:p>
    <w:p w14:paraId="1DCA0340" w14:textId="77777777" w:rsidR="006124E6" w:rsidRPr="0003347A" w:rsidRDefault="006124E6" w:rsidP="006124E6">
      <w:pPr>
        <w:shd w:val="clear" w:color="auto" w:fill="FFFFFF" w:themeFill="background1"/>
        <w:spacing w:line="259" w:lineRule="auto"/>
        <w:rPr>
          <w:rFonts w:cs="Arial"/>
          <w:bCs/>
          <w:i/>
          <w:iCs/>
          <w:sz w:val="20"/>
          <w:szCs w:val="20"/>
        </w:rPr>
      </w:pPr>
    </w:p>
    <w:p w14:paraId="69EB6180" w14:textId="2845EFA5" w:rsidR="006124E6" w:rsidRPr="0003347A" w:rsidRDefault="006124E6" w:rsidP="006124E6">
      <w:pPr>
        <w:shd w:val="clear" w:color="auto" w:fill="FFFFFF" w:themeFill="background1"/>
        <w:spacing w:line="259" w:lineRule="auto"/>
        <w:rPr>
          <w:rFonts w:eastAsiaTheme="minorHAnsi" w:cs="Arial"/>
          <w:bCs/>
          <w:i/>
          <w:iCs/>
          <w:sz w:val="20"/>
          <w:szCs w:val="20"/>
        </w:rPr>
      </w:pPr>
      <w:r w:rsidRPr="0003347A">
        <w:rPr>
          <w:rFonts w:cs="Arial"/>
          <w:i/>
          <w:iCs/>
          <w:sz w:val="20"/>
          <w:szCs w:val="20"/>
        </w:rPr>
        <w:t xml:space="preserve">Die strategischen Ziele müssen nicht zwangsläufig in der </w:t>
      </w:r>
      <w:proofErr w:type="spellStart"/>
      <w:r w:rsidRPr="0003347A">
        <w:rPr>
          <w:rFonts w:cs="Arial"/>
          <w:i/>
          <w:iCs/>
          <w:sz w:val="20"/>
          <w:szCs w:val="20"/>
        </w:rPr>
        <w:t>FStuPO</w:t>
      </w:r>
      <w:proofErr w:type="spellEnd"/>
      <w:r w:rsidRPr="0003347A">
        <w:rPr>
          <w:rFonts w:cs="Arial"/>
          <w:i/>
          <w:iCs/>
          <w:sz w:val="20"/>
          <w:szCs w:val="20"/>
        </w:rPr>
        <w:t xml:space="preserve"> oder dem M</w:t>
      </w:r>
      <w:r w:rsidR="00994A77">
        <w:rPr>
          <w:rFonts w:cs="Arial"/>
          <w:i/>
          <w:iCs/>
          <w:sz w:val="20"/>
          <w:szCs w:val="20"/>
        </w:rPr>
        <w:t>od</w:t>
      </w:r>
      <w:r w:rsidRPr="0003347A">
        <w:rPr>
          <w:rFonts w:cs="Arial"/>
          <w:i/>
          <w:iCs/>
          <w:sz w:val="20"/>
          <w:szCs w:val="20"/>
        </w:rPr>
        <w:t xml:space="preserve">ulkatalog verankert </w:t>
      </w:r>
      <w:r>
        <w:rPr>
          <w:rFonts w:cs="Arial"/>
          <w:i/>
          <w:iCs/>
          <w:sz w:val="20"/>
          <w:szCs w:val="20"/>
        </w:rPr>
        <w:t>sein</w:t>
      </w:r>
      <w:r w:rsidRPr="0003347A">
        <w:rPr>
          <w:rFonts w:cs="Arial"/>
          <w:i/>
          <w:iCs/>
          <w:sz w:val="20"/>
          <w:szCs w:val="20"/>
        </w:rPr>
        <w:t xml:space="preserve">. </w:t>
      </w:r>
    </w:p>
    <w:p w14:paraId="06084EA2" w14:textId="77777777" w:rsidR="006124E6" w:rsidRPr="0003347A" w:rsidRDefault="006124E6" w:rsidP="006124E6">
      <w:pPr>
        <w:shd w:val="clear" w:color="auto" w:fill="FFFFFF" w:themeFill="background1"/>
        <w:spacing w:line="259" w:lineRule="auto"/>
        <w:rPr>
          <w:rFonts w:eastAsiaTheme="minorHAnsi" w:cs="Arial"/>
          <w:b/>
          <w:bCs/>
          <w:i/>
          <w:iCs/>
          <w:sz w:val="20"/>
          <w:szCs w:val="20"/>
        </w:rPr>
      </w:pPr>
    </w:p>
    <w:p w14:paraId="07BD5C3F" w14:textId="77777777" w:rsidR="006124E6" w:rsidRPr="0003347A" w:rsidRDefault="006124E6" w:rsidP="006124E6">
      <w:pPr>
        <w:shd w:val="clear" w:color="auto" w:fill="FFFFFF" w:themeFill="background1"/>
        <w:spacing w:line="259" w:lineRule="auto"/>
        <w:rPr>
          <w:rFonts w:eastAsiaTheme="minorHAnsi" w:cs="Arial"/>
          <w:i/>
          <w:iCs/>
          <w:sz w:val="20"/>
          <w:szCs w:val="20"/>
        </w:rPr>
      </w:pPr>
      <w:r w:rsidRPr="0003347A">
        <w:rPr>
          <w:rFonts w:eastAsiaTheme="minorHAnsi" w:cs="Arial"/>
          <w:i/>
          <w:iCs/>
          <w:sz w:val="20"/>
          <w:szCs w:val="20"/>
        </w:rPr>
        <w:t xml:space="preserve">Zur Orientierung und als Inspiration finden Sie im Folgenden jeweils Vorschläge für mögliche strategische Ziele basierend auf Zielvorgaben aus dem Hochschulvertrag. </w:t>
      </w:r>
    </w:p>
    <w:p w14:paraId="068883A1" w14:textId="77777777" w:rsidR="006124E6" w:rsidRPr="0003347A" w:rsidRDefault="006124E6" w:rsidP="006124E6">
      <w:pPr>
        <w:shd w:val="clear" w:color="auto" w:fill="FFFFFF" w:themeFill="background1"/>
        <w:spacing w:line="259" w:lineRule="auto"/>
        <w:rPr>
          <w:rFonts w:eastAsiaTheme="minorHAnsi" w:cs="Arial"/>
          <w:i/>
          <w:iCs/>
          <w:sz w:val="20"/>
          <w:szCs w:val="20"/>
        </w:rPr>
      </w:pPr>
    </w:p>
    <w:p w14:paraId="3E2E6771" w14:textId="77777777" w:rsidR="006124E6" w:rsidRPr="0003347A" w:rsidRDefault="006124E6" w:rsidP="006124E6">
      <w:pPr>
        <w:shd w:val="clear" w:color="auto" w:fill="FFFFFF" w:themeFill="background1"/>
        <w:spacing w:line="259" w:lineRule="auto"/>
        <w:rPr>
          <w:rFonts w:eastAsiaTheme="minorHAnsi" w:cs="Arial"/>
          <w:b/>
          <w:bCs/>
          <w:i/>
          <w:iCs/>
          <w:sz w:val="20"/>
          <w:szCs w:val="20"/>
        </w:rPr>
      </w:pPr>
      <w:r w:rsidRPr="0003347A">
        <w:rPr>
          <w:rFonts w:eastAsiaTheme="minorHAnsi" w:cs="Arial"/>
          <w:b/>
          <w:bCs/>
          <w:i/>
          <w:iCs/>
          <w:sz w:val="20"/>
          <w:szCs w:val="20"/>
        </w:rPr>
        <w:t>Diese stellen keine Kopiervorlage dar</w:t>
      </w:r>
      <w:r w:rsidRPr="0003347A">
        <w:rPr>
          <w:rFonts w:eastAsiaTheme="minorHAnsi" w:cs="Arial"/>
          <w:i/>
          <w:iCs/>
          <w:sz w:val="20"/>
          <w:szCs w:val="20"/>
        </w:rPr>
        <w:t>. Es sollen nicht alle</w:t>
      </w:r>
      <w:r w:rsidRPr="0003347A">
        <w:rPr>
          <w:rFonts w:cs="Arial"/>
          <w:i/>
          <w:iCs/>
          <w:sz w:val="20"/>
          <w:szCs w:val="20"/>
        </w:rPr>
        <w:t xml:space="preserve"> </w:t>
      </w:r>
      <w:r w:rsidRPr="0003347A">
        <w:rPr>
          <w:rFonts w:eastAsiaTheme="minorHAnsi" w:cs="Arial"/>
          <w:i/>
          <w:iCs/>
          <w:sz w:val="20"/>
          <w:szCs w:val="20"/>
        </w:rPr>
        <w:t xml:space="preserve">Vorschläge übernommen werden. Stattdessen wäre es wünschenswert, wenn auf Grundlage der Vorschläge jene </w:t>
      </w:r>
      <w:r w:rsidRPr="0003347A">
        <w:rPr>
          <w:rFonts w:eastAsiaTheme="minorHAnsi" w:cs="Arial"/>
          <w:b/>
          <w:bCs/>
          <w:i/>
          <w:iCs/>
          <w:sz w:val="20"/>
          <w:szCs w:val="20"/>
        </w:rPr>
        <w:t>Themenfelder identifiziert</w:t>
      </w:r>
      <w:r w:rsidRPr="0003347A">
        <w:rPr>
          <w:rFonts w:eastAsiaTheme="minorHAnsi" w:cs="Arial"/>
          <w:i/>
          <w:iCs/>
          <w:sz w:val="20"/>
          <w:szCs w:val="20"/>
        </w:rPr>
        <w:t xml:space="preserve"> werden würden, die für die </w:t>
      </w:r>
      <w:r w:rsidRPr="0003347A">
        <w:rPr>
          <w:rFonts w:eastAsiaTheme="minorHAnsi" w:cs="Arial"/>
          <w:b/>
          <w:bCs/>
          <w:i/>
          <w:iCs/>
          <w:sz w:val="20"/>
          <w:szCs w:val="20"/>
        </w:rPr>
        <w:t>beteiligten Lehrstühle und die Fakultät von besonderem Interesse</w:t>
      </w:r>
      <w:r w:rsidRPr="0003347A">
        <w:rPr>
          <w:rFonts w:eastAsiaTheme="minorHAnsi" w:cs="Arial"/>
          <w:i/>
          <w:iCs/>
          <w:sz w:val="20"/>
          <w:szCs w:val="20"/>
        </w:rPr>
        <w:t xml:space="preserve"> sind und die darüber hinaus der </w:t>
      </w:r>
      <w:r w:rsidRPr="0003347A">
        <w:rPr>
          <w:rFonts w:eastAsiaTheme="minorHAnsi" w:cs="Arial"/>
          <w:b/>
          <w:bCs/>
          <w:i/>
          <w:iCs/>
          <w:sz w:val="20"/>
          <w:szCs w:val="20"/>
        </w:rPr>
        <w:t xml:space="preserve">Weiterentwicklung des Studiengangs dienen. </w:t>
      </w:r>
    </w:p>
    <w:p w14:paraId="12B2040B" w14:textId="77777777" w:rsidR="00690B63" w:rsidRPr="0003347A" w:rsidRDefault="00690B63" w:rsidP="00690B63">
      <w:pPr>
        <w:shd w:val="clear" w:color="auto" w:fill="FFFFFF" w:themeFill="background1"/>
        <w:spacing w:line="259" w:lineRule="auto"/>
        <w:rPr>
          <w:rFonts w:eastAsiaTheme="minorHAnsi" w:cs="Arial"/>
          <w:b/>
          <w:bCs/>
          <w:i/>
          <w:iCs/>
          <w:sz w:val="20"/>
          <w:szCs w:val="20"/>
        </w:rPr>
      </w:pPr>
    </w:p>
    <w:p w14:paraId="237AE02E" w14:textId="16233C6E" w:rsidR="00A6334C" w:rsidRPr="00BD2397" w:rsidRDefault="00690B63" w:rsidP="00BD2397">
      <w:pPr>
        <w:shd w:val="clear" w:color="auto" w:fill="FFFFFF" w:themeFill="background1"/>
        <w:spacing w:line="259" w:lineRule="auto"/>
        <w:rPr>
          <w:rFonts w:cs="Arial"/>
          <w:bCs/>
          <w:i/>
          <w:sz w:val="20"/>
          <w:szCs w:val="22"/>
        </w:rPr>
      </w:pPr>
      <w:r>
        <w:rPr>
          <w:rFonts w:cs="Arial"/>
          <w:bCs/>
          <w:i/>
          <w:sz w:val="20"/>
          <w:szCs w:val="22"/>
        </w:rPr>
        <w:t xml:space="preserve">Die strategischen Ziele sollen aus den Bereiche </w:t>
      </w:r>
      <w:r w:rsidRPr="0050202A">
        <w:rPr>
          <w:rFonts w:cs="Arial"/>
          <w:b/>
          <w:i/>
          <w:sz w:val="20"/>
          <w:szCs w:val="22"/>
        </w:rPr>
        <w:t>Lehre, Forschung</w:t>
      </w:r>
      <w:r w:rsidR="002B3183">
        <w:rPr>
          <w:rFonts w:cs="Arial"/>
          <w:b/>
          <w:i/>
          <w:sz w:val="20"/>
          <w:szCs w:val="22"/>
        </w:rPr>
        <w:t>skompetenz und -orientierung</w:t>
      </w:r>
      <w:r w:rsidRPr="0050202A">
        <w:rPr>
          <w:rFonts w:cs="Arial"/>
          <w:b/>
          <w:i/>
          <w:sz w:val="20"/>
          <w:szCs w:val="22"/>
        </w:rPr>
        <w:t xml:space="preserve">, </w:t>
      </w:r>
      <w:r>
        <w:rPr>
          <w:rFonts w:cs="Arial"/>
          <w:b/>
          <w:i/>
          <w:sz w:val="20"/>
          <w:szCs w:val="22"/>
        </w:rPr>
        <w:t>Praxis</w:t>
      </w:r>
      <w:r w:rsidR="002B3183">
        <w:rPr>
          <w:rFonts w:cs="Arial"/>
          <w:b/>
          <w:i/>
          <w:sz w:val="20"/>
          <w:szCs w:val="22"/>
        </w:rPr>
        <w:t>orientierung und -</w:t>
      </w:r>
      <w:r>
        <w:rPr>
          <w:rFonts w:cs="Arial"/>
          <w:b/>
          <w:i/>
          <w:sz w:val="20"/>
          <w:szCs w:val="22"/>
        </w:rPr>
        <w:t xml:space="preserve">transfer, </w:t>
      </w:r>
      <w:r w:rsidRPr="0050202A">
        <w:rPr>
          <w:rFonts w:cs="Arial"/>
          <w:b/>
          <w:i/>
          <w:sz w:val="20"/>
          <w:szCs w:val="22"/>
        </w:rPr>
        <w:t>Internationalisierung und Diversit</w:t>
      </w:r>
      <w:r w:rsidR="002B3183">
        <w:rPr>
          <w:rFonts w:cs="Arial"/>
          <w:b/>
          <w:i/>
          <w:sz w:val="20"/>
          <w:szCs w:val="22"/>
        </w:rPr>
        <w:t>ät</w:t>
      </w:r>
      <w:r w:rsidRPr="0050202A">
        <w:rPr>
          <w:rFonts w:cs="Arial"/>
          <w:b/>
          <w:i/>
          <w:sz w:val="20"/>
          <w:szCs w:val="22"/>
        </w:rPr>
        <w:t xml:space="preserve"> </w:t>
      </w:r>
      <w:r w:rsidR="002B3183">
        <w:rPr>
          <w:rFonts w:cs="Arial"/>
          <w:b/>
          <w:i/>
          <w:sz w:val="20"/>
          <w:szCs w:val="22"/>
        </w:rPr>
        <w:t xml:space="preserve">und </w:t>
      </w:r>
      <w:r w:rsidR="002B3183" w:rsidRPr="0050202A">
        <w:rPr>
          <w:rFonts w:cs="Arial"/>
          <w:b/>
          <w:i/>
          <w:sz w:val="20"/>
          <w:szCs w:val="22"/>
        </w:rPr>
        <w:t>Digitalisierung</w:t>
      </w:r>
      <w:r w:rsidR="002B3183">
        <w:rPr>
          <w:rFonts w:cs="Arial"/>
          <w:b/>
          <w:i/>
          <w:sz w:val="20"/>
          <w:szCs w:val="22"/>
        </w:rPr>
        <w:t>,</w:t>
      </w:r>
      <w:r w:rsidR="002B3183" w:rsidRPr="0050202A">
        <w:rPr>
          <w:rFonts w:cs="Arial"/>
          <w:b/>
          <w:i/>
          <w:sz w:val="20"/>
          <w:szCs w:val="22"/>
        </w:rPr>
        <w:t xml:space="preserve"> </w:t>
      </w:r>
      <w:r>
        <w:rPr>
          <w:rFonts w:cs="Arial"/>
          <w:bCs/>
          <w:i/>
          <w:sz w:val="20"/>
          <w:szCs w:val="22"/>
        </w:rPr>
        <w:t>stammen, müssen aber nicht alle Bereiche abdecken.</w:t>
      </w:r>
    </w:p>
    <w:p w14:paraId="0D338029" w14:textId="00BA784E" w:rsidR="009466B2" w:rsidRPr="009466B2" w:rsidRDefault="00B14A71" w:rsidP="00BD2397">
      <w:pPr>
        <w:pStyle w:val="Listenabsatz"/>
        <w:numPr>
          <w:ilvl w:val="0"/>
          <w:numId w:val="18"/>
        </w:numPr>
        <w:shd w:val="clear" w:color="auto" w:fill="FFFFFF" w:themeFill="background1"/>
        <w:spacing w:before="240" w:after="240"/>
        <w:ind w:left="426" w:hanging="567"/>
        <w:rPr>
          <w:u w:val="single"/>
        </w:rPr>
      </w:pPr>
      <w:r>
        <w:rPr>
          <w:u w:val="single"/>
        </w:rPr>
        <w:t>Exzellente</w:t>
      </w:r>
      <w:r w:rsidR="008F620F" w:rsidRPr="006124E6">
        <w:rPr>
          <w:u w:val="single"/>
        </w:rPr>
        <w:t xml:space="preserve"> Lehre</w:t>
      </w:r>
    </w:p>
    <w:p w14:paraId="272BA9F8" w14:textId="3FC909BA" w:rsidR="00BD2397" w:rsidRDefault="009466B2" w:rsidP="00BD2397">
      <w:pPr>
        <w:shd w:val="clear" w:color="auto" w:fill="FFFFFF" w:themeFill="background1"/>
        <w:spacing w:after="240"/>
        <w:ind w:left="397"/>
        <w:rPr>
          <w:i/>
          <w:iCs/>
          <w:sz w:val="20"/>
          <w:szCs w:val="22"/>
        </w:rPr>
      </w:pPr>
      <w:r>
        <w:rPr>
          <w:i/>
          <w:iCs/>
          <w:sz w:val="20"/>
          <w:szCs w:val="22"/>
        </w:rPr>
        <w:t xml:space="preserve">Welche strategischen Ziele aus dem Bereich </w:t>
      </w:r>
      <w:r>
        <w:rPr>
          <w:sz w:val="20"/>
          <w:szCs w:val="22"/>
        </w:rPr>
        <w:t>Exzellente Lehre</w:t>
      </w:r>
      <w:r>
        <w:rPr>
          <w:i/>
          <w:iCs/>
          <w:sz w:val="20"/>
          <w:szCs w:val="22"/>
        </w:rPr>
        <w:t xml:space="preserve"> sollen im Studiengang zukünftig umgesetzt werden? Folgende Themenfelder dienen zur Orientierung</w:t>
      </w:r>
      <w:r w:rsidR="00DB0D17">
        <w:rPr>
          <w:i/>
          <w:iCs/>
          <w:sz w:val="20"/>
          <w:szCs w:val="22"/>
        </w:rPr>
        <w:t>.</w:t>
      </w:r>
    </w:p>
    <w:p w14:paraId="2CACCE1E" w14:textId="6A4D61F5" w:rsidR="00BD2397" w:rsidRDefault="009466B2" w:rsidP="00BD2397">
      <w:pPr>
        <w:pStyle w:val="Listenabsatz"/>
        <w:numPr>
          <w:ilvl w:val="1"/>
          <w:numId w:val="18"/>
        </w:numPr>
        <w:shd w:val="clear" w:color="auto" w:fill="FFFFFF" w:themeFill="background1"/>
        <w:spacing w:before="240" w:after="240"/>
        <w:ind w:hanging="692"/>
        <w:contextualSpacing w:val="0"/>
        <w:rPr>
          <w:iCs/>
          <w:sz w:val="20"/>
          <w:szCs w:val="20"/>
        </w:rPr>
      </w:pPr>
      <w:r w:rsidRPr="00BD2397">
        <w:rPr>
          <w:iCs/>
          <w:sz w:val="20"/>
          <w:szCs w:val="20"/>
        </w:rPr>
        <w:t>Weiterentwicklung der Angebote</w:t>
      </w:r>
    </w:p>
    <w:p w14:paraId="470F0E19" w14:textId="77777777" w:rsidR="00BD2397" w:rsidRPr="00BD2397" w:rsidRDefault="00BD2397" w:rsidP="00BD2397">
      <w:pPr>
        <w:pStyle w:val="Listenabsatz"/>
        <w:numPr>
          <w:ilvl w:val="2"/>
          <w:numId w:val="18"/>
        </w:numPr>
        <w:shd w:val="clear" w:color="auto" w:fill="FFFFFF" w:themeFill="background1"/>
        <w:spacing w:before="240" w:after="240" w:line="259" w:lineRule="auto"/>
        <w:ind w:left="1843" w:hanging="708"/>
        <w:rPr>
          <w:bCs/>
          <w:sz w:val="18"/>
          <w:szCs w:val="22"/>
        </w:rPr>
      </w:pPr>
      <w:commentRangeStart w:id="2"/>
      <w:r w:rsidRPr="00BD2397">
        <w:rPr>
          <w:bCs/>
          <w:sz w:val="18"/>
          <w:szCs w:val="22"/>
        </w:rPr>
        <w:t>Einsatz innovativer, didaktisch angemessener Lehr-/Lernformen unter dem Hinzuziehen einer didaktischen Beratung</w:t>
      </w:r>
      <w:commentRangeEnd w:id="2"/>
      <w:r w:rsidRPr="00BD2397">
        <w:rPr>
          <w:bCs/>
          <w:sz w:val="18"/>
          <w:szCs w:val="22"/>
        </w:rPr>
        <w:commentReference w:id="2"/>
      </w:r>
    </w:p>
    <w:p w14:paraId="23913ECE" w14:textId="6CAE9B31" w:rsidR="00BD2397" w:rsidRPr="00BD2397" w:rsidRDefault="00BD2397" w:rsidP="00BD239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BD2397">
        <w:rPr>
          <w:bCs/>
          <w:sz w:val="18"/>
          <w:szCs w:val="22"/>
        </w:rPr>
        <w:t>Anpassung/Neuentwicklung von Prüfungsformaten (z.B. Stärkung von formativen Assessments)</w:t>
      </w:r>
    </w:p>
    <w:p w14:paraId="438B834C" w14:textId="52B2250B" w:rsidR="00BD2397" w:rsidRDefault="00BD2397" w:rsidP="00BD2397">
      <w:pPr>
        <w:pStyle w:val="Listenabsatz"/>
        <w:numPr>
          <w:ilvl w:val="1"/>
          <w:numId w:val="18"/>
        </w:numPr>
        <w:shd w:val="clear" w:color="auto" w:fill="FFFFFF" w:themeFill="background1"/>
        <w:spacing w:before="240" w:after="240"/>
        <w:ind w:hanging="692"/>
        <w:contextualSpacing w:val="0"/>
        <w:rPr>
          <w:iCs/>
          <w:sz w:val="20"/>
          <w:szCs w:val="20"/>
        </w:rPr>
      </w:pPr>
      <w:r w:rsidRPr="00BD2397">
        <w:rPr>
          <w:iCs/>
          <w:sz w:val="20"/>
          <w:szCs w:val="20"/>
        </w:rPr>
        <w:t xml:space="preserve">Stärkung der Kooperationen mit lokalen und regionalen Einrichtungen und Unternehmen (sowie Public </w:t>
      </w:r>
      <w:proofErr w:type="spellStart"/>
      <w:r w:rsidRPr="00BD2397">
        <w:rPr>
          <w:iCs/>
          <w:sz w:val="20"/>
          <w:szCs w:val="20"/>
        </w:rPr>
        <w:t>Outreach</w:t>
      </w:r>
      <w:proofErr w:type="spellEnd"/>
      <w:r w:rsidRPr="00BD2397">
        <w:rPr>
          <w:iCs/>
          <w:sz w:val="20"/>
          <w:szCs w:val="20"/>
        </w:rPr>
        <w:t>/Gemeinwohlorientierung)</w:t>
      </w:r>
    </w:p>
    <w:p w14:paraId="558F417A" w14:textId="77777777" w:rsidR="00BD2397" w:rsidRPr="00BD2397" w:rsidRDefault="00BD2397" w:rsidP="00BD2397">
      <w:pPr>
        <w:pStyle w:val="Listenabsatz"/>
        <w:numPr>
          <w:ilvl w:val="2"/>
          <w:numId w:val="18"/>
        </w:numPr>
        <w:shd w:val="clear" w:color="auto" w:fill="FFFFFF" w:themeFill="background1"/>
        <w:spacing w:before="240" w:after="240" w:line="259" w:lineRule="auto"/>
        <w:ind w:left="1843" w:hanging="708"/>
        <w:rPr>
          <w:bCs/>
          <w:sz w:val="18"/>
          <w:szCs w:val="22"/>
        </w:rPr>
      </w:pPr>
      <w:r w:rsidRPr="00BD2397">
        <w:rPr>
          <w:bCs/>
          <w:sz w:val="18"/>
          <w:szCs w:val="22"/>
        </w:rPr>
        <w:t xml:space="preserve">Kooperationspartner aus der Praxis </w:t>
      </w:r>
    </w:p>
    <w:p w14:paraId="73CFBDF5" w14:textId="77777777" w:rsidR="00BD2397" w:rsidRPr="00BD2397" w:rsidRDefault="00BD2397" w:rsidP="00BD2397">
      <w:pPr>
        <w:pStyle w:val="Listenabsatz"/>
        <w:numPr>
          <w:ilvl w:val="2"/>
          <w:numId w:val="18"/>
        </w:numPr>
        <w:shd w:val="clear" w:color="auto" w:fill="FFFFFF" w:themeFill="background1"/>
        <w:spacing w:before="240" w:after="240" w:line="259" w:lineRule="auto"/>
        <w:ind w:left="1843" w:hanging="708"/>
        <w:rPr>
          <w:bCs/>
          <w:sz w:val="18"/>
          <w:szCs w:val="22"/>
        </w:rPr>
      </w:pPr>
      <w:r w:rsidRPr="00BD2397">
        <w:rPr>
          <w:bCs/>
          <w:sz w:val="18"/>
          <w:szCs w:val="22"/>
        </w:rPr>
        <w:t xml:space="preserve">Lernort Praxis: Angebote für Praxisseminare, Lehrredaktionen und Projekte mit Praxispartnern </w:t>
      </w:r>
    </w:p>
    <w:p w14:paraId="169C06C4" w14:textId="04BC84FF" w:rsidR="00BD2397" w:rsidRPr="00BD2397" w:rsidRDefault="00BD2397" w:rsidP="00BD239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BD2397">
        <w:rPr>
          <w:bCs/>
          <w:sz w:val="18"/>
          <w:szCs w:val="22"/>
        </w:rPr>
        <w:t>Abschlussarbeiten mit Praxiskooperation</w:t>
      </w:r>
    </w:p>
    <w:p w14:paraId="6B633E7D" w14:textId="77E1C249" w:rsidR="00BD2397" w:rsidRPr="00BD2397" w:rsidRDefault="00BD2397" w:rsidP="00BD2397">
      <w:pPr>
        <w:pStyle w:val="Listenabsatz"/>
        <w:numPr>
          <w:ilvl w:val="1"/>
          <w:numId w:val="18"/>
        </w:numPr>
        <w:shd w:val="clear" w:color="auto" w:fill="FFFFFF" w:themeFill="background1"/>
        <w:spacing w:before="240" w:after="240"/>
        <w:ind w:hanging="692"/>
        <w:contextualSpacing w:val="0"/>
        <w:rPr>
          <w:bCs/>
          <w:sz w:val="20"/>
          <w:szCs w:val="20"/>
        </w:rPr>
      </w:pPr>
      <w:r w:rsidRPr="00BD2397">
        <w:rPr>
          <w:iCs/>
          <w:sz w:val="20"/>
          <w:szCs w:val="20"/>
        </w:rPr>
        <w:t xml:space="preserve">Integration von Teilzeitoptionen </w:t>
      </w:r>
    </w:p>
    <w:p w14:paraId="017E289D" w14:textId="7ED4E9A7" w:rsidR="00BD2397" w:rsidRPr="00BD2397" w:rsidRDefault="00BD2397" w:rsidP="00BD2397">
      <w:pPr>
        <w:pStyle w:val="Listenabsatz"/>
        <w:numPr>
          <w:ilvl w:val="1"/>
          <w:numId w:val="18"/>
        </w:numPr>
        <w:shd w:val="clear" w:color="auto" w:fill="FFFFFF" w:themeFill="background1"/>
        <w:spacing w:before="240" w:after="240"/>
        <w:ind w:hanging="692"/>
        <w:contextualSpacing w:val="0"/>
        <w:rPr>
          <w:bCs/>
          <w:sz w:val="20"/>
          <w:szCs w:val="20"/>
        </w:rPr>
      </w:pPr>
      <w:r w:rsidRPr="00BD2397">
        <w:rPr>
          <w:bCs/>
          <w:sz w:val="20"/>
          <w:szCs w:val="20"/>
        </w:rPr>
        <w:t>Nachhaltigkeit als Thema in der Lehre</w:t>
      </w:r>
    </w:p>
    <w:p w14:paraId="1F7AE919" w14:textId="77777777" w:rsidR="00BD2397" w:rsidRPr="00BD2397" w:rsidRDefault="00BD2397" w:rsidP="00BD2397">
      <w:pPr>
        <w:pStyle w:val="Listenabsatz"/>
        <w:numPr>
          <w:ilvl w:val="2"/>
          <w:numId w:val="18"/>
        </w:numPr>
        <w:shd w:val="clear" w:color="auto" w:fill="FFFFFF" w:themeFill="background1"/>
        <w:spacing w:before="240" w:after="240" w:line="259" w:lineRule="auto"/>
        <w:ind w:left="1843" w:hanging="708"/>
        <w:rPr>
          <w:bCs/>
          <w:sz w:val="18"/>
          <w:szCs w:val="22"/>
        </w:rPr>
      </w:pPr>
      <w:r w:rsidRPr="00BD2397">
        <w:rPr>
          <w:bCs/>
          <w:sz w:val="18"/>
          <w:szCs w:val="22"/>
        </w:rPr>
        <w:lastRenderedPageBreak/>
        <w:t xml:space="preserve">Integration der Konzepte „Nachhaltigkeit“ und/oder „Bildung für nachhaltige Entwicklung“ als Gegenstand in die Lehre </w:t>
      </w:r>
    </w:p>
    <w:p w14:paraId="21C4B13C" w14:textId="64E03F41" w:rsidR="009466B2" w:rsidRPr="00BD2397" w:rsidRDefault="00BD2397" w:rsidP="00BD239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BD2397">
        <w:rPr>
          <w:bCs/>
          <w:sz w:val="18"/>
          <w:szCs w:val="22"/>
        </w:rPr>
        <w:t>Nachhaltiger Entwicklung und Nachhaltigkeitsziele als Lernziele integrieren</w:t>
      </w:r>
    </w:p>
    <w:p w14:paraId="23F6CEC8" w14:textId="65C5154D" w:rsidR="009466B2" w:rsidRDefault="00520295" w:rsidP="00DB0D17">
      <w:pPr>
        <w:pStyle w:val="Listenabsatz"/>
        <w:numPr>
          <w:ilvl w:val="0"/>
          <w:numId w:val="18"/>
        </w:numPr>
        <w:shd w:val="clear" w:color="auto" w:fill="FFFFFF" w:themeFill="background1"/>
        <w:spacing w:before="240" w:after="240"/>
        <w:ind w:left="426" w:hanging="567"/>
        <w:rPr>
          <w:u w:val="single"/>
        </w:rPr>
      </w:pPr>
      <w:r w:rsidRPr="009466B2">
        <w:rPr>
          <w:u w:val="single"/>
        </w:rPr>
        <w:t>Forschungskompetenz und -orientierung</w:t>
      </w:r>
    </w:p>
    <w:p w14:paraId="25355B0A" w14:textId="61694363" w:rsidR="00BD2397" w:rsidRDefault="00BD2397" w:rsidP="00BD2397">
      <w:pPr>
        <w:shd w:val="clear" w:color="auto" w:fill="FFFFFF" w:themeFill="background1"/>
        <w:spacing w:after="240"/>
        <w:ind w:left="397"/>
        <w:rPr>
          <w:i/>
          <w:iCs/>
          <w:sz w:val="20"/>
          <w:szCs w:val="22"/>
        </w:rPr>
      </w:pPr>
      <w:r w:rsidRPr="0050202A">
        <w:rPr>
          <w:i/>
          <w:iCs/>
          <w:sz w:val="20"/>
          <w:szCs w:val="22"/>
        </w:rPr>
        <w:t xml:space="preserve">Welche strategischen Ziele aus dem Bereich </w:t>
      </w:r>
      <w:r w:rsidRPr="00DB0D17">
        <w:rPr>
          <w:i/>
          <w:iCs/>
          <w:sz w:val="20"/>
          <w:szCs w:val="22"/>
        </w:rPr>
        <w:t>Forschungskompetenz und -orientierung</w:t>
      </w:r>
      <w:r w:rsidRPr="0050202A">
        <w:rPr>
          <w:i/>
          <w:iCs/>
          <w:sz w:val="20"/>
          <w:szCs w:val="22"/>
        </w:rPr>
        <w:t xml:space="preserve"> sollen im Studiengang zukünftig umgesetzt werden? Folgende Themenfelder dienen zur Orientierung</w:t>
      </w:r>
      <w:r w:rsidR="00DB0D17">
        <w:rPr>
          <w:i/>
          <w:iCs/>
          <w:sz w:val="20"/>
          <w:szCs w:val="22"/>
        </w:rPr>
        <w:t>.</w:t>
      </w:r>
    </w:p>
    <w:p w14:paraId="582513DD" w14:textId="474E62E9" w:rsidR="00BD2397" w:rsidRPr="00BD2397" w:rsidRDefault="00BD2397" w:rsidP="00BD2397">
      <w:pPr>
        <w:pStyle w:val="Listenabsatz"/>
        <w:numPr>
          <w:ilvl w:val="1"/>
          <w:numId w:val="18"/>
        </w:numPr>
        <w:shd w:val="clear" w:color="auto" w:fill="FFFFFF" w:themeFill="background1"/>
        <w:spacing w:before="240" w:after="240"/>
        <w:ind w:hanging="692"/>
        <w:contextualSpacing w:val="0"/>
        <w:rPr>
          <w:iCs/>
          <w:sz w:val="20"/>
          <w:szCs w:val="20"/>
        </w:rPr>
      </w:pPr>
      <w:r w:rsidRPr="00BD2397">
        <w:rPr>
          <w:iCs/>
          <w:sz w:val="20"/>
          <w:szCs w:val="20"/>
        </w:rPr>
        <w:t xml:space="preserve">Steigerung der Forschungsexzellenz durch eine frühzeitige methodische und fachspezifische Förderung wissenschaftlichen Nachwuchses </w:t>
      </w:r>
    </w:p>
    <w:p w14:paraId="2177DE3A"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Fokus auf die wissenschaftliche Methodenausbildung und Forschungspraxis weitreichend im Studiengang verankern</w:t>
      </w:r>
    </w:p>
    <w:p w14:paraId="0E9521DA"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Verankerung aktueller Forschungsergebnisse im Curriculum/ Studiengang</w:t>
      </w:r>
    </w:p>
    <w:p w14:paraId="0A406651"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 xml:space="preserve">Orientierung an der </w:t>
      </w:r>
      <w:proofErr w:type="gramStart"/>
      <w:r w:rsidRPr="00DB0D17">
        <w:rPr>
          <w:bCs/>
          <w:sz w:val="18"/>
          <w:szCs w:val="22"/>
        </w:rPr>
        <w:t>High Tech</w:t>
      </w:r>
      <w:proofErr w:type="gramEnd"/>
      <w:r w:rsidRPr="00DB0D17">
        <w:rPr>
          <w:bCs/>
          <w:sz w:val="18"/>
          <w:szCs w:val="22"/>
        </w:rPr>
        <w:t xml:space="preserve"> Agenda</w:t>
      </w:r>
    </w:p>
    <w:p w14:paraId="1A20BE3F"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 xml:space="preserve">Qualifizierungsmaßnahmen für Lehrende und Studierende in der Wissenschaftskommunikation  </w:t>
      </w:r>
    </w:p>
    <w:p w14:paraId="526D3F65" w14:textId="7455C984" w:rsidR="00BD2397" w:rsidRPr="00DB0D17" w:rsidRDefault="00BD239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Bindung von wissenschaftlichem Nachwuchs an die Fakultät im Rahmen weiterer Qualifikationsarbeiten insbesondere einer Promotion</w:t>
      </w:r>
    </w:p>
    <w:p w14:paraId="4425E2C1"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 xml:space="preserve">Schaffung von Mentoring-Angeboten für wissenschaftlichen Nachwuchs/ Studierende mit Interesse oder Potential zur Promotion an beteiligten Lehrstühlen </w:t>
      </w:r>
    </w:p>
    <w:p w14:paraId="7C78D084"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Informationsangebote zu Promotion/wissenschaftlichen Arbeitsmarkt um Studierende als wissenschaftlichen Nachwuchs zu gewinnen (Stipendien, Projektanträge, Bewerbungsverfahren etc.) evtl. in Kooperation mit existierenden Strukturen der UP</w:t>
      </w:r>
    </w:p>
    <w:p w14:paraId="41E43FF4"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Vernetzungsangebote schaffen, z.B. Colloquium/Lese- und Schreibzirkel, als Kooperationsraum zw. Master und PhD-Studiereden</w:t>
      </w:r>
    </w:p>
    <w:p w14:paraId="6C7651F9" w14:textId="77777777" w:rsidR="00BD2397" w:rsidRPr="00DB0D17" w:rsidRDefault="00BD239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 xml:space="preserve">Wissenschaftliche studentische Konferenzen/ Workshops/ </w:t>
      </w:r>
      <w:proofErr w:type="spellStart"/>
      <w:r w:rsidRPr="00DB0D17">
        <w:rPr>
          <w:bCs/>
          <w:sz w:val="18"/>
          <w:szCs w:val="22"/>
        </w:rPr>
        <w:t>MasterClass</w:t>
      </w:r>
      <w:proofErr w:type="spellEnd"/>
      <w:r w:rsidRPr="00DB0D17">
        <w:rPr>
          <w:bCs/>
          <w:sz w:val="18"/>
          <w:szCs w:val="22"/>
        </w:rPr>
        <w:t xml:space="preserve"> fördern/unterstützen/anbieten</w:t>
      </w:r>
    </w:p>
    <w:p w14:paraId="1233B199" w14:textId="77777777" w:rsidR="00BD2397" w:rsidRPr="00DB0D17" w:rsidRDefault="00BD239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Trans- und Interdisziplinarität</w:t>
      </w:r>
    </w:p>
    <w:p w14:paraId="54CF0EA0" w14:textId="77777777" w:rsidR="00BD2397" w:rsidRDefault="00BD2397" w:rsidP="00BD2397">
      <w:pPr>
        <w:pStyle w:val="Listenabsatz"/>
        <w:shd w:val="clear" w:color="auto" w:fill="FFFFFF" w:themeFill="background1"/>
        <w:spacing w:before="240" w:after="240"/>
        <w:ind w:left="567"/>
        <w:rPr>
          <w:u w:val="single"/>
        </w:rPr>
      </w:pPr>
    </w:p>
    <w:p w14:paraId="1FF02A9C" w14:textId="1772693F" w:rsidR="00DB0D17" w:rsidRPr="00DB0D17" w:rsidRDefault="00520295" w:rsidP="00DB0D17">
      <w:pPr>
        <w:pStyle w:val="Listenabsatz"/>
        <w:numPr>
          <w:ilvl w:val="0"/>
          <w:numId w:val="18"/>
        </w:numPr>
        <w:shd w:val="clear" w:color="auto" w:fill="FFFFFF" w:themeFill="background1"/>
        <w:spacing w:before="240" w:after="240"/>
        <w:ind w:left="426" w:hanging="567"/>
        <w:rPr>
          <w:u w:val="single"/>
        </w:rPr>
      </w:pPr>
      <w:r w:rsidRPr="009466B2">
        <w:rPr>
          <w:u w:val="single"/>
        </w:rPr>
        <w:t>Praxisorientierung und Transfer</w:t>
      </w:r>
    </w:p>
    <w:p w14:paraId="0BCF94EF" w14:textId="1B3C4937" w:rsidR="00DB0D17" w:rsidRPr="00DB0D17" w:rsidRDefault="00DB0D17" w:rsidP="00DB0D17">
      <w:pPr>
        <w:shd w:val="clear" w:color="auto" w:fill="FFFFFF" w:themeFill="background1"/>
        <w:spacing w:after="240"/>
        <w:ind w:left="397"/>
        <w:rPr>
          <w:i/>
          <w:iCs/>
          <w:sz w:val="20"/>
          <w:szCs w:val="22"/>
        </w:rPr>
      </w:pPr>
      <w:r w:rsidRPr="0050202A">
        <w:rPr>
          <w:i/>
          <w:iCs/>
          <w:sz w:val="20"/>
          <w:szCs w:val="22"/>
        </w:rPr>
        <w:t xml:space="preserve">Welche strategischen Ziele aus dem Bereich </w:t>
      </w:r>
      <w:r w:rsidRPr="00DB0D17">
        <w:rPr>
          <w:i/>
          <w:iCs/>
          <w:sz w:val="20"/>
          <w:szCs w:val="22"/>
        </w:rPr>
        <w:t>Praxisorientierung und Transfer</w:t>
      </w:r>
      <w:r w:rsidRPr="0050202A">
        <w:rPr>
          <w:i/>
          <w:iCs/>
          <w:sz w:val="20"/>
          <w:szCs w:val="22"/>
        </w:rPr>
        <w:t xml:space="preserve"> sollen im Studiengang zukünftig umgesetzt werden? Folgende Themenfelder dienen zur Orientierung</w:t>
      </w:r>
      <w:r>
        <w:rPr>
          <w:i/>
          <w:iCs/>
          <w:sz w:val="20"/>
          <w:szCs w:val="22"/>
        </w:rPr>
        <w:t>.</w:t>
      </w:r>
    </w:p>
    <w:p w14:paraId="35915E1B"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Förderung der Kooperation zwischen Forschung und Praxis</w:t>
      </w:r>
    </w:p>
    <w:p w14:paraId="24D3FE03"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Inhaltliche Verankerung von Entrepreneurship im Studiengang</w:t>
      </w:r>
    </w:p>
    <w:p w14:paraId="73C48883"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Kooperationen mit den Angeboten des Referats und Gründungsförderung</w:t>
      </w:r>
    </w:p>
    <w:p w14:paraId="55B5F81C"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Vernetzung- und Austauschangebote, z.B. mit ehemaligen Gründern</w:t>
      </w:r>
    </w:p>
    <w:p w14:paraId="40FC2104"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Zusammenarbeit mit der regionalen Wirtschaft bei Veranstaltungsangeboten für Studierende</w:t>
      </w:r>
    </w:p>
    <w:p w14:paraId="3E495FE2" w14:textId="7E2B29C9"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Mentoring und Coaching Programme</w:t>
      </w:r>
    </w:p>
    <w:p w14:paraId="44EB6BB8" w14:textId="491629E2" w:rsidR="009466B2" w:rsidRDefault="00520295" w:rsidP="00DB0D17">
      <w:pPr>
        <w:pStyle w:val="Listenabsatz"/>
        <w:numPr>
          <w:ilvl w:val="0"/>
          <w:numId w:val="18"/>
        </w:numPr>
        <w:shd w:val="clear" w:color="auto" w:fill="FFFFFF" w:themeFill="background1"/>
        <w:spacing w:before="240" w:after="240"/>
        <w:ind w:left="426" w:hanging="567"/>
        <w:rPr>
          <w:u w:val="single"/>
        </w:rPr>
      </w:pPr>
      <w:r w:rsidRPr="009466B2">
        <w:rPr>
          <w:u w:val="single"/>
        </w:rPr>
        <w:t>Internationales und Diversität</w:t>
      </w:r>
    </w:p>
    <w:p w14:paraId="20641D90" w14:textId="6FC6448A" w:rsidR="00DB0D17" w:rsidRDefault="00DB0D17" w:rsidP="00DB0D17">
      <w:pPr>
        <w:shd w:val="clear" w:color="auto" w:fill="FFFFFF" w:themeFill="background1"/>
        <w:spacing w:after="240"/>
        <w:ind w:left="397"/>
        <w:rPr>
          <w:i/>
          <w:iCs/>
          <w:sz w:val="20"/>
          <w:szCs w:val="22"/>
        </w:rPr>
      </w:pPr>
      <w:r>
        <w:rPr>
          <w:i/>
          <w:iCs/>
          <w:sz w:val="20"/>
          <w:szCs w:val="22"/>
        </w:rPr>
        <w:t xml:space="preserve">Welche strategischen Ziele aus dem Bereich </w:t>
      </w:r>
      <w:r w:rsidRPr="00DB0D17">
        <w:rPr>
          <w:i/>
          <w:iCs/>
          <w:sz w:val="20"/>
          <w:szCs w:val="22"/>
        </w:rPr>
        <w:t>Internationales und Diversit</w:t>
      </w:r>
      <w:r>
        <w:rPr>
          <w:i/>
          <w:iCs/>
          <w:sz w:val="20"/>
          <w:szCs w:val="22"/>
        </w:rPr>
        <w:t>ät sollen im Studiengang zukünftig umgesetzt werden? Folgende Themenfelder dienen zur Orientierung.</w:t>
      </w:r>
    </w:p>
    <w:p w14:paraId="3BCEE5C5"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 xml:space="preserve">Weiterentwicklung der internationalen Ausrichtung des Studiengangs </w:t>
      </w:r>
    </w:p>
    <w:p w14:paraId="0B5182D9"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commentRangeStart w:id="3"/>
      <w:r w:rsidRPr="00DB0D17">
        <w:rPr>
          <w:bCs/>
          <w:sz w:val="18"/>
          <w:szCs w:val="22"/>
        </w:rPr>
        <w:t xml:space="preserve"> Etablierung Internationaler Kooperationen auf </w:t>
      </w:r>
      <w:proofErr w:type="spellStart"/>
      <w:r w:rsidRPr="00DB0D17">
        <w:rPr>
          <w:bCs/>
          <w:sz w:val="18"/>
          <w:szCs w:val="22"/>
        </w:rPr>
        <w:t>Studiengangsebene</w:t>
      </w:r>
      <w:commentRangeEnd w:id="3"/>
      <w:proofErr w:type="spellEnd"/>
      <w:r w:rsidRPr="00DB0D17">
        <w:rPr>
          <w:bCs/>
          <w:sz w:val="18"/>
          <w:szCs w:val="22"/>
        </w:rPr>
        <w:commentReference w:id="3"/>
      </w:r>
    </w:p>
    <w:p w14:paraId="51156EDC"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lastRenderedPageBreak/>
        <w:t>Ausweitung des englischsprachigen Bestandteils des Curriculums// englisch- bzw. mehrsprachige und integrale internationale und integrale internationale Lehrangebote</w:t>
      </w:r>
    </w:p>
    <w:p w14:paraId="3E4AD852"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Fördermaßnahmen zum verbesserten Austausch von Studierenden und Dozierenden mit anderen Ländern (Schwerpunkt: Länderdreieck Deutschland-Tschechien-Österreich sowie in Osteuropa (v. a. Polen, Ungarn)</w:t>
      </w:r>
    </w:p>
    <w:p w14:paraId="585998EE"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 xml:space="preserve">Mobilitätsfenster /Mobilität als Teil des Curriculums </w:t>
      </w:r>
    </w:p>
    <w:p w14:paraId="004CC5D2"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 xml:space="preserve">aus dem Ausland kommendes Lehrpersonals inklusive internationaler Gastwissenschaftlerinnen und -wissenschaftler </w:t>
      </w:r>
    </w:p>
    <w:p w14:paraId="1C4DB739"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Intensivierung und Restrukturierung von Partnerschaften und neue (Förder-) Programme</w:t>
      </w:r>
    </w:p>
    <w:p w14:paraId="6C7AC672"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8F620F">
        <w:rPr>
          <w:iCs/>
          <w:sz w:val="20"/>
          <w:szCs w:val="20"/>
        </w:rPr>
        <w:t xml:space="preserve"> </w:t>
      </w:r>
      <w:r w:rsidRPr="00DB0D17">
        <w:rPr>
          <w:iCs/>
          <w:sz w:val="20"/>
          <w:szCs w:val="20"/>
        </w:rPr>
        <w:t>Angebote im Rahmen Chancengleichheit, Teilhabe und Inklusion („Willkommensuniversität“)</w:t>
      </w:r>
    </w:p>
    <w:p w14:paraId="3D1BE93E"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Beratungsangebote</w:t>
      </w:r>
    </w:p>
    <w:p w14:paraId="72CFC3AA"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Maßnahmen zu Antidiskriminierung, Barrierefreiheit/-armut und Transparenz</w:t>
      </w:r>
    </w:p>
    <w:p w14:paraId="7251B224" w14:textId="398417F4"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Angebote zum Erwerb von Sprachkompetenz, Arbeitsmarktorientierung und interkulturelle Kompetenzen</w:t>
      </w:r>
    </w:p>
    <w:p w14:paraId="6770C49F" w14:textId="1B97CB1A" w:rsidR="009466B2" w:rsidRDefault="00520295" w:rsidP="00DB0D17">
      <w:pPr>
        <w:pStyle w:val="Listenabsatz"/>
        <w:numPr>
          <w:ilvl w:val="0"/>
          <w:numId w:val="18"/>
        </w:numPr>
        <w:shd w:val="clear" w:color="auto" w:fill="FFFFFF" w:themeFill="background1"/>
        <w:spacing w:before="240" w:after="240"/>
        <w:ind w:left="426" w:hanging="567"/>
        <w:rPr>
          <w:u w:val="single"/>
        </w:rPr>
      </w:pPr>
      <w:r w:rsidRPr="009466B2">
        <w:rPr>
          <w:u w:val="single"/>
        </w:rPr>
        <w:t>Digitalisierung</w:t>
      </w:r>
    </w:p>
    <w:p w14:paraId="6D1ADB01" w14:textId="040C34AE" w:rsidR="00DB0D17" w:rsidRDefault="00DB0D17" w:rsidP="00DB0D17">
      <w:pPr>
        <w:shd w:val="clear" w:color="auto" w:fill="FFFFFF" w:themeFill="background1"/>
        <w:spacing w:after="240"/>
        <w:ind w:left="397"/>
        <w:rPr>
          <w:i/>
          <w:iCs/>
          <w:sz w:val="20"/>
          <w:szCs w:val="22"/>
        </w:rPr>
      </w:pPr>
      <w:r>
        <w:rPr>
          <w:i/>
          <w:iCs/>
          <w:sz w:val="20"/>
          <w:szCs w:val="22"/>
        </w:rPr>
        <w:t xml:space="preserve">Welche strategischen Ziele aus dem Bereich </w:t>
      </w:r>
      <w:r w:rsidRPr="00DB0D17">
        <w:rPr>
          <w:i/>
          <w:iCs/>
          <w:sz w:val="20"/>
          <w:szCs w:val="22"/>
        </w:rPr>
        <w:t>Digitalisierung</w:t>
      </w:r>
      <w:r>
        <w:rPr>
          <w:i/>
          <w:iCs/>
          <w:sz w:val="20"/>
          <w:szCs w:val="22"/>
        </w:rPr>
        <w:t xml:space="preserve"> sollen im Studiengang zukünftig umgesetzt werden? Folgende Themenfelder dienen zur Orientierung.</w:t>
      </w:r>
    </w:p>
    <w:p w14:paraId="3A50B2F2"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Digitalisierung in der Lehre</w:t>
      </w:r>
    </w:p>
    <w:p w14:paraId="44EDB1E0"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Entwicklung/Integration virtueller Lehrangebote; Digitalisierung in der Lehre (Einführung von digitalen und hybriden Formaten)</w:t>
      </w:r>
    </w:p>
    <w:p w14:paraId="6DCDAE8C"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Nutzung vorhandener (hochschul-)didaktischer, medienpädagogischer und -technischer Expertise</w:t>
      </w:r>
    </w:p>
    <w:p w14:paraId="06AE1857"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8"/>
        <w:rPr>
          <w:bCs/>
          <w:sz w:val="18"/>
          <w:szCs w:val="22"/>
        </w:rPr>
      </w:pPr>
      <w:r w:rsidRPr="00DB0D17">
        <w:rPr>
          <w:bCs/>
          <w:sz w:val="18"/>
          <w:szCs w:val="22"/>
        </w:rPr>
        <w:t>Nutzung von Förderprogrammen, Lehr- und Fortbildungsangeboten der Virtuellen Hochschule Bayern (</w:t>
      </w:r>
      <w:proofErr w:type="spellStart"/>
      <w:r w:rsidRPr="00DB0D17">
        <w:rPr>
          <w:bCs/>
          <w:sz w:val="18"/>
          <w:szCs w:val="22"/>
        </w:rPr>
        <w:t>vhb</w:t>
      </w:r>
      <w:proofErr w:type="spellEnd"/>
      <w:r w:rsidRPr="00DB0D17">
        <w:rPr>
          <w:bCs/>
          <w:sz w:val="18"/>
          <w:szCs w:val="22"/>
        </w:rPr>
        <w:t>)</w:t>
      </w:r>
    </w:p>
    <w:p w14:paraId="5FE86F3C" w14:textId="77777777"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 xml:space="preserve"> Einsatz, Produktion und Verbreitung offener Lehr-/Lernmedien und -materialien (Open Educational Resources – OER)</w:t>
      </w:r>
    </w:p>
    <w:p w14:paraId="73004263"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KI in der Lehre</w:t>
      </w:r>
    </w:p>
    <w:p w14:paraId="6BFFB7E3" w14:textId="77777777" w:rsidR="00DB0D17" w:rsidRPr="00DB0D17" w:rsidRDefault="00DB0D17" w:rsidP="00DB0D17">
      <w:pPr>
        <w:pStyle w:val="Listenabsatz"/>
        <w:numPr>
          <w:ilvl w:val="2"/>
          <w:numId w:val="18"/>
        </w:numPr>
        <w:shd w:val="clear" w:color="auto" w:fill="FFFFFF" w:themeFill="background1"/>
        <w:spacing w:after="240" w:line="259" w:lineRule="auto"/>
        <w:ind w:left="1843" w:hanging="709"/>
        <w:contextualSpacing w:val="0"/>
        <w:rPr>
          <w:bCs/>
          <w:sz w:val="18"/>
          <w:szCs w:val="22"/>
        </w:rPr>
      </w:pPr>
      <w:r w:rsidRPr="00DB0D17">
        <w:rPr>
          <w:bCs/>
          <w:sz w:val="18"/>
          <w:szCs w:val="22"/>
        </w:rPr>
        <w:t xml:space="preserve">Entwicklung und Integration einer KI-Strategie in der Lehre, z.B. mit Blick auf </w:t>
      </w:r>
      <w:proofErr w:type="spellStart"/>
      <w:r w:rsidRPr="00DB0D17">
        <w:rPr>
          <w:bCs/>
          <w:sz w:val="18"/>
          <w:szCs w:val="22"/>
        </w:rPr>
        <w:t>ChatGPT</w:t>
      </w:r>
      <w:proofErr w:type="spellEnd"/>
    </w:p>
    <w:p w14:paraId="4C3E7D45" w14:textId="77777777" w:rsidR="00DB0D17" w:rsidRPr="00DB0D17" w:rsidRDefault="00DB0D17" w:rsidP="00DB0D17">
      <w:pPr>
        <w:pStyle w:val="Listenabsatz"/>
        <w:numPr>
          <w:ilvl w:val="1"/>
          <w:numId w:val="18"/>
        </w:numPr>
        <w:shd w:val="clear" w:color="auto" w:fill="FFFFFF" w:themeFill="background1"/>
        <w:spacing w:before="240" w:after="240"/>
        <w:ind w:hanging="692"/>
        <w:contextualSpacing w:val="0"/>
        <w:rPr>
          <w:iCs/>
          <w:sz w:val="20"/>
          <w:szCs w:val="20"/>
        </w:rPr>
      </w:pPr>
      <w:r w:rsidRPr="00DB0D17">
        <w:rPr>
          <w:iCs/>
          <w:sz w:val="20"/>
          <w:szCs w:val="20"/>
        </w:rPr>
        <w:t>Digitalisierung bei Prüfungsformaten</w:t>
      </w:r>
    </w:p>
    <w:p w14:paraId="295767A8" w14:textId="1BCFD275" w:rsidR="00DB0D17" w:rsidRPr="00DB0D17" w:rsidRDefault="00DB0D17" w:rsidP="00DB0D17">
      <w:pPr>
        <w:pStyle w:val="Listenabsatz"/>
        <w:numPr>
          <w:ilvl w:val="2"/>
          <w:numId w:val="18"/>
        </w:numPr>
        <w:shd w:val="clear" w:color="auto" w:fill="FFFFFF" w:themeFill="background1"/>
        <w:spacing w:before="240" w:after="240" w:line="259" w:lineRule="auto"/>
        <w:ind w:left="1843" w:hanging="709"/>
        <w:contextualSpacing w:val="0"/>
        <w:rPr>
          <w:bCs/>
          <w:sz w:val="18"/>
          <w:szCs w:val="22"/>
        </w:rPr>
      </w:pPr>
      <w:r w:rsidRPr="00DB0D17">
        <w:rPr>
          <w:bCs/>
          <w:sz w:val="18"/>
          <w:szCs w:val="22"/>
        </w:rPr>
        <w:t>Einführung von E-Klausuren als Angebot</w:t>
      </w:r>
    </w:p>
    <w:p w14:paraId="5E629196" w14:textId="5B5CEDDF" w:rsidR="00A6334C" w:rsidRPr="00DB0D17" w:rsidRDefault="00520295" w:rsidP="001D23F4">
      <w:pPr>
        <w:pStyle w:val="Listenabsatz"/>
        <w:numPr>
          <w:ilvl w:val="0"/>
          <w:numId w:val="18"/>
        </w:numPr>
        <w:shd w:val="clear" w:color="auto" w:fill="FFFFFF" w:themeFill="background1"/>
        <w:spacing w:before="240" w:after="240"/>
        <w:ind w:left="426" w:hanging="567"/>
        <w:rPr>
          <w:u w:val="single"/>
        </w:rPr>
      </w:pPr>
      <w:r w:rsidRPr="009466B2">
        <w:rPr>
          <w:u w:val="single"/>
        </w:rPr>
        <w:t>Weitere strategische Beiträge</w:t>
      </w:r>
    </w:p>
    <w:p w14:paraId="34AE5FDA" w14:textId="77777777" w:rsidR="00A0684D" w:rsidRPr="00DB0D17" w:rsidRDefault="00A0684D" w:rsidP="00DB0D17">
      <w:pPr>
        <w:shd w:val="clear" w:color="auto" w:fill="FFFFFF" w:themeFill="background1"/>
        <w:spacing w:after="240"/>
        <w:ind w:left="397"/>
        <w:rPr>
          <w:i/>
          <w:iCs/>
          <w:sz w:val="20"/>
          <w:szCs w:val="22"/>
        </w:rPr>
      </w:pPr>
      <w:r w:rsidRPr="00A0684D">
        <w:rPr>
          <w:i/>
          <w:iCs/>
          <w:sz w:val="20"/>
          <w:szCs w:val="22"/>
        </w:rPr>
        <w:t xml:space="preserve">Welche strategischen Ziele über die bisher genannten Bereiche hinaus werden im Studiengang adressiert? (z.B. Selbstverpflichtungen aus Fakultätsentwicklungsplänen, aus dem Universitätsentwicklungsplan, dem aktuellen Hochschulvertrag, </w:t>
      </w:r>
      <w:proofErr w:type="spellStart"/>
      <w:r w:rsidRPr="00A0684D">
        <w:rPr>
          <w:i/>
          <w:iCs/>
          <w:sz w:val="20"/>
          <w:szCs w:val="22"/>
        </w:rPr>
        <w:t>fakultären</w:t>
      </w:r>
      <w:proofErr w:type="spellEnd"/>
      <w:r w:rsidRPr="00A0684D">
        <w:rPr>
          <w:i/>
          <w:iCs/>
          <w:sz w:val="20"/>
          <w:szCs w:val="22"/>
        </w:rPr>
        <w:t xml:space="preserve"> Zielvereinbarungen etc.)</w:t>
      </w:r>
    </w:p>
    <w:p w14:paraId="4FF708B0" w14:textId="0F15E827" w:rsidR="00557F28" w:rsidRDefault="00557F28" w:rsidP="00557F28">
      <w:pPr>
        <w:spacing w:after="240"/>
      </w:pPr>
    </w:p>
    <w:sectPr w:rsidR="00557F28" w:rsidSect="00DB0D17">
      <w:headerReference w:type="default" r:id="rId11"/>
      <w:footerReference w:type="default" r:id="rId12"/>
      <w:pgSz w:w="11906" w:h="16838"/>
      <w:pgMar w:top="209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2498C751" w14:textId="77777777" w:rsidR="002F2A02" w:rsidRDefault="002F2A02" w:rsidP="002F2A02">
      <w:pPr>
        <w:pStyle w:val="Kommentartext"/>
      </w:pPr>
      <w:r>
        <w:rPr>
          <w:rStyle w:val="Kommentarzeichen"/>
        </w:rPr>
        <w:annotationRef/>
      </w:r>
      <w:r>
        <w:t xml:space="preserve">Strategische Ziele im Kontext der </w:t>
      </w:r>
      <w:proofErr w:type="spellStart"/>
      <w:r>
        <w:t>BayStudAkkV</w:t>
      </w:r>
      <w:proofErr w:type="spellEnd"/>
      <w:r>
        <w:t>:</w:t>
      </w:r>
    </w:p>
    <w:p w14:paraId="14233ADB" w14:textId="77777777" w:rsidR="002F2A02" w:rsidRDefault="002F2A02" w:rsidP="002F2A02">
      <w:pPr>
        <w:pStyle w:val="Kommentartext"/>
      </w:pPr>
      <w:r>
        <w:t xml:space="preserve">„Erforderlich ist nach Satz 2 weiterhin der Nachweis einer regelmäßigen Kontrolle und Nachjustierung nicht nur der </w:t>
      </w:r>
      <w:r w:rsidRPr="00E42A05">
        <w:rPr>
          <w:b/>
        </w:rPr>
        <w:t>fachlich-inhaltlichen Gestaltung des Curriculums, sondern auch der methodisch-didaktischen Ansätze</w:t>
      </w:r>
      <w:r>
        <w:t xml:space="preserve">, um eine Vermittlung der Breite und Vielfalt der aktuellen wissenschaftlichen Theorien des jeweiligen Faches zu gewährleisten. Nach Satz 3 kann dies nur sichergestellt werden, wenn der fachliche Diskurs auf nationaler und gegebenenfalls internationaler Ebene systematisch berücksichtig wird. Dazu gehört die kritische Reflexion unterschiedlicher fachbezogener Referenzsysteme ebenso wie die kontinuierliche Auseinandersetzung mit dem neuesten Stand der Forschung.“ </w:t>
      </w:r>
    </w:p>
    <w:p w14:paraId="1DC48854" w14:textId="17AEB66A" w:rsidR="002F2A02" w:rsidRDefault="002F2A02">
      <w:pPr>
        <w:pStyle w:val="Kommentartext"/>
      </w:pPr>
    </w:p>
  </w:comment>
  <w:comment w:id="2" w:author="Autor" w:initials="A">
    <w:p w14:paraId="40290E54" w14:textId="77777777" w:rsidR="00BD2397" w:rsidRDefault="00BD2397" w:rsidP="00BD2397">
      <w:pPr>
        <w:pStyle w:val="Kommentartext"/>
      </w:pPr>
      <w:r>
        <w:rPr>
          <w:rStyle w:val="Kommentarzeichen"/>
        </w:rPr>
        <w:annotationRef/>
      </w:r>
      <w:r w:rsidRPr="00993E07">
        <w:rPr>
          <w:sz w:val="18"/>
        </w:rPr>
        <w:t xml:space="preserve">Hier können z.B. Beratungsangebote der </w:t>
      </w:r>
      <w:hyperlink r:id="rId1" w:history="1">
        <w:r w:rsidRPr="00993E07">
          <w:rPr>
            <w:rStyle w:val="Hyperlink"/>
            <w:sz w:val="18"/>
          </w:rPr>
          <w:t>Koordinationsstelle Studium und Lehre (KSL)</w:t>
        </w:r>
      </w:hyperlink>
      <w:r w:rsidRPr="00993E07">
        <w:rPr>
          <w:sz w:val="18"/>
        </w:rPr>
        <w:t xml:space="preserve"> mit </w:t>
      </w:r>
      <w:r>
        <w:rPr>
          <w:sz w:val="18"/>
        </w:rPr>
        <w:t>e</w:t>
      </w:r>
      <w:r w:rsidRPr="00993E07">
        <w:rPr>
          <w:sz w:val="18"/>
        </w:rPr>
        <w:t>inbezogen werden</w:t>
      </w:r>
    </w:p>
  </w:comment>
  <w:comment w:id="3" w:author="Autor" w:initials="A">
    <w:p w14:paraId="331EE05B" w14:textId="77777777" w:rsidR="00DB0D17" w:rsidRDefault="00DB0D17" w:rsidP="00DB0D17">
      <w:pPr>
        <w:pStyle w:val="Kommentartext"/>
      </w:pPr>
      <w:r>
        <w:rPr>
          <w:rStyle w:val="Kommentarzeichen"/>
        </w:rPr>
        <w:annotationRef/>
      </w:r>
      <w:r w:rsidRPr="00677FBA">
        <w:rPr>
          <w:sz w:val="16"/>
        </w:rPr>
        <w:t>Hier sind die verschiedenen Formen der Kooperation und Vernetzung zu beachten. Für nähere Informationen zu den möglichen Kooperationsformen und den jeweiligen Voraussetzungen kontaktieren Sie bitte das Akademische Auslandsamt.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48854" w15:done="0"/>
  <w15:commentEx w15:paraId="40290E54" w15:done="0"/>
  <w15:commentEx w15:paraId="331EE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48854" w16cid:durableId="2B8D2C8B"/>
  <w16cid:commentId w16cid:paraId="40290E54" w16cid:durableId="2B8E794A"/>
  <w16cid:commentId w16cid:paraId="331EE05B" w16cid:durableId="2B8E7B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54AB" w14:textId="77777777" w:rsidR="00677FBA" w:rsidRDefault="00677FBA" w:rsidP="00677FBA">
      <w:r>
        <w:separator/>
      </w:r>
    </w:p>
  </w:endnote>
  <w:endnote w:type="continuationSeparator" w:id="0">
    <w:p w14:paraId="217E1D6D" w14:textId="77777777" w:rsidR="00677FBA" w:rsidRDefault="00677FBA" w:rsidP="0067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573514"/>
      <w:docPartObj>
        <w:docPartGallery w:val="Page Numbers (Bottom of Page)"/>
        <w:docPartUnique/>
      </w:docPartObj>
    </w:sdtPr>
    <w:sdtEndPr/>
    <w:sdtContent>
      <w:p w14:paraId="6246ECD3" w14:textId="2E199669" w:rsidR="00DB0D17" w:rsidRDefault="00DB0D17">
        <w:pPr>
          <w:pStyle w:val="Fuzeile"/>
          <w:jc w:val="right"/>
        </w:pPr>
        <w:r>
          <w:fldChar w:fldCharType="begin"/>
        </w:r>
        <w:r>
          <w:instrText>PAGE   \* MERGEFORMAT</w:instrText>
        </w:r>
        <w:r>
          <w:fldChar w:fldCharType="separate"/>
        </w:r>
        <w:r>
          <w:t>2</w:t>
        </w:r>
        <w:r>
          <w:fldChar w:fldCharType="end"/>
        </w:r>
      </w:p>
    </w:sdtContent>
  </w:sdt>
  <w:p w14:paraId="2B8ED0EE" w14:textId="77777777" w:rsidR="00DB0D17" w:rsidRDefault="00DB0D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47A5" w14:textId="77777777" w:rsidR="00677FBA" w:rsidRDefault="00677FBA" w:rsidP="00677FBA">
      <w:r>
        <w:separator/>
      </w:r>
    </w:p>
  </w:footnote>
  <w:footnote w:type="continuationSeparator" w:id="0">
    <w:p w14:paraId="09782E23" w14:textId="77777777" w:rsidR="00677FBA" w:rsidRDefault="00677FBA" w:rsidP="0067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AAB" w14:textId="420477C5" w:rsidR="00994A77" w:rsidRDefault="00994A77" w:rsidP="00994A77">
    <w:pPr>
      <w:pStyle w:val="Kopfzeile"/>
    </w:pPr>
    <w:r>
      <w:rPr>
        <w:noProof/>
      </w:rPr>
      <w:drawing>
        <wp:anchor distT="0" distB="0" distL="114300" distR="114300" simplePos="0" relativeHeight="251659264" behindDoc="1" locked="0" layoutInCell="1" allowOverlap="1" wp14:anchorId="0DF26D3D" wp14:editId="08846AF3">
          <wp:simplePos x="0" y="0"/>
          <wp:positionH relativeFrom="page">
            <wp:posOffset>4677926</wp:posOffset>
          </wp:positionH>
          <wp:positionV relativeFrom="page">
            <wp:posOffset>491598</wp:posOffset>
          </wp:positionV>
          <wp:extent cx="2297430" cy="609564"/>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_1200dpi_fb_gross.png"/>
                  <pic:cNvPicPr>
                    <a:picLocks noChangeAspect="1"/>
                  </pic:cNvPicPr>
                </pic:nvPicPr>
                <pic:blipFill>
                  <a:blip r:embed="rId1"/>
                  <a:stretch/>
                </pic:blipFill>
                <pic:spPr bwMode="auto">
                  <a:xfrm>
                    <a:off x="0" y="0"/>
                    <a:ext cx="2297430" cy="609564"/>
                  </a:xfrm>
                  <a:prstGeom prst="rect">
                    <a:avLst/>
                  </a:prstGeom>
                </pic:spPr>
              </pic:pic>
            </a:graphicData>
          </a:graphic>
          <wp14:sizeRelH relativeFrom="margin">
            <wp14:pctWidth>0</wp14:pctWidth>
          </wp14:sizeRelH>
          <wp14:sizeRelV relativeFrom="margin">
            <wp14:pctHeight>0</wp14:pctHeight>
          </wp14:sizeRelV>
        </wp:anchor>
      </w:drawing>
    </w:r>
  </w:p>
  <w:p w14:paraId="05A0727C" w14:textId="77777777" w:rsidR="00994A77" w:rsidRDefault="00994A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563"/>
    <w:multiLevelType w:val="multilevel"/>
    <w:tmpl w:val="E55EC622"/>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96850"/>
    <w:multiLevelType w:val="multilevel"/>
    <w:tmpl w:val="8930782A"/>
    <w:lvl w:ilvl="0">
      <w:start w:val="1"/>
      <w:numFmt w:val="decimal"/>
      <w:lvlText w:val="%1."/>
      <w:lvlJc w:val="left"/>
      <w:pPr>
        <w:ind w:left="1117"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2" w15:restartNumberingAfterBreak="0">
    <w:nsid w:val="07C5339E"/>
    <w:multiLevelType w:val="hybridMultilevel"/>
    <w:tmpl w:val="9050D0F0"/>
    <w:lvl w:ilvl="0" w:tplc="613251E0">
      <w:start w:val="1"/>
      <w:numFmt w:val="upperRoman"/>
      <w:lvlText w:val="%1."/>
      <w:lvlJc w:val="left"/>
      <w:pPr>
        <w:ind w:left="2160" w:hanging="720"/>
      </w:pPr>
      <w:rPr>
        <w:rFonts w:cs="Times New Roman" w:hint="default"/>
        <w:u w:val="none"/>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096C1D36"/>
    <w:multiLevelType w:val="multilevel"/>
    <w:tmpl w:val="C76C16B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6CD70D1"/>
    <w:multiLevelType w:val="multilevel"/>
    <w:tmpl w:val="022470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46A9D"/>
    <w:multiLevelType w:val="hybridMultilevel"/>
    <w:tmpl w:val="25A2FC5A"/>
    <w:lvl w:ilvl="0" w:tplc="D7EAC7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309DA"/>
    <w:multiLevelType w:val="multilevel"/>
    <w:tmpl w:val="C47C74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28605A"/>
    <w:multiLevelType w:val="multilevel"/>
    <w:tmpl w:val="617C382A"/>
    <w:lvl w:ilvl="0">
      <w:start w:val="1"/>
      <w:numFmt w:val="lowerLetter"/>
      <w:lvlText w:val="%1."/>
      <w:lvlJc w:val="left"/>
      <w:pPr>
        <w:ind w:left="1429" w:hanging="360"/>
      </w:pPr>
    </w:lvl>
    <w:lvl w:ilvl="1">
      <w:start w:val="1"/>
      <w:numFmt w:val="lowerRoman"/>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7C8690C"/>
    <w:multiLevelType w:val="multilevel"/>
    <w:tmpl w:val="8F262E36"/>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9" w15:restartNumberingAfterBreak="0">
    <w:nsid w:val="68067742"/>
    <w:multiLevelType w:val="multilevel"/>
    <w:tmpl w:val="C76C16B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685C5AF3"/>
    <w:multiLevelType w:val="multilevel"/>
    <w:tmpl w:val="C164D4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D034AF"/>
    <w:multiLevelType w:val="multilevel"/>
    <w:tmpl w:val="3834B290"/>
    <w:lvl w:ilvl="0">
      <w:start w:val="1"/>
      <w:numFmt w:val="decimal"/>
      <w:lvlText w:val="%1"/>
      <w:lvlJc w:val="left"/>
      <w:pPr>
        <w:ind w:left="360" w:hanging="360"/>
      </w:pPr>
      <w:rPr>
        <w:rFonts w:hint="default"/>
      </w:rPr>
    </w:lvl>
    <w:lvl w:ilvl="1">
      <w:start w:val="3"/>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 w15:restartNumberingAfterBreak="0">
    <w:nsid w:val="6AD41A75"/>
    <w:multiLevelType w:val="multilevel"/>
    <w:tmpl w:val="0F6618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511D01"/>
    <w:multiLevelType w:val="multilevel"/>
    <w:tmpl w:val="C76C16B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743439A2"/>
    <w:multiLevelType w:val="multilevel"/>
    <w:tmpl w:val="80363D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297725"/>
    <w:multiLevelType w:val="multilevel"/>
    <w:tmpl w:val="182CB65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6" w15:restartNumberingAfterBreak="0">
    <w:nsid w:val="7B0E10A4"/>
    <w:multiLevelType w:val="multilevel"/>
    <w:tmpl w:val="3834B290"/>
    <w:lvl w:ilvl="0">
      <w:start w:val="1"/>
      <w:numFmt w:val="decimal"/>
      <w:lvlText w:val="%1"/>
      <w:lvlJc w:val="left"/>
      <w:pPr>
        <w:ind w:left="360" w:hanging="360"/>
      </w:pPr>
      <w:rPr>
        <w:rFonts w:hint="default"/>
      </w:rPr>
    </w:lvl>
    <w:lvl w:ilvl="1">
      <w:start w:val="3"/>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7" w15:restartNumberingAfterBreak="0">
    <w:nsid w:val="7C452426"/>
    <w:multiLevelType w:val="multilevel"/>
    <w:tmpl w:val="EFF40F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10"/>
  </w:num>
  <w:num w:numId="4">
    <w:abstractNumId w:val="14"/>
  </w:num>
  <w:num w:numId="5">
    <w:abstractNumId w:val="17"/>
  </w:num>
  <w:num w:numId="6">
    <w:abstractNumId w:val="9"/>
  </w:num>
  <w:num w:numId="7">
    <w:abstractNumId w:val="5"/>
  </w:num>
  <w:num w:numId="8">
    <w:abstractNumId w:val="8"/>
  </w:num>
  <w:num w:numId="9">
    <w:abstractNumId w:val="0"/>
  </w:num>
  <w:num w:numId="10">
    <w:abstractNumId w:val="16"/>
  </w:num>
  <w:num w:numId="11">
    <w:abstractNumId w:val="11"/>
  </w:num>
  <w:num w:numId="12">
    <w:abstractNumId w:val="15"/>
  </w:num>
  <w:num w:numId="13">
    <w:abstractNumId w:val="3"/>
  </w:num>
  <w:num w:numId="14">
    <w:abstractNumId w:val="6"/>
  </w:num>
  <w:num w:numId="15">
    <w:abstractNumId w:val="2"/>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4C"/>
    <w:rsid w:val="00005A2F"/>
    <w:rsid w:val="00026A39"/>
    <w:rsid w:val="00115A8B"/>
    <w:rsid w:val="00115B19"/>
    <w:rsid w:val="00137572"/>
    <w:rsid w:val="001A46D7"/>
    <w:rsid w:val="001B18AA"/>
    <w:rsid w:val="001D23F4"/>
    <w:rsid w:val="002B3183"/>
    <w:rsid w:val="002F2A02"/>
    <w:rsid w:val="00420245"/>
    <w:rsid w:val="004D1E27"/>
    <w:rsid w:val="00520295"/>
    <w:rsid w:val="00557F28"/>
    <w:rsid w:val="006124E6"/>
    <w:rsid w:val="00677FBA"/>
    <w:rsid w:val="00690B63"/>
    <w:rsid w:val="00752626"/>
    <w:rsid w:val="008F620F"/>
    <w:rsid w:val="009466B2"/>
    <w:rsid w:val="00993E07"/>
    <w:rsid w:val="00994A77"/>
    <w:rsid w:val="00A0684D"/>
    <w:rsid w:val="00A6334C"/>
    <w:rsid w:val="00B14A71"/>
    <w:rsid w:val="00BD2397"/>
    <w:rsid w:val="00C26D39"/>
    <w:rsid w:val="00C93ACA"/>
    <w:rsid w:val="00CC795D"/>
    <w:rsid w:val="00CF313A"/>
    <w:rsid w:val="00D540C0"/>
    <w:rsid w:val="00DB0D17"/>
    <w:rsid w:val="00DD22E5"/>
    <w:rsid w:val="00E82BB0"/>
    <w:rsid w:val="00E94233"/>
    <w:rsid w:val="00FE5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82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0D17"/>
    <w:pPr>
      <w:spacing w:after="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A63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633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334C"/>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A6334C"/>
    <w:rPr>
      <w:rFonts w:asciiTheme="majorHAnsi" w:eastAsiaTheme="majorEastAsia" w:hAnsiTheme="majorHAnsi" w:cstheme="majorBidi"/>
      <w:color w:val="2F5496" w:themeColor="accent1" w:themeShade="BF"/>
      <w:sz w:val="26"/>
      <w:szCs w:val="26"/>
      <w:lang w:eastAsia="de-DE"/>
    </w:rPr>
  </w:style>
  <w:style w:type="paragraph" w:styleId="Listenabsatz">
    <w:name w:val="List Paragraph"/>
    <w:basedOn w:val="Standard"/>
    <w:uiPriority w:val="34"/>
    <w:qFormat/>
    <w:rsid w:val="00A6334C"/>
    <w:pPr>
      <w:ind w:left="720"/>
      <w:contextualSpacing/>
    </w:pPr>
  </w:style>
  <w:style w:type="character" w:styleId="Kommentarzeichen">
    <w:name w:val="annotation reference"/>
    <w:basedOn w:val="Absatz-Standardschriftart"/>
    <w:uiPriority w:val="99"/>
    <w:semiHidden/>
    <w:unhideWhenUsed/>
    <w:rsid w:val="00A6334C"/>
    <w:rPr>
      <w:sz w:val="16"/>
      <w:szCs w:val="16"/>
    </w:rPr>
  </w:style>
  <w:style w:type="paragraph" w:styleId="Kommentartext">
    <w:name w:val="annotation text"/>
    <w:basedOn w:val="Standard"/>
    <w:link w:val="KommentartextZchn"/>
    <w:uiPriority w:val="99"/>
    <w:unhideWhenUsed/>
    <w:rsid w:val="00A6334C"/>
    <w:rPr>
      <w:sz w:val="20"/>
      <w:szCs w:val="20"/>
    </w:rPr>
  </w:style>
  <w:style w:type="character" w:customStyle="1" w:styleId="KommentartextZchn">
    <w:name w:val="Kommentartext Zchn"/>
    <w:basedOn w:val="Absatz-Standardschriftart"/>
    <w:link w:val="Kommentartext"/>
    <w:uiPriority w:val="99"/>
    <w:rsid w:val="00A6334C"/>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A6334C"/>
    <w:rPr>
      <w:color w:val="0563C1" w:themeColor="hyperlink"/>
      <w:u w:val="single"/>
    </w:rPr>
  </w:style>
  <w:style w:type="paragraph" w:styleId="Sprechblasentext">
    <w:name w:val="Balloon Text"/>
    <w:basedOn w:val="Standard"/>
    <w:link w:val="SprechblasentextZchn"/>
    <w:uiPriority w:val="99"/>
    <w:semiHidden/>
    <w:unhideWhenUsed/>
    <w:rsid w:val="00A6334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334C"/>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677FBA"/>
    <w:rPr>
      <w:sz w:val="20"/>
      <w:szCs w:val="20"/>
    </w:rPr>
  </w:style>
  <w:style w:type="character" w:customStyle="1" w:styleId="FunotentextZchn">
    <w:name w:val="Fußnotentext Zchn"/>
    <w:basedOn w:val="Absatz-Standardschriftart"/>
    <w:link w:val="Funotentext"/>
    <w:uiPriority w:val="99"/>
    <w:semiHidden/>
    <w:rsid w:val="00677FBA"/>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77FBA"/>
    <w:rPr>
      <w:vertAlign w:val="superscript"/>
    </w:rPr>
  </w:style>
  <w:style w:type="character" w:styleId="NichtaufgelsteErwhnung">
    <w:name w:val="Unresolved Mention"/>
    <w:basedOn w:val="Absatz-Standardschriftart"/>
    <w:uiPriority w:val="99"/>
    <w:semiHidden/>
    <w:unhideWhenUsed/>
    <w:rsid w:val="00993E07"/>
    <w:rPr>
      <w:color w:val="605E5C"/>
      <w:shd w:val="clear" w:color="auto" w:fill="E1DFDD"/>
    </w:rPr>
  </w:style>
  <w:style w:type="character" w:styleId="BesuchterLink">
    <w:name w:val="FollowedHyperlink"/>
    <w:basedOn w:val="Absatz-Standardschriftart"/>
    <w:uiPriority w:val="99"/>
    <w:semiHidden/>
    <w:unhideWhenUsed/>
    <w:rsid w:val="00993E07"/>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E82BB0"/>
    <w:rPr>
      <w:b/>
      <w:bCs/>
    </w:rPr>
  </w:style>
  <w:style w:type="character" w:customStyle="1" w:styleId="KommentarthemaZchn">
    <w:name w:val="Kommentarthema Zchn"/>
    <w:basedOn w:val="KommentartextZchn"/>
    <w:link w:val="Kommentarthema"/>
    <w:uiPriority w:val="99"/>
    <w:semiHidden/>
    <w:rsid w:val="00E82BB0"/>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DD22E5"/>
    <w:pPr>
      <w:tabs>
        <w:tab w:val="center" w:pos="4536"/>
        <w:tab w:val="right" w:pos="9072"/>
      </w:tabs>
    </w:pPr>
  </w:style>
  <w:style w:type="character" w:customStyle="1" w:styleId="KopfzeileZchn">
    <w:name w:val="Kopfzeile Zchn"/>
    <w:basedOn w:val="Absatz-Standardschriftart"/>
    <w:link w:val="Kopfzeile"/>
    <w:uiPriority w:val="99"/>
    <w:rsid w:val="00DD22E5"/>
    <w:rPr>
      <w:rFonts w:ascii="Arial" w:eastAsia="Times New Roman" w:hAnsi="Arial" w:cs="Times New Roman"/>
      <w:szCs w:val="24"/>
      <w:lang w:eastAsia="de-DE"/>
    </w:rPr>
  </w:style>
  <w:style w:type="paragraph" w:styleId="Fuzeile">
    <w:name w:val="footer"/>
    <w:basedOn w:val="Standard"/>
    <w:link w:val="FuzeileZchn"/>
    <w:uiPriority w:val="99"/>
    <w:unhideWhenUsed/>
    <w:rsid w:val="00DD22E5"/>
    <w:pPr>
      <w:tabs>
        <w:tab w:val="center" w:pos="4536"/>
        <w:tab w:val="right" w:pos="9072"/>
      </w:tabs>
    </w:pPr>
  </w:style>
  <w:style w:type="character" w:customStyle="1" w:styleId="FuzeileZchn">
    <w:name w:val="Fußzeile Zchn"/>
    <w:basedOn w:val="Absatz-Standardschriftart"/>
    <w:link w:val="Fuzeile"/>
    <w:uiPriority w:val="99"/>
    <w:rsid w:val="00DD22E5"/>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ni-passau.de/universitaet/einrichtungen/stabsstelle-kompetenzentwicklung-in-studium-und-lehre-ks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8A6B-BFD6-4CEF-A141-FA2EF14E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5727</Characters>
  <Application>Microsoft Office Word</Application>
  <DocSecurity>2</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2025-03-25T12:34:00Z</dcterms:created>
  <dcterms:modified xsi:type="dcterms:W3CDTF">2025-04-16T10:34:00Z</dcterms:modified>
</cp:coreProperties>
</file>