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65036" w14:textId="77777777" w:rsidR="00B64E35" w:rsidRPr="00C46EAF" w:rsidRDefault="00B64E35" w:rsidP="00C46EAF">
      <w:pPr>
        <w:tabs>
          <w:tab w:val="left" w:pos="0"/>
        </w:tabs>
        <w:spacing w:after="0" w:line="240" w:lineRule="auto"/>
        <w:rPr>
          <w:rFonts w:eastAsia="Times New Roman" w:cs="Arial"/>
          <w:b/>
          <w:color w:val="808080"/>
          <w:sz w:val="28"/>
          <w:szCs w:val="28"/>
          <w:lang w:eastAsia="de-DE"/>
        </w:rPr>
      </w:pPr>
      <w:r w:rsidRPr="00C46EAF">
        <w:rPr>
          <w:rFonts w:eastAsia="Times New Roman" w:cs="Arial"/>
          <w:b/>
          <w:noProof/>
          <w:color w:val="808080"/>
          <w:sz w:val="28"/>
          <w:szCs w:val="28"/>
          <w:lang w:eastAsia="de-DE"/>
        </w:rPr>
        <w:drawing>
          <wp:anchor distT="0" distB="0" distL="114300" distR="114300" simplePos="0" relativeHeight="251659264" behindDoc="0" locked="0" layoutInCell="1" allowOverlap="1" wp14:anchorId="5822667F" wp14:editId="3AC2E869">
            <wp:simplePos x="0" y="0"/>
            <wp:positionH relativeFrom="column">
              <wp:posOffset>1959293</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B200B92" w14:textId="77777777" w:rsidR="00B64E35" w:rsidRPr="00C46EAF" w:rsidRDefault="00B64E35" w:rsidP="00C46EAF">
      <w:pPr>
        <w:tabs>
          <w:tab w:val="left" w:pos="0"/>
        </w:tabs>
        <w:spacing w:after="0" w:line="240" w:lineRule="auto"/>
        <w:rPr>
          <w:rFonts w:eastAsia="Times New Roman" w:cs="Arial"/>
          <w:b/>
          <w:color w:val="808080"/>
          <w:sz w:val="28"/>
          <w:szCs w:val="28"/>
          <w:lang w:eastAsia="de-DE"/>
        </w:rPr>
      </w:pPr>
    </w:p>
    <w:p w14:paraId="4768C5B7" w14:textId="77777777" w:rsidR="00B64E35" w:rsidRPr="00C46EAF" w:rsidRDefault="00B64E35" w:rsidP="00C46EAF">
      <w:pPr>
        <w:tabs>
          <w:tab w:val="left" w:pos="0"/>
        </w:tabs>
        <w:spacing w:after="0" w:line="240" w:lineRule="auto"/>
        <w:rPr>
          <w:rFonts w:eastAsia="Times New Roman" w:cs="Arial"/>
          <w:b/>
          <w:color w:val="808080"/>
          <w:sz w:val="28"/>
          <w:szCs w:val="28"/>
          <w:lang w:eastAsia="de-DE"/>
        </w:rPr>
      </w:pPr>
    </w:p>
    <w:p w14:paraId="1975EA0E" w14:textId="77777777" w:rsidR="00B64E35" w:rsidRPr="00C46EAF" w:rsidRDefault="00B64E35" w:rsidP="00C46EAF">
      <w:pPr>
        <w:tabs>
          <w:tab w:val="left" w:pos="0"/>
        </w:tabs>
        <w:spacing w:after="0" w:line="240" w:lineRule="auto"/>
        <w:rPr>
          <w:rFonts w:eastAsia="Times New Roman" w:cs="Arial"/>
          <w:b/>
          <w:color w:val="808080"/>
          <w:sz w:val="28"/>
          <w:szCs w:val="28"/>
          <w:lang w:eastAsia="de-DE"/>
        </w:rPr>
      </w:pPr>
    </w:p>
    <w:p w14:paraId="5BA0D621" w14:textId="77777777" w:rsidR="00B64E35" w:rsidRPr="00C46EAF" w:rsidRDefault="00B64E35" w:rsidP="00C46EAF">
      <w:pPr>
        <w:tabs>
          <w:tab w:val="left" w:pos="0"/>
        </w:tabs>
        <w:spacing w:after="0" w:line="240" w:lineRule="auto"/>
        <w:rPr>
          <w:rFonts w:eastAsia="Times New Roman" w:cs="Arial"/>
          <w:b/>
          <w:color w:val="808080"/>
          <w:sz w:val="28"/>
          <w:szCs w:val="28"/>
          <w:lang w:eastAsia="de-DE"/>
        </w:rPr>
      </w:pPr>
    </w:p>
    <w:p w14:paraId="44438EEC" w14:textId="77777777" w:rsidR="00B64E35" w:rsidRPr="00C46EAF" w:rsidRDefault="00B64E35" w:rsidP="00C46EAF">
      <w:pPr>
        <w:tabs>
          <w:tab w:val="left" w:pos="0"/>
        </w:tabs>
        <w:spacing w:after="0" w:line="240" w:lineRule="auto"/>
        <w:rPr>
          <w:rFonts w:eastAsia="Times New Roman" w:cs="Arial"/>
          <w:b/>
          <w:color w:val="808080"/>
          <w:sz w:val="28"/>
          <w:szCs w:val="28"/>
          <w:lang w:eastAsia="de-DE"/>
        </w:rPr>
      </w:pPr>
    </w:p>
    <w:p w14:paraId="6ECED2E4" w14:textId="77777777" w:rsidR="00B64E35" w:rsidRPr="00C46EAF" w:rsidRDefault="00B64E35" w:rsidP="00C46EAF">
      <w:pPr>
        <w:tabs>
          <w:tab w:val="left" w:pos="0"/>
        </w:tabs>
        <w:spacing w:after="0" w:line="240" w:lineRule="auto"/>
        <w:rPr>
          <w:rFonts w:eastAsia="Times New Roman" w:cs="Arial"/>
          <w:b/>
          <w:color w:val="808080"/>
          <w:sz w:val="28"/>
          <w:szCs w:val="28"/>
          <w:lang w:eastAsia="de-DE"/>
        </w:rPr>
      </w:pPr>
    </w:p>
    <w:p w14:paraId="0F7D68E5" w14:textId="77777777" w:rsidR="00B64E35" w:rsidRPr="00C46EAF" w:rsidRDefault="00B64E35" w:rsidP="00C46EAF">
      <w:pPr>
        <w:tabs>
          <w:tab w:val="left" w:pos="0"/>
        </w:tabs>
        <w:spacing w:after="0" w:line="240" w:lineRule="auto"/>
        <w:rPr>
          <w:rFonts w:eastAsia="Times New Roman" w:cs="Arial"/>
          <w:b/>
          <w:color w:val="808080"/>
          <w:sz w:val="28"/>
          <w:szCs w:val="28"/>
          <w:lang w:eastAsia="de-DE"/>
        </w:rPr>
      </w:pPr>
    </w:p>
    <w:p w14:paraId="592DDA9A" w14:textId="77777777" w:rsidR="00B64E35" w:rsidRPr="00C46EAF" w:rsidRDefault="00B64E35" w:rsidP="00C46EAF">
      <w:pPr>
        <w:tabs>
          <w:tab w:val="left" w:pos="0"/>
        </w:tabs>
        <w:spacing w:after="0" w:line="240" w:lineRule="auto"/>
        <w:rPr>
          <w:rFonts w:eastAsia="Times New Roman" w:cs="Arial"/>
          <w:b/>
          <w:color w:val="808080"/>
          <w:sz w:val="28"/>
          <w:szCs w:val="28"/>
          <w:lang w:eastAsia="de-DE"/>
        </w:rPr>
      </w:pPr>
    </w:p>
    <w:p w14:paraId="4F2835BD" w14:textId="57CCA110" w:rsidR="00B64E35" w:rsidRDefault="00B64E35" w:rsidP="00C46EAF">
      <w:pPr>
        <w:tabs>
          <w:tab w:val="left" w:pos="0"/>
        </w:tabs>
        <w:spacing w:after="0" w:line="240" w:lineRule="auto"/>
        <w:rPr>
          <w:rFonts w:eastAsia="Times New Roman" w:cs="Arial"/>
          <w:b/>
          <w:color w:val="808080"/>
          <w:sz w:val="28"/>
          <w:szCs w:val="28"/>
          <w:lang w:eastAsia="de-DE"/>
        </w:rPr>
      </w:pPr>
    </w:p>
    <w:p w14:paraId="604BD1A1" w14:textId="57B60021" w:rsidR="00C46EAF" w:rsidRDefault="00C46EAF" w:rsidP="00C46EAF">
      <w:pPr>
        <w:tabs>
          <w:tab w:val="left" w:pos="0"/>
        </w:tabs>
        <w:spacing w:after="0" w:line="240" w:lineRule="auto"/>
        <w:rPr>
          <w:rFonts w:eastAsia="Times New Roman" w:cs="Arial"/>
          <w:b/>
          <w:color w:val="808080"/>
          <w:sz w:val="28"/>
          <w:szCs w:val="28"/>
          <w:lang w:eastAsia="de-DE"/>
        </w:rPr>
      </w:pPr>
    </w:p>
    <w:p w14:paraId="7C2FC861" w14:textId="77777777" w:rsidR="00C46EAF" w:rsidRPr="00C46EAF" w:rsidRDefault="00C46EAF" w:rsidP="00C46EAF">
      <w:pPr>
        <w:tabs>
          <w:tab w:val="left" w:pos="0"/>
        </w:tabs>
        <w:spacing w:after="0" w:line="240" w:lineRule="auto"/>
        <w:rPr>
          <w:rFonts w:eastAsia="Times New Roman" w:cs="Arial"/>
          <w:b/>
          <w:color w:val="808080"/>
          <w:sz w:val="28"/>
          <w:szCs w:val="28"/>
          <w:lang w:eastAsia="de-DE"/>
        </w:rPr>
      </w:pPr>
    </w:p>
    <w:p w14:paraId="54A26DCC" w14:textId="77777777" w:rsidR="00B64E35" w:rsidRDefault="005B6AF4" w:rsidP="00B64E35">
      <w:pPr>
        <w:spacing w:after="0" w:line="240" w:lineRule="auto"/>
        <w:rPr>
          <w:rFonts w:eastAsia="Times New Roman" w:cs="Arial"/>
          <w:b/>
          <w:bCs/>
          <w:color w:val="808080"/>
          <w:sz w:val="28"/>
          <w:szCs w:val="28"/>
          <w:lang w:eastAsia="de-DE"/>
        </w:rPr>
      </w:pPr>
      <w:r>
        <w:rPr>
          <w:rFonts w:eastAsia="Times New Roman" w:cs="Arial"/>
          <w:b/>
          <w:bCs/>
          <w:color w:val="808080"/>
          <w:sz w:val="28"/>
          <w:szCs w:val="28"/>
          <w:lang w:eastAsia="de-DE"/>
        </w:rPr>
        <w:t>Fakultät für Informatik und Mathematik</w:t>
      </w:r>
    </w:p>
    <w:p w14:paraId="765B18A7" w14:textId="77777777" w:rsidR="00B64E35" w:rsidRPr="00A1170E" w:rsidRDefault="005B6AF4" w:rsidP="00B64E35">
      <w:pPr>
        <w:spacing w:after="0" w:line="240" w:lineRule="auto"/>
        <w:rPr>
          <w:rFonts w:eastAsia="Times New Roman" w:cs="Arial"/>
          <w:bCs/>
          <w:color w:val="F79646"/>
          <w:sz w:val="48"/>
          <w:szCs w:val="48"/>
          <w:lang w:eastAsia="de-DE"/>
        </w:rPr>
      </w:pPr>
      <w:r>
        <w:rPr>
          <w:rFonts w:eastAsia="Times New Roman" w:cs="Arial"/>
          <w:b/>
          <w:bCs/>
          <w:color w:val="F79646"/>
          <w:sz w:val="48"/>
          <w:szCs w:val="48"/>
          <w:lang w:eastAsia="de-DE"/>
        </w:rPr>
        <w:t>Fachp</w:t>
      </w:r>
      <w:r w:rsidR="00B64E35">
        <w:rPr>
          <w:rFonts w:eastAsia="Times New Roman" w:cs="Arial"/>
          <w:b/>
          <w:bCs/>
          <w:color w:val="F79646"/>
          <w:sz w:val="48"/>
          <w:szCs w:val="48"/>
          <w:lang w:eastAsia="de-DE"/>
        </w:rPr>
        <w:t>romotionsordnung</w:t>
      </w:r>
      <w:r w:rsidR="00B64E35">
        <w:rPr>
          <w:rFonts w:eastAsia="Times New Roman" w:cs="Arial"/>
          <w:bCs/>
          <w:color w:val="F79646"/>
          <w:sz w:val="48"/>
          <w:szCs w:val="48"/>
          <w:lang w:eastAsia="de-DE"/>
        </w:rPr>
        <w:t xml:space="preserve"> </w:t>
      </w:r>
    </w:p>
    <w:p w14:paraId="1FCDADF0" w14:textId="7BFEBED8" w:rsidR="00B64E35" w:rsidRPr="00F15C65" w:rsidRDefault="00B64E35" w:rsidP="00B64E35">
      <w:pPr>
        <w:tabs>
          <w:tab w:val="left" w:pos="0"/>
        </w:tabs>
        <w:spacing w:after="0" w:line="240" w:lineRule="auto"/>
        <w:rPr>
          <w:rFonts w:eastAsia="Times New Roman" w:cs="Arial"/>
          <w:b/>
          <w:color w:val="808080"/>
          <w:sz w:val="28"/>
          <w:szCs w:val="28"/>
          <w:lang w:eastAsia="de-DE"/>
        </w:rPr>
      </w:pPr>
      <w:r>
        <w:rPr>
          <w:rFonts w:eastAsia="Times New Roman" w:cs="Arial"/>
          <w:b/>
          <w:color w:val="808080"/>
          <w:sz w:val="28"/>
          <w:szCs w:val="28"/>
          <w:lang w:eastAsia="de-DE"/>
        </w:rPr>
        <w:t xml:space="preserve">vom </w:t>
      </w:r>
      <w:r w:rsidR="0087015A">
        <w:rPr>
          <w:rFonts w:eastAsia="Times New Roman" w:cs="Arial"/>
          <w:b/>
          <w:color w:val="808080"/>
          <w:sz w:val="28"/>
          <w:szCs w:val="28"/>
          <w:lang w:eastAsia="de-DE"/>
        </w:rPr>
        <w:t>15. Oktober 2018</w:t>
      </w:r>
    </w:p>
    <w:p w14:paraId="30969FFD" w14:textId="77777777" w:rsidR="00B64E35" w:rsidRPr="00F15C65" w:rsidRDefault="00B64E35" w:rsidP="00B64E35">
      <w:pPr>
        <w:tabs>
          <w:tab w:val="left" w:pos="0"/>
        </w:tabs>
        <w:spacing w:after="0" w:line="240" w:lineRule="auto"/>
        <w:rPr>
          <w:rFonts w:eastAsia="Times New Roman" w:cs="Arial"/>
          <w:b/>
          <w:color w:val="808080"/>
          <w:sz w:val="28"/>
          <w:szCs w:val="28"/>
          <w:lang w:eastAsia="de-DE"/>
        </w:rPr>
      </w:pPr>
    </w:p>
    <w:p w14:paraId="1D84718C" w14:textId="65B0F428" w:rsidR="00B64E35" w:rsidRPr="00F15C65" w:rsidRDefault="00265AE1" w:rsidP="00B64E35">
      <w:pPr>
        <w:tabs>
          <w:tab w:val="left" w:pos="0"/>
        </w:tabs>
        <w:spacing w:after="0" w:line="240" w:lineRule="auto"/>
        <w:rPr>
          <w:rFonts w:eastAsia="Times New Roman" w:cs="Arial"/>
          <w:b/>
          <w:color w:val="808080"/>
          <w:sz w:val="28"/>
          <w:szCs w:val="28"/>
          <w:lang w:eastAsia="de-DE"/>
        </w:rPr>
      </w:pPr>
      <w:r>
        <w:rPr>
          <w:rFonts w:eastAsia="Times New Roman" w:cs="Arial"/>
          <w:b/>
          <w:color w:val="808080"/>
          <w:sz w:val="28"/>
          <w:szCs w:val="28"/>
          <w:lang w:eastAsia="de-DE"/>
        </w:rPr>
        <w:t>in der Fassung der Änderungssatzung vom 12. Mai 2022</w:t>
      </w:r>
    </w:p>
    <w:p w14:paraId="7D04CA05" w14:textId="77777777" w:rsidR="00B64E35" w:rsidRPr="00F15C65" w:rsidRDefault="00B64E35" w:rsidP="00B64E35">
      <w:pPr>
        <w:tabs>
          <w:tab w:val="left" w:pos="0"/>
        </w:tabs>
        <w:spacing w:after="0" w:line="240" w:lineRule="auto"/>
        <w:rPr>
          <w:rFonts w:eastAsia="Times New Roman" w:cs="Arial"/>
          <w:b/>
          <w:color w:val="808080"/>
          <w:sz w:val="28"/>
          <w:szCs w:val="28"/>
          <w:lang w:eastAsia="de-DE"/>
        </w:rPr>
      </w:pPr>
    </w:p>
    <w:p w14:paraId="3BC70A91"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5DED341E"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6FF53BC3"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2E029204"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33A865C4"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5E54E086"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79366A17"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3790E666"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4CE39C37"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52ECB68E"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5E2457DA"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5E6333FA"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1ECDEC6B"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5CF37C3E"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03F23948"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7E8C4210"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65CF67E1"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60D11D8B" w14:textId="77777777" w:rsidR="00B64E35" w:rsidRDefault="00B64E35" w:rsidP="00B64E35">
      <w:pPr>
        <w:tabs>
          <w:tab w:val="left" w:pos="0"/>
        </w:tabs>
        <w:spacing w:after="0" w:line="240" w:lineRule="auto"/>
        <w:ind w:right="-141"/>
        <w:jc w:val="right"/>
        <w:rPr>
          <w:rFonts w:eastAsia="Times New Roman" w:cs="Arial"/>
          <w:b/>
          <w:color w:val="808080"/>
          <w:sz w:val="28"/>
          <w:szCs w:val="28"/>
          <w:lang w:eastAsia="de-DE"/>
        </w:rPr>
      </w:pPr>
    </w:p>
    <w:p w14:paraId="51675289" w14:textId="77777777" w:rsidR="00B64E35" w:rsidRDefault="00B64E35" w:rsidP="00B64E35">
      <w:pPr>
        <w:spacing w:after="0" w:line="360" w:lineRule="auto"/>
        <w:ind w:right="-142"/>
        <w:jc w:val="center"/>
        <w:rPr>
          <w:rFonts w:eastAsia="Times" w:cs="Arial"/>
          <w:b/>
          <w:sz w:val="28"/>
          <w:szCs w:val="28"/>
          <w:lang w:eastAsia="de-DE"/>
        </w:rPr>
      </w:pPr>
      <w:r>
        <w:rPr>
          <w:rFonts w:eastAsia="Times" w:cs="Arial"/>
          <w:b/>
          <w:sz w:val="28"/>
          <w:szCs w:val="28"/>
          <w:lang w:eastAsia="de-DE"/>
        </w:rPr>
        <w:br w:type="page"/>
      </w:r>
    </w:p>
    <w:p w14:paraId="620B05F0" w14:textId="77777777" w:rsidR="003608FB" w:rsidRDefault="003608FB" w:rsidP="003608FB">
      <w:pPr>
        <w:pStyle w:val="AL"/>
        <w:jc w:val="center"/>
        <w:rPr>
          <w:rFonts w:ascii="Arial" w:hAnsi="Arial" w:cs="Arial"/>
          <w:b/>
          <w:color w:val="0000FF"/>
          <w:sz w:val="22"/>
        </w:rPr>
      </w:pPr>
      <w:r>
        <w:rPr>
          <w:rFonts w:ascii="Arial" w:hAnsi="Arial" w:cs="Arial"/>
          <w:b/>
          <w:color w:val="0000FF"/>
          <w:sz w:val="22"/>
        </w:rPr>
        <w:lastRenderedPageBreak/>
        <w:t xml:space="preserve">Bitte beachten: </w:t>
      </w:r>
    </w:p>
    <w:p w14:paraId="5BEFAF83" w14:textId="77777777" w:rsidR="003608FB" w:rsidRDefault="003608FB" w:rsidP="003608FB">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152D20F0" w14:textId="77777777" w:rsidR="003608FB" w:rsidRDefault="003608FB" w:rsidP="003608FB">
      <w:pPr>
        <w:pStyle w:val="Textkrper"/>
        <w:kinsoku w:val="0"/>
        <w:overflowPunct w:val="0"/>
        <w:spacing w:before="32"/>
        <w:ind w:left="135" w:right="135" w:hanging="3"/>
        <w:jc w:val="center"/>
        <w:rPr>
          <w:b/>
          <w:color w:val="0000FF"/>
          <w:sz w:val="22"/>
        </w:rPr>
      </w:pPr>
      <w:r>
        <w:rPr>
          <w:b/>
          <w:color w:val="0000FF"/>
          <w:sz w:val="22"/>
        </w:rPr>
        <w:t>im offiziellen Amtsblatt veröffentlichte Text.</w:t>
      </w:r>
    </w:p>
    <w:p w14:paraId="5F7D4DD9" w14:textId="00D2C128" w:rsidR="003608FB" w:rsidRDefault="003608FB" w:rsidP="00B64E35">
      <w:pPr>
        <w:spacing w:after="0" w:line="360" w:lineRule="auto"/>
        <w:ind w:right="-142"/>
        <w:jc w:val="center"/>
        <w:rPr>
          <w:rFonts w:eastAsia="Times" w:cs="Arial"/>
          <w:b/>
          <w:sz w:val="28"/>
          <w:szCs w:val="28"/>
          <w:lang w:eastAsia="de-DE"/>
        </w:rPr>
      </w:pPr>
    </w:p>
    <w:p w14:paraId="3048D082" w14:textId="77777777" w:rsidR="003608FB" w:rsidRDefault="003608FB" w:rsidP="00B64E35">
      <w:pPr>
        <w:spacing w:after="0" w:line="360" w:lineRule="auto"/>
        <w:ind w:right="-142"/>
        <w:jc w:val="center"/>
        <w:rPr>
          <w:rFonts w:eastAsia="Times" w:cs="Arial"/>
          <w:b/>
          <w:sz w:val="28"/>
          <w:szCs w:val="28"/>
          <w:lang w:eastAsia="de-DE"/>
        </w:rPr>
      </w:pPr>
    </w:p>
    <w:p w14:paraId="03D620F9" w14:textId="598F09F1" w:rsidR="00B64E35" w:rsidRPr="0088421D" w:rsidRDefault="005B6AF4" w:rsidP="00B64E35">
      <w:pPr>
        <w:spacing w:after="0" w:line="360" w:lineRule="auto"/>
        <w:ind w:right="-142"/>
        <w:jc w:val="center"/>
        <w:rPr>
          <w:rFonts w:eastAsia="Times" w:cs="Arial"/>
          <w:b/>
          <w:sz w:val="28"/>
          <w:szCs w:val="28"/>
          <w:lang w:eastAsia="de-DE"/>
        </w:rPr>
      </w:pPr>
      <w:r>
        <w:rPr>
          <w:rFonts w:eastAsia="Times" w:cs="Arial"/>
          <w:b/>
          <w:sz w:val="28"/>
          <w:szCs w:val="28"/>
          <w:lang w:eastAsia="de-DE"/>
        </w:rPr>
        <w:t>Fachp</w:t>
      </w:r>
      <w:r w:rsidR="00B64E35">
        <w:rPr>
          <w:rFonts w:eastAsia="Times" w:cs="Arial"/>
          <w:b/>
          <w:sz w:val="28"/>
          <w:szCs w:val="28"/>
          <w:lang w:eastAsia="de-DE"/>
        </w:rPr>
        <w:t>romotionsordnung</w:t>
      </w:r>
    </w:p>
    <w:p w14:paraId="48BBA3B5" w14:textId="77777777" w:rsidR="005B6AF4" w:rsidRDefault="00B64E35" w:rsidP="00B64E35">
      <w:pPr>
        <w:spacing w:after="0" w:line="360" w:lineRule="auto"/>
        <w:ind w:right="-142"/>
        <w:jc w:val="center"/>
        <w:rPr>
          <w:rFonts w:eastAsia="Times" w:cs="Arial"/>
          <w:b/>
          <w:sz w:val="28"/>
          <w:szCs w:val="28"/>
          <w:lang w:eastAsia="de-DE"/>
        </w:rPr>
      </w:pPr>
      <w:r w:rsidRPr="0088421D">
        <w:rPr>
          <w:rFonts w:eastAsia="Times" w:cs="Arial"/>
          <w:b/>
          <w:sz w:val="28"/>
          <w:szCs w:val="28"/>
          <w:lang w:eastAsia="de-DE"/>
        </w:rPr>
        <w:t xml:space="preserve">der </w:t>
      </w:r>
      <w:r w:rsidR="005B6AF4">
        <w:rPr>
          <w:rFonts w:eastAsia="Times" w:cs="Arial"/>
          <w:b/>
          <w:sz w:val="28"/>
          <w:szCs w:val="28"/>
          <w:lang w:eastAsia="de-DE"/>
        </w:rPr>
        <w:t xml:space="preserve">Fakultät für Informatik und Mathematik </w:t>
      </w:r>
    </w:p>
    <w:p w14:paraId="618439E2" w14:textId="77777777" w:rsidR="00B64E35" w:rsidRPr="001F14CC" w:rsidRDefault="005B6AF4" w:rsidP="00B64E35">
      <w:pPr>
        <w:spacing w:after="0" w:line="360" w:lineRule="auto"/>
        <w:ind w:right="-142"/>
        <w:jc w:val="center"/>
        <w:rPr>
          <w:rFonts w:eastAsia="Times" w:cs="Arial"/>
          <w:b/>
          <w:sz w:val="28"/>
          <w:szCs w:val="28"/>
          <w:lang w:eastAsia="de-DE"/>
        </w:rPr>
      </w:pPr>
      <w:r>
        <w:rPr>
          <w:rFonts w:eastAsia="Times" w:cs="Arial"/>
          <w:b/>
          <w:sz w:val="28"/>
          <w:szCs w:val="28"/>
          <w:lang w:eastAsia="de-DE"/>
        </w:rPr>
        <w:t xml:space="preserve">an der </w:t>
      </w:r>
      <w:r w:rsidR="00B64E35" w:rsidRPr="0088421D">
        <w:rPr>
          <w:rFonts w:eastAsia="Times" w:cs="Arial"/>
          <w:b/>
          <w:sz w:val="28"/>
          <w:szCs w:val="28"/>
          <w:lang w:eastAsia="de-DE"/>
        </w:rPr>
        <w:t>Universität Passau</w:t>
      </w:r>
    </w:p>
    <w:p w14:paraId="28AD78DB" w14:textId="77777777" w:rsidR="00B64E35" w:rsidRDefault="00B64E35" w:rsidP="00B64E35">
      <w:pPr>
        <w:spacing w:after="0" w:line="240" w:lineRule="auto"/>
        <w:ind w:right="-142"/>
        <w:jc w:val="center"/>
        <w:rPr>
          <w:rFonts w:eastAsia="Times" w:cs="Arial"/>
          <w:sz w:val="28"/>
          <w:szCs w:val="28"/>
          <w:lang w:eastAsia="de-DE"/>
        </w:rPr>
      </w:pPr>
    </w:p>
    <w:p w14:paraId="220236A9" w14:textId="77777777" w:rsidR="00B64E35" w:rsidRPr="001F14CC" w:rsidRDefault="00B64E35" w:rsidP="00B64E35">
      <w:pPr>
        <w:spacing w:after="0" w:line="240" w:lineRule="auto"/>
        <w:ind w:right="-142"/>
        <w:jc w:val="center"/>
        <w:rPr>
          <w:rFonts w:eastAsia="Times" w:cs="Arial"/>
          <w:sz w:val="28"/>
          <w:szCs w:val="28"/>
          <w:lang w:eastAsia="de-DE"/>
        </w:rPr>
      </w:pPr>
    </w:p>
    <w:p w14:paraId="49F7C7B6" w14:textId="3270CA04" w:rsidR="00B64E35" w:rsidRPr="001F14CC" w:rsidRDefault="00E47690" w:rsidP="00B64E35">
      <w:pPr>
        <w:spacing w:after="0" w:line="240" w:lineRule="auto"/>
        <w:ind w:right="-142"/>
        <w:jc w:val="center"/>
        <w:rPr>
          <w:rFonts w:eastAsia="Times" w:cs="Arial"/>
          <w:b/>
          <w:sz w:val="24"/>
          <w:szCs w:val="24"/>
          <w:lang w:eastAsia="de-DE"/>
        </w:rPr>
      </w:pPr>
      <w:r>
        <w:rPr>
          <w:rFonts w:eastAsia="Times" w:cs="Arial"/>
          <w:b/>
          <w:sz w:val="24"/>
          <w:szCs w:val="24"/>
          <w:lang w:eastAsia="de-DE"/>
        </w:rPr>
        <w:t>V</w:t>
      </w:r>
      <w:r w:rsidR="00B64E35" w:rsidRPr="001F14CC">
        <w:rPr>
          <w:rFonts w:eastAsia="Times" w:cs="Arial"/>
          <w:b/>
          <w:sz w:val="24"/>
          <w:szCs w:val="24"/>
          <w:lang w:eastAsia="de-DE"/>
        </w:rPr>
        <w:t xml:space="preserve">om </w:t>
      </w:r>
      <w:r w:rsidR="0087015A">
        <w:rPr>
          <w:rFonts w:eastAsia="Times" w:cs="Arial"/>
          <w:b/>
          <w:sz w:val="24"/>
          <w:szCs w:val="24"/>
          <w:lang w:eastAsia="de-DE"/>
        </w:rPr>
        <w:t>15. Oktober 2018</w:t>
      </w:r>
    </w:p>
    <w:p w14:paraId="41B5748C" w14:textId="77777777" w:rsidR="00B64E35" w:rsidRDefault="00B64E35" w:rsidP="00B64E35">
      <w:pPr>
        <w:spacing w:after="0" w:line="240" w:lineRule="auto"/>
        <w:ind w:right="-142"/>
        <w:rPr>
          <w:rFonts w:eastAsia="Times" w:cs="Arial"/>
          <w:sz w:val="22"/>
          <w:lang w:eastAsia="de-DE"/>
        </w:rPr>
      </w:pPr>
    </w:p>
    <w:p w14:paraId="6944FA1F" w14:textId="131CE55A" w:rsidR="00B64E35" w:rsidRPr="00C46EAF" w:rsidRDefault="00C46EAF" w:rsidP="00C46EAF">
      <w:pPr>
        <w:spacing w:after="0" w:line="240" w:lineRule="auto"/>
        <w:ind w:right="-142"/>
        <w:jc w:val="center"/>
        <w:rPr>
          <w:rFonts w:eastAsia="Times" w:cs="Arial"/>
          <w:b/>
          <w:sz w:val="24"/>
          <w:szCs w:val="24"/>
          <w:lang w:eastAsia="de-DE"/>
        </w:rPr>
      </w:pPr>
      <w:r w:rsidRPr="00C46EAF">
        <w:rPr>
          <w:rFonts w:eastAsia="Times" w:cs="Arial"/>
          <w:b/>
          <w:sz w:val="24"/>
          <w:szCs w:val="24"/>
          <w:lang w:eastAsia="de-DE"/>
        </w:rPr>
        <w:t>in der Fassung der Änderungssatzung vom 12. Mai 2022</w:t>
      </w:r>
    </w:p>
    <w:p w14:paraId="163C5A3F" w14:textId="77777777" w:rsidR="00B64E35" w:rsidRPr="001F14CC" w:rsidRDefault="00B64E35" w:rsidP="00B64E35">
      <w:pPr>
        <w:spacing w:after="0" w:line="240" w:lineRule="auto"/>
        <w:ind w:right="-142"/>
        <w:rPr>
          <w:rFonts w:eastAsia="Times" w:cs="Arial"/>
          <w:sz w:val="22"/>
          <w:lang w:eastAsia="de-DE"/>
        </w:rPr>
      </w:pPr>
    </w:p>
    <w:p w14:paraId="245ED457" w14:textId="77777777" w:rsidR="00B64E35" w:rsidRPr="001F14CC" w:rsidRDefault="00B64E35" w:rsidP="00B64E35">
      <w:pPr>
        <w:spacing w:after="0" w:line="240" w:lineRule="auto"/>
        <w:ind w:right="-142"/>
        <w:jc w:val="both"/>
        <w:rPr>
          <w:rFonts w:eastAsia="Times" w:cs="Arial"/>
          <w:sz w:val="22"/>
          <w:lang w:eastAsia="de-DE"/>
        </w:rPr>
      </w:pPr>
      <w:r w:rsidRPr="001F14CC">
        <w:rPr>
          <w:rFonts w:eastAsia="Times" w:cs="Arial"/>
          <w:sz w:val="22"/>
          <w:lang w:eastAsia="de-DE"/>
        </w:rPr>
        <w:t>Aufgrund von Art. 13 Abs. 1</w:t>
      </w:r>
      <w:r>
        <w:rPr>
          <w:rFonts w:eastAsia="Times" w:cs="Arial"/>
          <w:sz w:val="22"/>
          <w:lang w:eastAsia="de-DE"/>
        </w:rPr>
        <w:t xml:space="preserve"> Satz 2 in Verbindung mit Art. 64 Abs. 1 Satz 5</w:t>
      </w:r>
      <w:r w:rsidRPr="001F14CC">
        <w:rPr>
          <w:rFonts w:eastAsia="Times" w:cs="Arial"/>
          <w:sz w:val="22"/>
          <w:lang w:eastAsia="de-DE"/>
        </w:rPr>
        <w:t xml:space="preserve"> des Bayerischen Hochschulgesetzes (BayHSchG) erlässt die Universität Passau folgende Satzung:</w:t>
      </w:r>
    </w:p>
    <w:p w14:paraId="6504E2F2" w14:textId="77777777" w:rsidR="00B64E35" w:rsidRPr="001F14CC" w:rsidRDefault="00B64E35" w:rsidP="00B64E35">
      <w:pPr>
        <w:spacing w:after="0" w:line="240" w:lineRule="auto"/>
        <w:ind w:right="-142"/>
        <w:jc w:val="both"/>
        <w:rPr>
          <w:rFonts w:eastAsia="Times" w:cs="Arial"/>
          <w:sz w:val="22"/>
          <w:lang w:eastAsia="de-DE"/>
        </w:rPr>
      </w:pPr>
    </w:p>
    <w:p w14:paraId="078359D9" w14:textId="77777777" w:rsidR="00B64E35" w:rsidRPr="001F14CC" w:rsidRDefault="00B64E35" w:rsidP="00B64E35">
      <w:pPr>
        <w:spacing w:after="0" w:line="240" w:lineRule="auto"/>
        <w:ind w:right="-142"/>
        <w:jc w:val="both"/>
        <w:rPr>
          <w:rFonts w:eastAsia="Times" w:cs="Arial"/>
          <w:sz w:val="22"/>
          <w:lang w:eastAsia="de-DE"/>
        </w:rPr>
      </w:pPr>
    </w:p>
    <w:p w14:paraId="551A9DF1" w14:textId="77777777" w:rsidR="00B64E35" w:rsidRPr="00F84F94" w:rsidRDefault="00B64E35" w:rsidP="00B64E35">
      <w:pPr>
        <w:spacing w:after="0" w:line="240" w:lineRule="auto"/>
        <w:ind w:right="-142"/>
        <w:jc w:val="both"/>
        <w:rPr>
          <w:rFonts w:eastAsia="Times" w:cs="Arial"/>
          <w:i/>
          <w:sz w:val="18"/>
          <w:szCs w:val="18"/>
          <w:highlight w:val="yellow"/>
          <w:lang w:eastAsia="de-DE"/>
        </w:rPr>
      </w:pPr>
      <w:r w:rsidRPr="00F84F94">
        <w:rPr>
          <w:rFonts w:eastAsia="Times" w:cs="Arial"/>
          <w:b/>
          <w:sz w:val="18"/>
          <w:szCs w:val="18"/>
          <w:lang w:eastAsia="de-DE"/>
        </w:rPr>
        <w:t>Inhaltsverzeichnis</w:t>
      </w:r>
    </w:p>
    <w:p w14:paraId="792A04A8" w14:textId="77777777" w:rsidR="00B64E35" w:rsidRPr="00F84F94" w:rsidRDefault="00B64E35" w:rsidP="00B64E35">
      <w:pPr>
        <w:spacing w:after="0" w:line="240" w:lineRule="auto"/>
        <w:ind w:right="-142"/>
        <w:jc w:val="both"/>
        <w:rPr>
          <w:rFonts w:eastAsia="Times" w:cs="Arial"/>
          <w:i/>
          <w:sz w:val="18"/>
          <w:szCs w:val="18"/>
          <w:highlight w:val="yellow"/>
          <w:lang w:eastAsia="de-DE"/>
        </w:rPr>
      </w:pPr>
    </w:p>
    <w:p w14:paraId="5C01A6A1" w14:textId="77777777" w:rsidR="005B6AF4" w:rsidRPr="00F84F94" w:rsidRDefault="00243879" w:rsidP="005B6AF4">
      <w:pPr>
        <w:tabs>
          <w:tab w:val="left" w:pos="426"/>
          <w:tab w:val="left" w:pos="567"/>
          <w:tab w:val="left" w:pos="709"/>
        </w:tabs>
        <w:spacing w:after="0" w:line="240" w:lineRule="auto"/>
        <w:ind w:right="-142"/>
        <w:jc w:val="both"/>
        <w:rPr>
          <w:rFonts w:eastAsia="Times" w:cs="Arial"/>
          <w:sz w:val="18"/>
          <w:szCs w:val="18"/>
          <w:lang w:eastAsia="de-DE"/>
        </w:rPr>
      </w:pPr>
      <w:r w:rsidRPr="00F84F94">
        <w:rPr>
          <w:rFonts w:eastAsia="Times" w:cs="Arial"/>
          <w:sz w:val="18"/>
          <w:szCs w:val="18"/>
          <w:lang w:eastAsia="de-DE"/>
        </w:rPr>
        <w:t>§ 1</w:t>
      </w:r>
      <w:r w:rsidRPr="00F84F94">
        <w:rPr>
          <w:rFonts w:eastAsia="Times" w:cs="Arial"/>
          <w:sz w:val="18"/>
          <w:szCs w:val="18"/>
          <w:lang w:eastAsia="de-DE"/>
        </w:rPr>
        <w:tab/>
      </w:r>
      <w:r w:rsidR="005B6AF4" w:rsidRPr="00F84F94">
        <w:rPr>
          <w:rFonts w:eastAsia="Times" w:cs="Arial"/>
          <w:sz w:val="18"/>
          <w:szCs w:val="18"/>
          <w:lang w:eastAsia="de-DE"/>
        </w:rPr>
        <w:t xml:space="preserve">Geltungsbereich </w:t>
      </w:r>
    </w:p>
    <w:p w14:paraId="4662433B" w14:textId="77777777" w:rsidR="005B6AF4" w:rsidRPr="00F84F94" w:rsidRDefault="00243879" w:rsidP="005B6AF4">
      <w:pPr>
        <w:tabs>
          <w:tab w:val="left" w:pos="426"/>
          <w:tab w:val="left" w:pos="567"/>
          <w:tab w:val="left" w:pos="709"/>
        </w:tabs>
        <w:spacing w:after="0" w:line="240" w:lineRule="auto"/>
        <w:ind w:right="-142"/>
        <w:jc w:val="both"/>
        <w:rPr>
          <w:rFonts w:eastAsia="Times" w:cs="Arial"/>
          <w:sz w:val="18"/>
          <w:szCs w:val="18"/>
          <w:lang w:eastAsia="de-DE"/>
        </w:rPr>
      </w:pPr>
      <w:r w:rsidRPr="00F84F94">
        <w:rPr>
          <w:rFonts w:eastAsia="Times" w:cs="Arial"/>
          <w:sz w:val="18"/>
          <w:szCs w:val="18"/>
          <w:lang w:eastAsia="de-DE"/>
        </w:rPr>
        <w:t>§ 2</w:t>
      </w:r>
      <w:r w:rsidRPr="00F84F94">
        <w:rPr>
          <w:rFonts w:eastAsia="Times" w:cs="Arial"/>
          <w:sz w:val="18"/>
          <w:szCs w:val="18"/>
          <w:lang w:eastAsia="de-DE"/>
        </w:rPr>
        <w:tab/>
      </w:r>
      <w:r w:rsidR="005B6AF4" w:rsidRPr="00F84F94">
        <w:rPr>
          <w:rFonts w:eastAsia="Times" w:cs="Arial"/>
          <w:sz w:val="18"/>
          <w:szCs w:val="18"/>
          <w:lang w:eastAsia="de-DE"/>
        </w:rPr>
        <w:t>Zusammensetzung von Gremien</w:t>
      </w:r>
    </w:p>
    <w:p w14:paraId="42BA18FB" w14:textId="77777777" w:rsidR="005B6AF4" w:rsidRPr="00F84F94" w:rsidRDefault="005B6AF4" w:rsidP="005B6AF4">
      <w:pPr>
        <w:tabs>
          <w:tab w:val="left" w:pos="426"/>
          <w:tab w:val="left" w:pos="567"/>
          <w:tab w:val="left" w:pos="709"/>
        </w:tabs>
        <w:spacing w:after="0" w:line="240" w:lineRule="auto"/>
        <w:ind w:right="-142"/>
        <w:jc w:val="both"/>
        <w:rPr>
          <w:rFonts w:eastAsia="Times" w:cs="Arial"/>
          <w:sz w:val="18"/>
          <w:szCs w:val="18"/>
          <w:lang w:eastAsia="de-DE"/>
        </w:rPr>
      </w:pPr>
      <w:r w:rsidRPr="00F84F94">
        <w:rPr>
          <w:rFonts w:eastAsia="Times" w:cs="Arial"/>
          <w:sz w:val="18"/>
          <w:szCs w:val="18"/>
          <w:lang w:eastAsia="de-DE"/>
        </w:rPr>
        <w:t xml:space="preserve">§ 3 </w:t>
      </w:r>
      <w:r w:rsidR="00243879" w:rsidRPr="00F84F94">
        <w:rPr>
          <w:rFonts w:eastAsia="Times" w:cs="Arial"/>
          <w:sz w:val="18"/>
          <w:szCs w:val="18"/>
          <w:lang w:eastAsia="de-DE"/>
        </w:rPr>
        <w:tab/>
      </w:r>
      <w:r w:rsidRPr="00F84F94">
        <w:rPr>
          <w:rFonts w:eastAsia="Times" w:cs="Arial"/>
          <w:sz w:val="18"/>
          <w:szCs w:val="18"/>
          <w:lang w:eastAsia="de-DE"/>
        </w:rPr>
        <w:t>Annahmevoraussetzungen der Fakultät für Informatik und Mathematik</w:t>
      </w:r>
    </w:p>
    <w:p w14:paraId="785D3A42" w14:textId="77777777" w:rsidR="005B6AF4" w:rsidRPr="00F84F94" w:rsidRDefault="005B6AF4" w:rsidP="005B6AF4">
      <w:pPr>
        <w:tabs>
          <w:tab w:val="left" w:pos="426"/>
          <w:tab w:val="left" w:pos="567"/>
          <w:tab w:val="left" w:pos="709"/>
        </w:tabs>
        <w:spacing w:after="0" w:line="240" w:lineRule="auto"/>
        <w:ind w:right="-142"/>
        <w:jc w:val="both"/>
        <w:rPr>
          <w:rFonts w:eastAsia="Times" w:cs="Arial"/>
          <w:sz w:val="18"/>
          <w:szCs w:val="18"/>
          <w:lang w:eastAsia="de-DE"/>
        </w:rPr>
      </w:pPr>
      <w:r w:rsidRPr="00F84F94">
        <w:rPr>
          <w:rFonts w:eastAsia="Times" w:cs="Arial"/>
          <w:sz w:val="18"/>
          <w:szCs w:val="18"/>
          <w:lang w:eastAsia="de-DE"/>
        </w:rPr>
        <w:t xml:space="preserve">§ 4 </w:t>
      </w:r>
      <w:r w:rsidR="00243879" w:rsidRPr="00F84F94">
        <w:rPr>
          <w:rFonts w:eastAsia="Times" w:cs="Arial"/>
          <w:sz w:val="18"/>
          <w:szCs w:val="18"/>
          <w:lang w:eastAsia="de-DE"/>
        </w:rPr>
        <w:tab/>
      </w:r>
      <w:r w:rsidRPr="00F84F94">
        <w:rPr>
          <w:rFonts w:eastAsia="Times" w:cs="Arial"/>
          <w:sz w:val="18"/>
          <w:szCs w:val="18"/>
          <w:lang w:eastAsia="de-DE"/>
        </w:rPr>
        <w:t>Form der Dissertation</w:t>
      </w:r>
    </w:p>
    <w:p w14:paraId="2B90F774" w14:textId="77777777" w:rsidR="005B6AF4" w:rsidRPr="00F84F94" w:rsidRDefault="005B6AF4" w:rsidP="005B6AF4">
      <w:pPr>
        <w:tabs>
          <w:tab w:val="left" w:pos="426"/>
          <w:tab w:val="left" w:pos="567"/>
          <w:tab w:val="left" w:pos="709"/>
        </w:tabs>
        <w:spacing w:after="0" w:line="240" w:lineRule="auto"/>
        <w:ind w:right="-142"/>
        <w:jc w:val="both"/>
        <w:rPr>
          <w:rFonts w:eastAsia="Times" w:cs="Arial"/>
          <w:sz w:val="18"/>
          <w:szCs w:val="18"/>
          <w:lang w:eastAsia="de-DE"/>
        </w:rPr>
      </w:pPr>
      <w:r w:rsidRPr="00F84F94">
        <w:rPr>
          <w:rFonts w:eastAsia="Times" w:cs="Arial"/>
          <w:sz w:val="18"/>
          <w:szCs w:val="18"/>
          <w:lang w:eastAsia="de-DE"/>
        </w:rPr>
        <w:t xml:space="preserve">§ 5 </w:t>
      </w:r>
      <w:r w:rsidR="00243879" w:rsidRPr="00F84F94">
        <w:rPr>
          <w:rFonts w:eastAsia="Times" w:cs="Arial"/>
          <w:sz w:val="18"/>
          <w:szCs w:val="18"/>
          <w:lang w:eastAsia="de-DE"/>
        </w:rPr>
        <w:tab/>
      </w:r>
      <w:r w:rsidRPr="00F84F94">
        <w:rPr>
          <w:rFonts w:eastAsia="Times" w:cs="Arial"/>
          <w:sz w:val="18"/>
          <w:szCs w:val="18"/>
          <w:lang w:eastAsia="de-DE"/>
        </w:rPr>
        <w:t>Zusätzliche Anforderungen an die Gutachter und Gutachterinnen</w:t>
      </w:r>
    </w:p>
    <w:p w14:paraId="7371F22E" w14:textId="77777777" w:rsidR="005B6AF4" w:rsidRPr="00F84F94" w:rsidRDefault="005B6AF4" w:rsidP="005B6AF4">
      <w:pPr>
        <w:tabs>
          <w:tab w:val="left" w:pos="426"/>
          <w:tab w:val="left" w:pos="567"/>
          <w:tab w:val="left" w:pos="709"/>
        </w:tabs>
        <w:spacing w:after="0" w:line="240" w:lineRule="auto"/>
        <w:ind w:right="-142"/>
        <w:jc w:val="both"/>
        <w:rPr>
          <w:rFonts w:eastAsia="Times" w:cs="Arial"/>
          <w:sz w:val="18"/>
          <w:szCs w:val="18"/>
          <w:lang w:eastAsia="de-DE"/>
        </w:rPr>
      </w:pPr>
      <w:r w:rsidRPr="00F84F94">
        <w:rPr>
          <w:rFonts w:eastAsia="Times" w:cs="Arial"/>
          <w:sz w:val="18"/>
          <w:szCs w:val="18"/>
          <w:lang w:eastAsia="de-DE"/>
        </w:rPr>
        <w:t xml:space="preserve">§ 6 </w:t>
      </w:r>
      <w:r w:rsidR="00243879" w:rsidRPr="00F84F94">
        <w:rPr>
          <w:rFonts w:eastAsia="Times" w:cs="Arial"/>
          <w:sz w:val="18"/>
          <w:szCs w:val="18"/>
          <w:lang w:eastAsia="de-DE"/>
        </w:rPr>
        <w:tab/>
      </w:r>
      <w:r w:rsidRPr="00F84F94">
        <w:rPr>
          <w:rFonts w:eastAsia="Times" w:cs="Arial"/>
          <w:sz w:val="18"/>
          <w:szCs w:val="18"/>
          <w:lang w:eastAsia="de-DE"/>
        </w:rPr>
        <w:t>Rigorosum an der Fakultät für Informatik und Mathematik</w:t>
      </w:r>
    </w:p>
    <w:p w14:paraId="7564D521" w14:textId="77777777" w:rsidR="005B6AF4" w:rsidRPr="00F84F94" w:rsidRDefault="005B6AF4" w:rsidP="005B6AF4">
      <w:pPr>
        <w:tabs>
          <w:tab w:val="left" w:pos="426"/>
          <w:tab w:val="left" w:pos="567"/>
          <w:tab w:val="left" w:pos="709"/>
        </w:tabs>
        <w:spacing w:after="0" w:line="240" w:lineRule="auto"/>
        <w:ind w:right="-142"/>
        <w:jc w:val="both"/>
        <w:rPr>
          <w:rFonts w:eastAsia="Times" w:cs="Arial"/>
          <w:sz w:val="18"/>
          <w:szCs w:val="18"/>
          <w:lang w:eastAsia="de-DE"/>
        </w:rPr>
      </w:pPr>
      <w:r w:rsidRPr="00F84F94">
        <w:rPr>
          <w:rFonts w:eastAsia="Times" w:cs="Arial"/>
          <w:sz w:val="18"/>
          <w:szCs w:val="18"/>
          <w:lang w:eastAsia="de-DE"/>
        </w:rPr>
        <w:t xml:space="preserve">§ 7 </w:t>
      </w:r>
      <w:r w:rsidR="00243879" w:rsidRPr="00F84F94">
        <w:rPr>
          <w:rFonts w:eastAsia="Times" w:cs="Arial"/>
          <w:sz w:val="18"/>
          <w:szCs w:val="18"/>
          <w:lang w:eastAsia="de-DE"/>
        </w:rPr>
        <w:tab/>
      </w:r>
      <w:r w:rsidRPr="00F84F94">
        <w:rPr>
          <w:rFonts w:eastAsia="Times" w:cs="Arial"/>
          <w:sz w:val="18"/>
          <w:szCs w:val="18"/>
          <w:lang w:eastAsia="de-DE"/>
        </w:rPr>
        <w:t>Noten und Prädikate</w:t>
      </w:r>
    </w:p>
    <w:p w14:paraId="38514E19" w14:textId="77777777" w:rsidR="005B6AF4" w:rsidRDefault="005B6AF4" w:rsidP="005B6AF4">
      <w:pPr>
        <w:tabs>
          <w:tab w:val="left" w:pos="426"/>
          <w:tab w:val="left" w:pos="567"/>
          <w:tab w:val="left" w:pos="709"/>
        </w:tabs>
        <w:spacing w:after="0" w:line="240" w:lineRule="auto"/>
        <w:ind w:right="-142"/>
        <w:jc w:val="both"/>
        <w:rPr>
          <w:rFonts w:eastAsia="Times" w:cs="Arial"/>
          <w:sz w:val="18"/>
          <w:szCs w:val="18"/>
          <w:lang w:eastAsia="de-DE"/>
        </w:rPr>
      </w:pPr>
      <w:r w:rsidRPr="00F84F94">
        <w:rPr>
          <w:rFonts w:eastAsia="Times" w:cs="Arial"/>
          <w:sz w:val="18"/>
          <w:szCs w:val="18"/>
          <w:lang w:eastAsia="de-DE"/>
        </w:rPr>
        <w:t xml:space="preserve">§ 8 </w:t>
      </w:r>
      <w:r w:rsidR="00243879" w:rsidRPr="00F84F94">
        <w:rPr>
          <w:rFonts w:eastAsia="Times" w:cs="Arial"/>
          <w:sz w:val="18"/>
          <w:szCs w:val="18"/>
          <w:lang w:eastAsia="de-DE"/>
        </w:rPr>
        <w:tab/>
      </w:r>
      <w:r w:rsidRPr="00F84F94">
        <w:rPr>
          <w:rFonts w:eastAsia="Times" w:cs="Arial"/>
          <w:sz w:val="18"/>
          <w:szCs w:val="18"/>
          <w:lang w:eastAsia="de-DE"/>
        </w:rPr>
        <w:t>Veröffentlichung der Dissertation</w:t>
      </w:r>
    </w:p>
    <w:p w14:paraId="3542BF27" w14:textId="347DD3CF" w:rsidR="00A648EC" w:rsidRPr="00F84F94" w:rsidRDefault="00A648EC" w:rsidP="005B6AF4">
      <w:pPr>
        <w:tabs>
          <w:tab w:val="left" w:pos="426"/>
          <w:tab w:val="left" w:pos="567"/>
          <w:tab w:val="left" w:pos="709"/>
        </w:tabs>
        <w:spacing w:after="0" w:line="240" w:lineRule="auto"/>
        <w:ind w:right="-142"/>
        <w:jc w:val="both"/>
        <w:rPr>
          <w:rFonts w:eastAsia="Times" w:cs="Arial"/>
          <w:sz w:val="18"/>
          <w:szCs w:val="18"/>
          <w:lang w:eastAsia="de-DE"/>
        </w:rPr>
      </w:pPr>
      <w:r w:rsidRPr="00A648EC">
        <w:rPr>
          <w:rFonts w:eastAsia="Times" w:cs="Arial"/>
          <w:sz w:val="18"/>
          <w:szCs w:val="18"/>
          <w:lang w:eastAsia="de-DE"/>
        </w:rPr>
        <w:t xml:space="preserve">§ 9 </w:t>
      </w:r>
      <w:r>
        <w:rPr>
          <w:rFonts w:eastAsia="Times" w:cs="Arial"/>
          <w:sz w:val="18"/>
          <w:szCs w:val="18"/>
          <w:lang w:eastAsia="de-DE"/>
        </w:rPr>
        <w:tab/>
        <w:t>V</w:t>
      </w:r>
      <w:r w:rsidRPr="00A648EC">
        <w:rPr>
          <w:rFonts w:eastAsia="Times" w:cs="Arial"/>
          <w:sz w:val="18"/>
          <w:szCs w:val="18"/>
          <w:lang w:eastAsia="de-DE"/>
        </w:rPr>
        <w:t>orzeitige Führung eines Grades</w:t>
      </w:r>
    </w:p>
    <w:p w14:paraId="222DD958" w14:textId="257FC22D" w:rsidR="005B6AF4" w:rsidRPr="00F84F94" w:rsidRDefault="005B6AF4" w:rsidP="005B6AF4">
      <w:pPr>
        <w:tabs>
          <w:tab w:val="left" w:pos="426"/>
          <w:tab w:val="left" w:pos="567"/>
          <w:tab w:val="left" w:pos="709"/>
        </w:tabs>
        <w:spacing w:after="0" w:line="240" w:lineRule="auto"/>
        <w:ind w:right="-142"/>
        <w:jc w:val="both"/>
        <w:rPr>
          <w:rFonts w:eastAsia="Times" w:cs="Arial"/>
          <w:sz w:val="18"/>
          <w:szCs w:val="18"/>
          <w:lang w:eastAsia="de-DE"/>
        </w:rPr>
      </w:pPr>
      <w:r w:rsidRPr="00F84F94">
        <w:rPr>
          <w:rFonts w:eastAsia="Times" w:cs="Arial"/>
          <w:sz w:val="18"/>
          <w:szCs w:val="18"/>
          <w:lang w:eastAsia="de-DE"/>
        </w:rPr>
        <w:t xml:space="preserve">§ </w:t>
      </w:r>
      <w:r w:rsidR="00A648EC">
        <w:rPr>
          <w:rFonts w:eastAsia="Times" w:cs="Arial"/>
          <w:sz w:val="18"/>
          <w:szCs w:val="18"/>
          <w:lang w:eastAsia="de-DE"/>
        </w:rPr>
        <w:t>10</w:t>
      </w:r>
      <w:r w:rsidRPr="00F84F94">
        <w:rPr>
          <w:rFonts w:eastAsia="Times" w:cs="Arial"/>
          <w:sz w:val="18"/>
          <w:szCs w:val="18"/>
          <w:lang w:eastAsia="de-DE"/>
        </w:rPr>
        <w:t xml:space="preserve"> </w:t>
      </w:r>
      <w:r w:rsidR="00243879" w:rsidRPr="00F84F94">
        <w:rPr>
          <w:rFonts w:eastAsia="Times" w:cs="Arial"/>
          <w:sz w:val="18"/>
          <w:szCs w:val="18"/>
          <w:lang w:eastAsia="de-DE"/>
        </w:rPr>
        <w:tab/>
      </w:r>
      <w:r w:rsidRPr="00F84F94">
        <w:rPr>
          <w:rFonts w:eastAsia="Times" w:cs="Arial"/>
          <w:sz w:val="18"/>
          <w:szCs w:val="18"/>
          <w:lang w:eastAsia="de-DE"/>
        </w:rPr>
        <w:t>Inkrafttreten, Außerkrafttreten und Übergangsbestimmung</w:t>
      </w:r>
    </w:p>
    <w:p w14:paraId="53F7CAA7" w14:textId="77777777" w:rsidR="00B64E35" w:rsidRPr="001F14CC" w:rsidRDefault="00B64E35" w:rsidP="00B64E35">
      <w:pPr>
        <w:tabs>
          <w:tab w:val="left" w:pos="426"/>
          <w:tab w:val="left" w:pos="567"/>
          <w:tab w:val="left" w:pos="709"/>
        </w:tabs>
        <w:spacing w:after="0" w:line="240" w:lineRule="auto"/>
        <w:ind w:right="-142"/>
        <w:jc w:val="both"/>
        <w:rPr>
          <w:rFonts w:eastAsia="Times" w:cs="Arial"/>
          <w:sz w:val="22"/>
          <w:lang w:eastAsia="de-DE"/>
        </w:rPr>
      </w:pPr>
    </w:p>
    <w:p w14:paraId="64263FA8" w14:textId="77777777" w:rsidR="00F84F94" w:rsidRDefault="00F84F94" w:rsidP="00B64E35">
      <w:pPr>
        <w:spacing w:after="0" w:line="240" w:lineRule="auto"/>
        <w:ind w:right="-142"/>
        <w:jc w:val="center"/>
        <w:rPr>
          <w:rFonts w:eastAsia="Times" w:cs="Arial"/>
          <w:b/>
          <w:sz w:val="22"/>
          <w:lang w:eastAsia="de-DE"/>
        </w:rPr>
        <w:sectPr w:rsidR="00F84F94">
          <w:footerReference w:type="default" r:id="rId9"/>
          <w:pgSz w:w="11906" w:h="16838"/>
          <w:pgMar w:top="1417" w:right="1417" w:bottom="1134" w:left="1417" w:header="708" w:footer="708" w:gutter="0"/>
          <w:cols w:space="708"/>
          <w:docGrid w:linePitch="360"/>
        </w:sectPr>
      </w:pPr>
    </w:p>
    <w:p w14:paraId="2A650BD0" w14:textId="77777777" w:rsidR="00B64E35" w:rsidRPr="00C46EAF" w:rsidRDefault="00B64E35" w:rsidP="00C46EAF">
      <w:pPr>
        <w:spacing w:after="0" w:line="240" w:lineRule="auto"/>
        <w:ind w:right="-142"/>
        <w:rPr>
          <w:rFonts w:eastAsia="Times" w:cs="Arial"/>
          <w:sz w:val="22"/>
          <w:lang w:eastAsia="de-DE"/>
        </w:rPr>
      </w:pPr>
    </w:p>
    <w:p w14:paraId="0183071A" w14:textId="77777777" w:rsidR="00B64E35" w:rsidRPr="00C46EAF" w:rsidRDefault="00B64E35" w:rsidP="00C46EAF">
      <w:pPr>
        <w:spacing w:after="0" w:line="240" w:lineRule="auto"/>
        <w:ind w:right="-142"/>
        <w:rPr>
          <w:rFonts w:eastAsia="Times" w:cs="Arial"/>
          <w:sz w:val="22"/>
          <w:lang w:eastAsia="de-DE"/>
        </w:rPr>
      </w:pPr>
    </w:p>
    <w:p w14:paraId="1AB43070" w14:textId="77777777" w:rsidR="00B64E35" w:rsidRPr="001F14CC" w:rsidRDefault="00B64E35" w:rsidP="00B64E35">
      <w:pPr>
        <w:spacing w:after="0" w:line="240" w:lineRule="auto"/>
        <w:ind w:right="-142"/>
        <w:jc w:val="center"/>
        <w:rPr>
          <w:rFonts w:eastAsia="Times" w:cs="Arial"/>
          <w:b/>
          <w:sz w:val="22"/>
          <w:lang w:eastAsia="de-DE"/>
        </w:rPr>
      </w:pPr>
      <w:r>
        <w:rPr>
          <w:rFonts w:eastAsia="Times" w:cs="Arial"/>
          <w:b/>
          <w:sz w:val="22"/>
          <w:lang w:eastAsia="de-DE"/>
        </w:rPr>
        <w:t xml:space="preserve">§ 1 </w:t>
      </w:r>
      <w:r w:rsidRPr="001F14CC">
        <w:rPr>
          <w:rFonts w:eastAsia="Times" w:cs="Arial"/>
          <w:b/>
          <w:sz w:val="22"/>
          <w:lang w:eastAsia="de-DE"/>
        </w:rPr>
        <w:t>Geltungsbereich</w:t>
      </w:r>
    </w:p>
    <w:p w14:paraId="0DB2F0D0" w14:textId="77777777" w:rsidR="003933E2" w:rsidRPr="00C46EAF" w:rsidRDefault="003933E2" w:rsidP="00C46EAF">
      <w:pPr>
        <w:spacing w:after="0" w:line="240" w:lineRule="auto"/>
        <w:ind w:right="-142"/>
        <w:rPr>
          <w:sz w:val="22"/>
        </w:rPr>
      </w:pPr>
    </w:p>
    <w:p w14:paraId="24CD1C6A" w14:textId="2F16C7C2" w:rsidR="005B6AF4" w:rsidRPr="00243879" w:rsidRDefault="00133F6C" w:rsidP="005B6AF4">
      <w:pPr>
        <w:spacing w:after="0"/>
        <w:jc w:val="both"/>
        <w:rPr>
          <w:sz w:val="22"/>
        </w:rPr>
      </w:pPr>
      <w:r>
        <w:rPr>
          <w:sz w:val="22"/>
          <w:vertAlign w:val="superscript"/>
        </w:rPr>
        <w:t>1</w:t>
      </w:r>
      <w:r w:rsidR="005B6AF4" w:rsidRPr="00243879">
        <w:rPr>
          <w:sz w:val="22"/>
        </w:rPr>
        <w:t>Diese Fachpromotionsordnung gilt für alle Verfahren an der Fakultät für Informatik und Mathematik der Universität Passau für die Verleihung, die Rücknahme und den Entzug von Doktorgraden und ergänzt die Allgemeine Promotionsordnung der Universität Passau.</w:t>
      </w:r>
      <w:r>
        <w:rPr>
          <w:sz w:val="22"/>
        </w:rPr>
        <w:t xml:space="preserve"> </w:t>
      </w:r>
      <w:r w:rsidRPr="00B64E35">
        <w:rPr>
          <w:sz w:val="22"/>
          <w:vertAlign w:val="superscript"/>
        </w:rPr>
        <w:t>2</w:t>
      </w:r>
      <w:r w:rsidRPr="00B64E35">
        <w:rPr>
          <w:rFonts w:cs="Arial"/>
          <w:sz w:val="22"/>
        </w:rPr>
        <w:t xml:space="preserve">Ergibt sich, dass eine Bestimmung dieser Satzung </w:t>
      </w:r>
      <w:r>
        <w:rPr>
          <w:rFonts w:cs="Arial"/>
          <w:sz w:val="22"/>
        </w:rPr>
        <w:t xml:space="preserve">mit der Allgemeinen Promotionsordnung </w:t>
      </w:r>
      <w:r w:rsidRPr="00B64E35">
        <w:rPr>
          <w:rFonts w:cs="Arial"/>
          <w:sz w:val="22"/>
        </w:rPr>
        <w:t xml:space="preserve">nicht vereinbar ist, so hat die Vorschrift </w:t>
      </w:r>
      <w:r>
        <w:rPr>
          <w:rFonts w:cs="Arial"/>
          <w:sz w:val="22"/>
        </w:rPr>
        <w:t>der Allgemeinen Promotionsordnung</w:t>
      </w:r>
      <w:r w:rsidRPr="00B64E35">
        <w:rPr>
          <w:rFonts w:cs="Arial"/>
          <w:sz w:val="22"/>
        </w:rPr>
        <w:t xml:space="preserve"> Vorrang vor den Bestimmungen </w:t>
      </w:r>
      <w:r>
        <w:rPr>
          <w:rFonts w:cs="Arial"/>
          <w:sz w:val="22"/>
        </w:rPr>
        <w:t>dieser Satzung</w:t>
      </w:r>
      <w:r w:rsidRPr="00B64E35">
        <w:rPr>
          <w:rFonts w:cs="Arial"/>
          <w:sz w:val="22"/>
        </w:rPr>
        <w:t>.</w:t>
      </w:r>
    </w:p>
    <w:p w14:paraId="6BC7DD38" w14:textId="77777777" w:rsidR="00B64E35" w:rsidRPr="00B64E35" w:rsidRDefault="00B64E35" w:rsidP="00B64E35">
      <w:pPr>
        <w:spacing w:after="0"/>
        <w:jc w:val="both"/>
        <w:rPr>
          <w:rFonts w:cs="Arial"/>
          <w:sz w:val="22"/>
        </w:rPr>
      </w:pPr>
    </w:p>
    <w:p w14:paraId="6D7E9335" w14:textId="77777777" w:rsidR="00B64E35" w:rsidRDefault="00B64E35" w:rsidP="00B64E35">
      <w:pPr>
        <w:spacing w:after="0"/>
        <w:rPr>
          <w:sz w:val="22"/>
        </w:rPr>
      </w:pPr>
    </w:p>
    <w:p w14:paraId="2BE24307" w14:textId="77777777" w:rsidR="00243879" w:rsidRPr="00243879" w:rsidRDefault="00243879" w:rsidP="00243879">
      <w:pPr>
        <w:spacing w:after="0"/>
        <w:jc w:val="center"/>
        <w:rPr>
          <w:b/>
          <w:sz w:val="22"/>
        </w:rPr>
      </w:pPr>
      <w:r w:rsidRPr="00243879">
        <w:rPr>
          <w:b/>
          <w:sz w:val="22"/>
        </w:rPr>
        <w:t>§ 2 Zusammensetzung von Gremien</w:t>
      </w:r>
    </w:p>
    <w:p w14:paraId="2232373D" w14:textId="77777777" w:rsidR="00243879" w:rsidRPr="00243879" w:rsidRDefault="00243879" w:rsidP="00243879">
      <w:pPr>
        <w:spacing w:after="0"/>
        <w:rPr>
          <w:sz w:val="22"/>
        </w:rPr>
      </w:pPr>
    </w:p>
    <w:p w14:paraId="7B7DF4E0" w14:textId="77777777" w:rsidR="00243879" w:rsidRPr="00243879" w:rsidRDefault="00243879" w:rsidP="00243879">
      <w:pPr>
        <w:spacing w:after="0"/>
        <w:rPr>
          <w:sz w:val="22"/>
        </w:rPr>
      </w:pPr>
      <w:r w:rsidRPr="00243879">
        <w:rPr>
          <w:sz w:val="22"/>
        </w:rPr>
        <w:t>(1) Der Promotionsausschuss besteht aus sechs Mitgliedern aus dem Kreis der Professoren und Professorinnen und Juniorprofessoren und Juniorprofessorinnen.</w:t>
      </w:r>
    </w:p>
    <w:p w14:paraId="2A282DC9" w14:textId="77777777" w:rsidR="00243879" w:rsidRPr="00243879" w:rsidRDefault="00243879" w:rsidP="00243879">
      <w:pPr>
        <w:spacing w:after="0"/>
        <w:rPr>
          <w:sz w:val="22"/>
        </w:rPr>
      </w:pPr>
    </w:p>
    <w:p w14:paraId="62714DF6" w14:textId="0EBDEDFA" w:rsidR="00243879" w:rsidRPr="00243879" w:rsidRDefault="00243879" w:rsidP="00243879">
      <w:pPr>
        <w:spacing w:after="0"/>
        <w:rPr>
          <w:sz w:val="22"/>
        </w:rPr>
      </w:pPr>
      <w:r w:rsidRPr="00243879">
        <w:rPr>
          <w:sz w:val="22"/>
        </w:rPr>
        <w:t>(2) Gutachter und Gutachterinnen sind nicht Mitglied der Promotionsversammlung.</w:t>
      </w:r>
    </w:p>
    <w:p w14:paraId="2FC8BD52" w14:textId="77777777" w:rsidR="00243879" w:rsidRPr="00243879" w:rsidRDefault="00243879" w:rsidP="00243879">
      <w:pPr>
        <w:spacing w:after="0"/>
        <w:rPr>
          <w:b/>
          <w:sz w:val="22"/>
        </w:rPr>
      </w:pPr>
    </w:p>
    <w:p w14:paraId="4313BC4B" w14:textId="77777777" w:rsidR="00243879" w:rsidRDefault="00243879" w:rsidP="00243879">
      <w:pPr>
        <w:spacing w:after="0"/>
        <w:rPr>
          <w:sz w:val="22"/>
        </w:rPr>
      </w:pPr>
      <w:r w:rsidRPr="00243879">
        <w:rPr>
          <w:sz w:val="22"/>
        </w:rPr>
        <w:lastRenderedPageBreak/>
        <w:t>(3) Der oder die Vorsitzende der Promotionsprüfungskommission ist aus dem Kreis der Mitglieder des Promotionsausschusses zu bestellen und ist nicht stimmberechtigt.</w:t>
      </w:r>
    </w:p>
    <w:p w14:paraId="672B6A5A" w14:textId="77777777" w:rsidR="00243879" w:rsidRDefault="00243879" w:rsidP="00243879">
      <w:pPr>
        <w:spacing w:after="0"/>
        <w:rPr>
          <w:sz w:val="22"/>
        </w:rPr>
      </w:pPr>
    </w:p>
    <w:p w14:paraId="0324B68C" w14:textId="78966D1E" w:rsidR="00892A26" w:rsidRPr="003608FB" w:rsidRDefault="00892A26" w:rsidP="003608FB">
      <w:pPr>
        <w:spacing w:after="0"/>
        <w:rPr>
          <w:sz w:val="22"/>
        </w:rPr>
      </w:pPr>
    </w:p>
    <w:p w14:paraId="288B3499" w14:textId="7F6DA340" w:rsidR="00C46EAF" w:rsidRPr="00243879" w:rsidRDefault="00243879" w:rsidP="003608FB">
      <w:pPr>
        <w:spacing w:after="0"/>
        <w:jc w:val="center"/>
        <w:rPr>
          <w:b/>
          <w:sz w:val="22"/>
        </w:rPr>
      </w:pPr>
      <w:r w:rsidRPr="00243879">
        <w:rPr>
          <w:b/>
          <w:sz w:val="22"/>
        </w:rPr>
        <w:t>§ 3 Annahmevoraussetzungen der Fakultät für Informatik und Mathematik</w:t>
      </w:r>
    </w:p>
    <w:p w14:paraId="504FA874" w14:textId="77777777" w:rsidR="00243879" w:rsidRPr="003608FB" w:rsidRDefault="00243879" w:rsidP="003608FB">
      <w:pPr>
        <w:spacing w:after="0"/>
        <w:jc w:val="both"/>
        <w:rPr>
          <w:sz w:val="22"/>
        </w:rPr>
      </w:pPr>
    </w:p>
    <w:p w14:paraId="1AFE494D" w14:textId="6C315C3C" w:rsidR="00243879" w:rsidRPr="00243879" w:rsidRDefault="00243879" w:rsidP="00243879">
      <w:pPr>
        <w:spacing w:after="0"/>
        <w:jc w:val="both"/>
        <w:rPr>
          <w:sz w:val="22"/>
        </w:rPr>
      </w:pPr>
      <w:r w:rsidRPr="00243879">
        <w:rPr>
          <w:sz w:val="22"/>
        </w:rPr>
        <w:t>(1) Die Annahme als Doktorand oder Doktorandin an der Fakultät für Informatik und Mathe</w:t>
      </w:r>
      <w:r w:rsidR="00E47690">
        <w:rPr>
          <w:sz w:val="22"/>
        </w:rPr>
        <w:softHyphen/>
      </w:r>
      <w:r w:rsidRPr="00243879">
        <w:rPr>
          <w:sz w:val="22"/>
        </w:rPr>
        <w:t>ma</w:t>
      </w:r>
      <w:r w:rsidR="00E47690">
        <w:rPr>
          <w:sz w:val="22"/>
        </w:rPr>
        <w:softHyphen/>
      </w:r>
      <w:r w:rsidRPr="00243879">
        <w:rPr>
          <w:sz w:val="22"/>
        </w:rPr>
        <w:t xml:space="preserve">tik hat zur Voraussetzung, dass der Bewerber oder die Bewerberin: </w:t>
      </w:r>
    </w:p>
    <w:p w14:paraId="284EDCAD" w14:textId="1D6C28E6" w:rsidR="00243879" w:rsidRPr="00243879" w:rsidRDefault="00243879" w:rsidP="009C2A03">
      <w:pPr>
        <w:pStyle w:val="Listenabsatz"/>
        <w:numPr>
          <w:ilvl w:val="0"/>
          <w:numId w:val="8"/>
        </w:numPr>
        <w:spacing w:after="0"/>
        <w:rPr>
          <w:sz w:val="22"/>
        </w:rPr>
      </w:pPr>
      <w:r w:rsidRPr="00243879">
        <w:rPr>
          <w:sz w:val="22"/>
        </w:rPr>
        <w:t>ein Hochschulstudium in Informatik oder Mathematik oder mit Bezug zur Informatik oder Mathematik durch eine Diplom-, Magister- oder Masterprüfung an einer Hoch</w:t>
      </w:r>
      <w:r w:rsidR="009C2A03">
        <w:rPr>
          <w:sz w:val="22"/>
        </w:rPr>
        <w:softHyphen/>
      </w:r>
      <w:r w:rsidRPr="00243879">
        <w:rPr>
          <w:sz w:val="22"/>
        </w:rPr>
        <w:t>schu</w:t>
      </w:r>
      <w:r w:rsidR="009C2A03">
        <w:rPr>
          <w:sz w:val="22"/>
        </w:rPr>
        <w:softHyphen/>
      </w:r>
      <w:r w:rsidRPr="00243879">
        <w:rPr>
          <w:sz w:val="22"/>
        </w:rPr>
        <w:t>le in Deutschland oder ein gleichwertiges Studium an einer ausländischen Hoch</w:t>
      </w:r>
      <w:r w:rsidR="009C2A03">
        <w:rPr>
          <w:sz w:val="22"/>
        </w:rPr>
        <w:softHyphen/>
      </w:r>
      <w:r w:rsidRPr="00243879">
        <w:rPr>
          <w:sz w:val="22"/>
        </w:rPr>
        <w:t>schule mit einer besseren Note als 2,5 abgeschlossen hat</w:t>
      </w:r>
    </w:p>
    <w:p w14:paraId="74749A2F" w14:textId="77777777" w:rsidR="00243879" w:rsidRPr="00243879" w:rsidRDefault="00243879" w:rsidP="009C2A03">
      <w:pPr>
        <w:pStyle w:val="Listenabsatz"/>
        <w:spacing w:after="0"/>
        <w:rPr>
          <w:sz w:val="22"/>
        </w:rPr>
      </w:pPr>
      <w:r w:rsidRPr="00243879">
        <w:rPr>
          <w:sz w:val="22"/>
        </w:rPr>
        <w:t>oder</w:t>
      </w:r>
    </w:p>
    <w:p w14:paraId="384BE5E6" w14:textId="5969C217" w:rsidR="00243879" w:rsidRPr="00243879" w:rsidRDefault="00243879" w:rsidP="009C2A03">
      <w:pPr>
        <w:pStyle w:val="Listenabsatz"/>
        <w:numPr>
          <w:ilvl w:val="0"/>
          <w:numId w:val="8"/>
        </w:numPr>
        <w:spacing w:after="0"/>
        <w:rPr>
          <w:sz w:val="22"/>
        </w:rPr>
      </w:pPr>
      <w:r w:rsidRPr="00243879">
        <w:rPr>
          <w:sz w:val="22"/>
        </w:rPr>
        <w:t>für den Erwerb eines Dr. rer. nat. die erste Staatsprüfung für ein Lehramt an Gym</w:t>
      </w:r>
      <w:r w:rsidR="009C2A03">
        <w:rPr>
          <w:sz w:val="22"/>
        </w:rPr>
        <w:softHyphen/>
      </w:r>
      <w:r w:rsidRPr="00243879">
        <w:rPr>
          <w:sz w:val="22"/>
        </w:rPr>
        <w:t>nasien mit einer besseren Note als 2,5 absolviert und die Zulassungsarbeit im Fach Mathematik oder Informatik verfasst hat, wobei die Zulassungsarbeit mit mindestens „gut“ bewertet worden sein muss</w:t>
      </w:r>
    </w:p>
    <w:p w14:paraId="52BF86E3" w14:textId="77777777" w:rsidR="00243879" w:rsidRPr="00243879" w:rsidRDefault="00243879" w:rsidP="009C2A03">
      <w:pPr>
        <w:pStyle w:val="Listenabsatz"/>
        <w:spacing w:after="0"/>
        <w:rPr>
          <w:sz w:val="22"/>
        </w:rPr>
      </w:pPr>
      <w:r w:rsidRPr="00243879">
        <w:rPr>
          <w:sz w:val="22"/>
        </w:rPr>
        <w:t>oder</w:t>
      </w:r>
    </w:p>
    <w:p w14:paraId="18A6A69B" w14:textId="059B6C4A" w:rsidR="00243879" w:rsidRPr="00243879" w:rsidRDefault="00243879" w:rsidP="009C2A03">
      <w:pPr>
        <w:pStyle w:val="Listenabsatz"/>
        <w:numPr>
          <w:ilvl w:val="0"/>
          <w:numId w:val="8"/>
        </w:numPr>
        <w:spacing w:after="0"/>
        <w:rPr>
          <w:sz w:val="22"/>
        </w:rPr>
      </w:pPr>
      <w:r w:rsidRPr="00243879">
        <w:rPr>
          <w:sz w:val="22"/>
        </w:rPr>
        <w:t>für den Erwerb eines Dr. phil. nat. die erste Staatsprüfung für ein Lehramt an öffent</w:t>
      </w:r>
      <w:r w:rsidR="009C2A03">
        <w:rPr>
          <w:sz w:val="22"/>
        </w:rPr>
        <w:softHyphen/>
      </w:r>
      <w:r w:rsidRPr="00243879">
        <w:rPr>
          <w:sz w:val="22"/>
        </w:rPr>
        <w:t>li</w:t>
      </w:r>
      <w:r w:rsidR="009C2A03">
        <w:rPr>
          <w:sz w:val="22"/>
        </w:rPr>
        <w:softHyphen/>
      </w:r>
      <w:r w:rsidRPr="00243879">
        <w:rPr>
          <w:sz w:val="22"/>
        </w:rPr>
        <w:t xml:space="preserve">chen </w:t>
      </w:r>
      <w:r w:rsidRPr="00265AE1">
        <w:rPr>
          <w:sz w:val="22"/>
        </w:rPr>
        <w:t xml:space="preserve">Schulen mit einer besseren Note als 2,5 absolviert und die Zulassungsarbeit im </w:t>
      </w:r>
      <w:r w:rsidR="00C46EAF" w:rsidRPr="00265AE1">
        <w:rPr>
          <w:sz w:val="22"/>
        </w:rPr>
        <w:t>Themenbereich</w:t>
      </w:r>
      <w:r w:rsidRPr="00265AE1">
        <w:rPr>
          <w:sz w:val="22"/>
        </w:rPr>
        <w:t xml:space="preserve"> Mathematik</w:t>
      </w:r>
      <w:r w:rsidRPr="00243879">
        <w:rPr>
          <w:sz w:val="22"/>
        </w:rPr>
        <w:t>, Informatik, Didaktik der Mathematik oder Didaktik der Informatik ver</w:t>
      </w:r>
      <w:r w:rsidR="009C2A03">
        <w:rPr>
          <w:sz w:val="22"/>
        </w:rPr>
        <w:softHyphen/>
      </w:r>
      <w:r w:rsidRPr="00243879">
        <w:rPr>
          <w:sz w:val="22"/>
        </w:rPr>
        <w:t xml:space="preserve">fasst hat, wobei die Zulassungsarbeit mit mindestens „gut“ bewertet worden sein muss. </w:t>
      </w:r>
    </w:p>
    <w:p w14:paraId="4C52509D" w14:textId="77777777" w:rsidR="00243879" w:rsidRPr="00243879" w:rsidRDefault="00243879" w:rsidP="00243879">
      <w:pPr>
        <w:spacing w:after="0"/>
        <w:jc w:val="both"/>
        <w:rPr>
          <w:sz w:val="22"/>
        </w:rPr>
      </w:pPr>
    </w:p>
    <w:p w14:paraId="0CEB7BBE" w14:textId="48C05A70" w:rsidR="00243879" w:rsidRDefault="00243879" w:rsidP="00243879">
      <w:pPr>
        <w:spacing w:after="0"/>
        <w:jc w:val="both"/>
        <w:rPr>
          <w:sz w:val="22"/>
        </w:rPr>
      </w:pPr>
      <w:r w:rsidRPr="00243879">
        <w:rPr>
          <w:sz w:val="22"/>
        </w:rPr>
        <w:t xml:space="preserve">(2) Der Promotionsausschuss kann </w:t>
      </w:r>
      <w:r w:rsidRPr="00265AE1">
        <w:rPr>
          <w:sz w:val="22"/>
        </w:rPr>
        <w:t>von de</w:t>
      </w:r>
      <w:r w:rsidR="00C46EAF" w:rsidRPr="00265AE1">
        <w:rPr>
          <w:sz w:val="22"/>
        </w:rPr>
        <w:t>m</w:t>
      </w:r>
      <w:r w:rsidRPr="00265AE1">
        <w:rPr>
          <w:sz w:val="22"/>
        </w:rPr>
        <w:t xml:space="preserve"> Erfordernis des überdurchschnittlichen Studien</w:t>
      </w:r>
      <w:r w:rsidR="00E47690" w:rsidRPr="00265AE1">
        <w:rPr>
          <w:sz w:val="22"/>
        </w:rPr>
        <w:softHyphen/>
      </w:r>
      <w:r w:rsidRPr="00265AE1">
        <w:rPr>
          <w:sz w:val="22"/>
        </w:rPr>
        <w:t xml:space="preserve">abschlusses befreien, wenn der Bewerber oder die Bewerberin </w:t>
      </w:r>
      <w:r w:rsidRPr="00243879">
        <w:rPr>
          <w:sz w:val="22"/>
        </w:rPr>
        <w:t>nach dem Studienabschluss überdurchschnittliche Leistungen in Informatik oder Mathematik erbracht hat, und zwei Pro</w:t>
      </w:r>
      <w:r w:rsidR="009C2A03">
        <w:rPr>
          <w:sz w:val="22"/>
        </w:rPr>
        <w:softHyphen/>
      </w:r>
      <w:r w:rsidRPr="00243879">
        <w:rPr>
          <w:sz w:val="22"/>
        </w:rPr>
        <w:t>fes</w:t>
      </w:r>
      <w:r w:rsidR="009C2A03">
        <w:rPr>
          <w:sz w:val="22"/>
        </w:rPr>
        <w:softHyphen/>
      </w:r>
      <w:r w:rsidRPr="00243879">
        <w:rPr>
          <w:sz w:val="22"/>
        </w:rPr>
        <w:t>soren oder Professorinnen der Fakultät die Annahme befürworten.</w:t>
      </w:r>
    </w:p>
    <w:p w14:paraId="165A5CC6" w14:textId="23A5C27E" w:rsidR="00C46EAF" w:rsidRDefault="00C46EAF" w:rsidP="00243879">
      <w:pPr>
        <w:spacing w:after="0"/>
        <w:jc w:val="both"/>
        <w:rPr>
          <w:sz w:val="22"/>
        </w:rPr>
      </w:pPr>
    </w:p>
    <w:p w14:paraId="292315D8" w14:textId="38E89EE4" w:rsidR="00C46EAF" w:rsidRPr="00265AE1" w:rsidRDefault="00C46EAF" w:rsidP="00243879">
      <w:pPr>
        <w:spacing w:after="0"/>
        <w:jc w:val="both"/>
        <w:rPr>
          <w:sz w:val="22"/>
        </w:rPr>
      </w:pPr>
      <w:r w:rsidRPr="00265AE1">
        <w:rPr>
          <w:rFonts w:cs="Arial"/>
          <w:sz w:val="22"/>
        </w:rPr>
        <w:t xml:space="preserve">(3) </w:t>
      </w:r>
      <w:r w:rsidRPr="00265AE1">
        <w:rPr>
          <w:rFonts w:cs="Arial"/>
          <w:sz w:val="22"/>
          <w:vertAlign w:val="superscript"/>
        </w:rPr>
        <w:t>1</w:t>
      </w:r>
      <w:r w:rsidRPr="00265AE1">
        <w:rPr>
          <w:rFonts w:cs="Arial"/>
          <w:sz w:val="22"/>
        </w:rPr>
        <w:t xml:space="preserve">Auf schriftlichen Antrag des Betreuers oder der Betreuerin des Bewerbers oder der Bewerberin kann der Promotionsausschuss von dem Erfordernis der in Abs. 1 genannten Regelungen befreien. </w:t>
      </w:r>
      <w:r w:rsidRPr="00265AE1">
        <w:rPr>
          <w:rFonts w:cs="Arial"/>
          <w:sz w:val="22"/>
          <w:vertAlign w:val="superscript"/>
        </w:rPr>
        <w:t>2</w:t>
      </w:r>
      <w:r w:rsidRPr="00265AE1">
        <w:rPr>
          <w:rFonts w:cs="Arial"/>
          <w:sz w:val="22"/>
        </w:rPr>
        <w:t>Der Promotionsausschuss kann die Annahme in diesem Fall mit zusätzlichen Auflagen verknüpfen; auf Art. 64 Abs. 1 Satz 3 Halbsatz 2 BayHSchG wird hingewiesen.</w:t>
      </w:r>
    </w:p>
    <w:p w14:paraId="40F6E04B" w14:textId="77777777" w:rsidR="00243879" w:rsidRPr="00265AE1" w:rsidRDefault="00243879" w:rsidP="00243879">
      <w:pPr>
        <w:spacing w:after="0"/>
        <w:rPr>
          <w:sz w:val="22"/>
        </w:rPr>
      </w:pPr>
    </w:p>
    <w:p w14:paraId="5A0786E5" w14:textId="77777777" w:rsidR="00243879" w:rsidRDefault="00243879" w:rsidP="00243879">
      <w:pPr>
        <w:spacing w:after="0"/>
        <w:rPr>
          <w:sz w:val="22"/>
        </w:rPr>
      </w:pPr>
    </w:p>
    <w:p w14:paraId="6DCEDD60" w14:textId="77777777" w:rsidR="00243879" w:rsidRPr="00243879" w:rsidRDefault="00243879" w:rsidP="00243879">
      <w:pPr>
        <w:spacing w:after="0"/>
        <w:jc w:val="center"/>
        <w:rPr>
          <w:b/>
          <w:sz w:val="22"/>
        </w:rPr>
      </w:pPr>
      <w:r w:rsidRPr="00243879">
        <w:rPr>
          <w:b/>
          <w:sz w:val="22"/>
        </w:rPr>
        <w:t>§ 4 Form der Dissertation</w:t>
      </w:r>
    </w:p>
    <w:p w14:paraId="340F9214" w14:textId="77777777" w:rsidR="00243879" w:rsidRPr="00C46EAF" w:rsidRDefault="00243879" w:rsidP="00243879">
      <w:pPr>
        <w:spacing w:after="0"/>
        <w:rPr>
          <w:sz w:val="22"/>
        </w:rPr>
      </w:pPr>
    </w:p>
    <w:p w14:paraId="5463D9D0" w14:textId="3EC68DF8" w:rsidR="00243879" w:rsidRDefault="00243879" w:rsidP="00243879">
      <w:pPr>
        <w:spacing w:after="0"/>
        <w:jc w:val="both"/>
        <w:rPr>
          <w:sz w:val="22"/>
        </w:rPr>
      </w:pPr>
      <w:r w:rsidRPr="00243879">
        <w:rPr>
          <w:sz w:val="22"/>
          <w:vertAlign w:val="superscript"/>
        </w:rPr>
        <w:t>1</w:t>
      </w:r>
      <w:r w:rsidRPr="00243879">
        <w:rPr>
          <w:sz w:val="22"/>
        </w:rPr>
        <w:t>Die Dissertation wird in der Regel in monographischer, noch nicht veröffentlichter Form er</w:t>
      </w:r>
      <w:r w:rsidR="00E47690">
        <w:rPr>
          <w:sz w:val="22"/>
        </w:rPr>
        <w:softHyphen/>
      </w:r>
      <w:r w:rsidRPr="00243879">
        <w:rPr>
          <w:sz w:val="22"/>
        </w:rPr>
        <w:t xml:space="preserve">bracht. </w:t>
      </w:r>
      <w:r w:rsidRPr="00243879">
        <w:rPr>
          <w:sz w:val="22"/>
          <w:vertAlign w:val="superscript"/>
        </w:rPr>
        <w:t>2</w:t>
      </w:r>
      <w:r w:rsidRPr="00243879">
        <w:rPr>
          <w:sz w:val="22"/>
        </w:rPr>
        <w:t>Der Promotionsausschuss kann zulassen, dass stattdessen eine Mehrzahl  ver</w:t>
      </w:r>
      <w:r w:rsidR="00E47690">
        <w:rPr>
          <w:sz w:val="22"/>
        </w:rPr>
        <w:softHyphen/>
      </w:r>
      <w:r w:rsidRPr="00243879">
        <w:rPr>
          <w:sz w:val="22"/>
        </w:rPr>
        <w:t>öf</w:t>
      </w:r>
      <w:r w:rsidR="00E47690">
        <w:rPr>
          <w:sz w:val="22"/>
        </w:rPr>
        <w:softHyphen/>
      </w:r>
      <w:r w:rsidRPr="00243879">
        <w:rPr>
          <w:sz w:val="22"/>
        </w:rPr>
        <w:t>fent</w:t>
      </w:r>
      <w:r w:rsidR="00E47690">
        <w:rPr>
          <w:sz w:val="22"/>
        </w:rPr>
        <w:softHyphen/>
      </w:r>
      <w:r w:rsidRPr="00243879">
        <w:rPr>
          <w:sz w:val="22"/>
        </w:rPr>
        <w:t>li</w:t>
      </w:r>
      <w:r w:rsidR="00E47690">
        <w:rPr>
          <w:sz w:val="22"/>
        </w:rPr>
        <w:softHyphen/>
      </w:r>
      <w:r w:rsidRPr="00243879">
        <w:rPr>
          <w:sz w:val="22"/>
        </w:rPr>
        <w:t>chungs</w:t>
      </w:r>
      <w:r w:rsidR="00E47690">
        <w:rPr>
          <w:sz w:val="22"/>
        </w:rPr>
        <w:softHyphen/>
      </w:r>
      <w:r w:rsidRPr="00243879">
        <w:rPr>
          <w:sz w:val="22"/>
        </w:rPr>
        <w:t>fähiger Aufsätze oder bereits fachlich begutachteter und in einschlägigen Fach</w:t>
      </w:r>
      <w:r w:rsidR="00E47690">
        <w:rPr>
          <w:sz w:val="22"/>
        </w:rPr>
        <w:softHyphen/>
      </w:r>
      <w:r w:rsidRPr="00243879">
        <w:rPr>
          <w:sz w:val="22"/>
        </w:rPr>
        <w:t>zeit</w:t>
      </w:r>
      <w:r w:rsidR="00E47690">
        <w:rPr>
          <w:sz w:val="22"/>
        </w:rPr>
        <w:softHyphen/>
      </w:r>
      <w:r w:rsidRPr="00243879">
        <w:rPr>
          <w:sz w:val="22"/>
        </w:rPr>
        <w:t>schriften oder Konferenzbänden veröffentlichter oder zur Veröffentlichung an</w:t>
      </w:r>
      <w:r w:rsidR="00E47690">
        <w:rPr>
          <w:sz w:val="22"/>
        </w:rPr>
        <w:softHyphen/>
      </w:r>
      <w:r w:rsidRPr="00243879">
        <w:rPr>
          <w:sz w:val="22"/>
        </w:rPr>
        <w:t>ge</w:t>
      </w:r>
      <w:r w:rsidR="00E47690">
        <w:rPr>
          <w:sz w:val="22"/>
        </w:rPr>
        <w:softHyphen/>
      </w:r>
      <w:r w:rsidRPr="00243879">
        <w:rPr>
          <w:sz w:val="22"/>
        </w:rPr>
        <w:t>nom</w:t>
      </w:r>
      <w:r w:rsidR="00E47690">
        <w:rPr>
          <w:sz w:val="22"/>
        </w:rPr>
        <w:softHyphen/>
      </w:r>
      <w:r w:rsidRPr="00243879">
        <w:rPr>
          <w:sz w:val="22"/>
        </w:rPr>
        <w:t>me</w:t>
      </w:r>
      <w:r w:rsidR="00E47690">
        <w:rPr>
          <w:sz w:val="22"/>
        </w:rPr>
        <w:softHyphen/>
      </w:r>
      <w:r w:rsidRPr="00243879">
        <w:rPr>
          <w:sz w:val="22"/>
        </w:rPr>
        <w:t>ner Aufsätze (publikationsbasierte Dissertation) eingereicht werden kann, die in einem in</w:t>
      </w:r>
      <w:r w:rsidR="00E47690">
        <w:rPr>
          <w:sz w:val="22"/>
        </w:rPr>
        <w:softHyphen/>
      </w:r>
      <w:r w:rsidRPr="00243879">
        <w:rPr>
          <w:sz w:val="22"/>
        </w:rPr>
        <w:t>ne</w:t>
      </w:r>
      <w:r w:rsidR="00E47690">
        <w:rPr>
          <w:sz w:val="22"/>
        </w:rPr>
        <w:softHyphen/>
      </w:r>
      <w:r w:rsidRPr="00243879">
        <w:rPr>
          <w:sz w:val="22"/>
        </w:rPr>
        <w:t>ren Zusammenhang stehen, der in einem ergänzenden zusammenfassenden Text dar</w:t>
      </w:r>
      <w:r w:rsidR="00E47690">
        <w:rPr>
          <w:sz w:val="22"/>
        </w:rPr>
        <w:softHyphen/>
      </w:r>
      <w:r w:rsidRPr="00243879">
        <w:rPr>
          <w:sz w:val="22"/>
        </w:rPr>
        <w:t>zu</w:t>
      </w:r>
      <w:r w:rsidR="00E47690">
        <w:rPr>
          <w:sz w:val="22"/>
        </w:rPr>
        <w:softHyphen/>
      </w:r>
      <w:r w:rsidRPr="00243879">
        <w:rPr>
          <w:sz w:val="22"/>
        </w:rPr>
        <w:t>stel</w:t>
      </w:r>
      <w:r w:rsidR="00E47690">
        <w:rPr>
          <w:sz w:val="22"/>
        </w:rPr>
        <w:softHyphen/>
      </w:r>
      <w:r w:rsidRPr="00243879">
        <w:rPr>
          <w:sz w:val="22"/>
        </w:rPr>
        <w:t>len ist; diese muss eine einer Promotionsleistung in  monographischer Form gleichwertige Leis</w:t>
      </w:r>
      <w:r w:rsidR="00E47690">
        <w:rPr>
          <w:sz w:val="22"/>
        </w:rPr>
        <w:softHyphen/>
      </w:r>
      <w:r w:rsidRPr="00243879">
        <w:rPr>
          <w:sz w:val="22"/>
        </w:rPr>
        <w:t xml:space="preserve">tung darstellen. </w:t>
      </w:r>
      <w:r w:rsidRPr="00243879">
        <w:rPr>
          <w:sz w:val="22"/>
          <w:vertAlign w:val="superscript"/>
        </w:rPr>
        <w:t>3</w:t>
      </w:r>
      <w:r w:rsidRPr="00243879">
        <w:rPr>
          <w:sz w:val="22"/>
        </w:rPr>
        <w:t xml:space="preserve">Der Promotionsausschuss kann zulassen, dass Texte, die in Ko-Autorenschaft erbracht worden und als solche deutlich gekennzeichnet sind, eingereicht werden, soweit der eigene Beitrag des Doktoranden oder der Doktorandin dargelegt worden </w:t>
      </w:r>
      <w:r w:rsidRPr="00243879">
        <w:rPr>
          <w:sz w:val="22"/>
        </w:rPr>
        <w:lastRenderedPageBreak/>
        <w:t>ist und dieser eine einer Promotionsleistung in alleiniger Autorenschaft gleichwertige Leis</w:t>
      </w:r>
      <w:r w:rsidR="00E47690">
        <w:rPr>
          <w:sz w:val="22"/>
        </w:rPr>
        <w:softHyphen/>
      </w:r>
      <w:r w:rsidRPr="00243879">
        <w:rPr>
          <w:sz w:val="22"/>
        </w:rPr>
        <w:t xml:space="preserve">tung darstellt. </w:t>
      </w:r>
      <w:r w:rsidRPr="00243879">
        <w:rPr>
          <w:sz w:val="22"/>
          <w:vertAlign w:val="superscript"/>
        </w:rPr>
        <w:t>4</w:t>
      </w:r>
      <w:r w:rsidRPr="00243879">
        <w:rPr>
          <w:sz w:val="22"/>
        </w:rPr>
        <w:t>Stellungnahmen der Ko-Autoren und Ko-Autorinnen sind vorzulegen.</w:t>
      </w:r>
    </w:p>
    <w:p w14:paraId="6817CAA9" w14:textId="3425130E" w:rsidR="00C46EAF" w:rsidRPr="00C46EAF" w:rsidRDefault="00C46EAF" w:rsidP="00E47690">
      <w:pPr>
        <w:spacing w:after="0"/>
        <w:rPr>
          <w:sz w:val="22"/>
        </w:rPr>
      </w:pPr>
    </w:p>
    <w:p w14:paraId="3A7FF55F" w14:textId="77777777" w:rsidR="00E47690" w:rsidRPr="00C46EAF" w:rsidRDefault="00E47690" w:rsidP="00E47690">
      <w:pPr>
        <w:spacing w:after="0"/>
        <w:rPr>
          <w:sz w:val="22"/>
        </w:rPr>
      </w:pPr>
    </w:p>
    <w:p w14:paraId="793842FB" w14:textId="77777777" w:rsidR="00243879" w:rsidRPr="00243879" w:rsidRDefault="00243879" w:rsidP="00243879">
      <w:pPr>
        <w:spacing w:after="0"/>
        <w:jc w:val="center"/>
        <w:rPr>
          <w:b/>
          <w:sz w:val="22"/>
        </w:rPr>
      </w:pPr>
      <w:r w:rsidRPr="00243879">
        <w:rPr>
          <w:b/>
          <w:sz w:val="22"/>
        </w:rPr>
        <w:t>§ 5 Zusätzliche Anforderungen an die Gutachter und Gutachterinnen</w:t>
      </w:r>
    </w:p>
    <w:p w14:paraId="7E6EA099" w14:textId="77777777" w:rsidR="00243879" w:rsidRPr="00243879" w:rsidRDefault="00243879" w:rsidP="00243879">
      <w:pPr>
        <w:spacing w:after="0"/>
        <w:jc w:val="both"/>
        <w:rPr>
          <w:b/>
          <w:sz w:val="22"/>
        </w:rPr>
      </w:pPr>
    </w:p>
    <w:p w14:paraId="751412E0" w14:textId="6127B004" w:rsidR="00243879" w:rsidRDefault="00243879" w:rsidP="00243879">
      <w:pPr>
        <w:spacing w:after="0"/>
        <w:jc w:val="both"/>
        <w:rPr>
          <w:sz w:val="22"/>
        </w:rPr>
      </w:pPr>
      <w:r w:rsidRPr="00243879">
        <w:rPr>
          <w:sz w:val="22"/>
          <w:vertAlign w:val="superscript"/>
        </w:rPr>
        <w:t>1</w:t>
      </w:r>
      <w:r w:rsidRPr="00243879">
        <w:rPr>
          <w:sz w:val="22"/>
        </w:rPr>
        <w:t>Die Gutachter und Gutachterinnen werden auf Vorschlag des Erstbetreuers oder der Erst</w:t>
      </w:r>
      <w:r w:rsidR="008F53FA">
        <w:rPr>
          <w:sz w:val="22"/>
        </w:rPr>
        <w:softHyphen/>
      </w:r>
      <w:r w:rsidRPr="00243879">
        <w:rPr>
          <w:sz w:val="22"/>
        </w:rPr>
        <w:t>be</w:t>
      </w:r>
      <w:r w:rsidR="008F53FA">
        <w:rPr>
          <w:sz w:val="22"/>
        </w:rPr>
        <w:softHyphen/>
      </w:r>
      <w:r w:rsidRPr="00243879">
        <w:rPr>
          <w:sz w:val="22"/>
        </w:rPr>
        <w:t xml:space="preserve">treuerin bestellt. </w:t>
      </w:r>
      <w:r w:rsidRPr="00243879">
        <w:rPr>
          <w:sz w:val="22"/>
          <w:vertAlign w:val="superscript"/>
        </w:rPr>
        <w:t>2</w:t>
      </w:r>
      <w:r w:rsidRPr="00243879">
        <w:rPr>
          <w:sz w:val="22"/>
        </w:rPr>
        <w:t>Mindestens ein Gutachter oder eine Gutachterin darf nicht Mitglied der Uni</w:t>
      </w:r>
      <w:r w:rsidR="008F53FA">
        <w:rPr>
          <w:sz w:val="22"/>
        </w:rPr>
        <w:softHyphen/>
      </w:r>
      <w:r w:rsidRPr="00243879">
        <w:rPr>
          <w:sz w:val="22"/>
        </w:rPr>
        <w:t>ver</w:t>
      </w:r>
      <w:r w:rsidR="008F53FA">
        <w:rPr>
          <w:sz w:val="22"/>
        </w:rPr>
        <w:softHyphen/>
      </w:r>
      <w:r w:rsidRPr="00243879">
        <w:rPr>
          <w:sz w:val="22"/>
        </w:rPr>
        <w:t xml:space="preserve">sität Passau sein und keine gemeinsamen Veröffentlichungen mit dem Doktoranden oder der Doktorandin </w:t>
      </w:r>
      <w:r w:rsidR="007D59E3">
        <w:rPr>
          <w:sz w:val="22"/>
        </w:rPr>
        <w:t xml:space="preserve">verfasst </w:t>
      </w:r>
      <w:r w:rsidRPr="00243879">
        <w:rPr>
          <w:sz w:val="22"/>
        </w:rPr>
        <w:t>und in den letzten fünf Jahren keine gemeinsamen Publikationen oder Projekte mit den übrigen Gutachtern und Gutachterinnen und den Betreuern und Betreuerinnen durchgeführt haben.</w:t>
      </w:r>
    </w:p>
    <w:p w14:paraId="1E2520F9" w14:textId="77777777" w:rsidR="00243879" w:rsidRDefault="00243879" w:rsidP="00243879">
      <w:pPr>
        <w:spacing w:after="0"/>
        <w:jc w:val="both"/>
        <w:rPr>
          <w:sz w:val="22"/>
        </w:rPr>
      </w:pPr>
    </w:p>
    <w:p w14:paraId="116EC534" w14:textId="77777777" w:rsidR="00243879" w:rsidRDefault="00243879" w:rsidP="00243879">
      <w:pPr>
        <w:spacing w:after="0"/>
        <w:jc w:val="both"/>
        <w:rPr>
          <w:sz w:val="22"/>
        </w:rPr>
      </w:pPr>
    </w:p>
    <w:p w14:paraId="61902013" w14:textId="77777777" w:rsidR="00243879" w:rsidRDefault="00243879" w:rsidP="00243879">
      <w:pPr>
        <w:spacing w:after="0"/>
        <w:jc w:val="center"/>
        <w:rPr>
          <w:b/>
          <w:sz w:val="22"/>
        </w:rPr>
      </w:pPr>
      <w:r w:rsidRPr="00243879">
        <w:rPr>
          <w:b/>
          <w:sz w:val="22"/>
        </w:rPr>
        <w:t>§ 6 Rigorosum an der Fakultät für Informatik und Mathematik</w:t>
      </w:r>
    </w:p>
    <w:p w14:paraId="712B5DFA" w14:textId="77777777" w:rsidR="00243879" w:rsidRPr="00C46EAF" w:rsidRDefault="00243879" w:rsidP="00243879">
      <w:pPr>
        <w:spacing w:after="0"/>
        <w:jc w:val="both"/>
        <w:rPr>
          <w:sz w:val="22"/>
        </w:rPr>
      </w:pPr>
    </w:p>
    <w:p w14:paraId="27C1414C" w14:textId="6A841371" w:rsidR="00243879" w:rsidRPr="00243879" w:rsidRDefault="00243879" w:rsidP="00243879">
      <w:pPr>
        <w:spacing w:after="0"/>
        <w:jc w:val="both"/>
        <w:rPr>
          <w:sz w:val="22"/>
        </w:rPr>
      </w:pPr>
      <w:r w:rsidRPr="00243879">
        <w:rPr>
          <w:sz w:val="22"/>
        </w:rPr>
        <w:t xml:space="preserve">(1) </w:t>
      </w:r>
      <w:r w:rsidRPr="00243879">
        <w:rPr>
          <w:sz w:val="22"/>
          <w:vertAlign w:val="superscript"/>
        </w:rPr>
        <w:t>1</w:t>
      </w:r>
      <w:r w:rsidRPr="00243879">
        <w:rPr>
          <w:sz w:val="22"/>
        </w:rPr>
        <w:t>Das Rigorosum besteht aus einem Vortrag über den Gegenstand der Dissertation und einer mündlichen Prüfung in Informatik und/oder Mathematik und/oder Didaktik der Mathe</w:t>
      </w:r>
      <w:r w:rsidR="008F53FA">
        <w:rPr>
          <w:sz w:val="22"/>
        </w:rPr>
        <w:softHyphen/>
      </w:r>
      <w:r w:rsidRPr="00243879">
        <w:rPr>
          <w:sz w:val="22"/>
        </w:rPr>
        <w:t xml:space="preserve">matik und/oder der Didaktik der Informatik. </w:t>
      </w:r>
      <w:r w:rsidRPr="00243879">
        <w:rPr>
          <w:sz w:val="22"/>
          <w:vertAlign w:val="superscript"/>
        </w:rPr>
        <w:t>2</w:t>
      </w:r>
      <w:r w:rsidRPr="00243879">
        <w:rPr>
          <w:sz w:val="22"/>
        </w:rPr>
        <w:t>Der Vortrag und die mündliche Prüfung dauern je</w:t>
      </w:r>
      <w:r w:rsidR="008F53FA">
        <w:rPr>
          <w:sz w:val="22"/>
        </w:rPr>
        <w:softHyphen/>
      </w:r>
      <w:r w:rsidRPr="00243879">
        <w:rPr>
          <w:sz w:val="22"/>
        </w:rPr>
        <w:t xml:space="preserve">weils etwa 45 Minuten. </w:t>
      </w:r>
      <w:r w:rsidRPr="00243879">
        <w:rPr>
          <w:sz w:val="22"/>
          <w:vertAlign w:val="superscript"/>
        </w:rPr>
        <w:t>3</w:t>
      </w:r>
      <w:r w:rsidRPr="00243879">
        <w:rPr>
          <w:sz w:val="22"/>
        </w:rPr>
        <w:t>Ausgehend vom Thema der Dissertation erstreckt sich die münd</w:t>
      </w:r>
      <w:r w:rsidR="008F53FA">
        <w:rPr>
          <w:sz w:val="22"/>
        </w:rPr>
        <w:softHyphen/>
      </w:r>
      <w:r w:rsidRPr="00243879">
        <w:rPr>
          <w:sz w:val="22"/>
        </w:rPr>
        <w:t>li</w:t>
      </w:r>
      <w:r w:rsidR="008F53FA">
        <w:rPr>
          <w:sz w:val="22"/>
        </w:rPr>
        <w:softHyphen/>
      </w:r>
      <w:r w:rsidRPr="00243879">
        <w:rPr>
          <w:sz w:val="22"/>
        </w:rPr>
        <w:t>che Prüfung auf den Inhalt der Dissertation, auf Fragestellungen, die an das behandelte Spezial</w:t>
      </w:r>
      <w:r w:rsidR="008F53FA">
        <w:rPr>
          <w:sz w:val="22"/>
        </w:rPr>
        <w:softHyphen/>
      </w:r>
      <w:r w:rsidRPr="00243879">
        <w:rPr>
          <w:sz w:val="22"/>
        </w:rPr>
        <w:t>gebiet angrenzen, und auch auf entferntere Bereiche der Informatik und/oder Mathe</w:t>
      </w:r>
      <w:r w:rsidR="008F53FA">
        <w:rPr>
          <w:sz w:val="22"/>
        </w:rPr>
        <w:softHyphen/>
      </w:r>
      <w:r w:rsidRPr="00243879">
        <w:rPr>
          <w:sz w:val="22"/>
        </w:rPr>
        <w:t>ma</w:t>
      </w:r>
      <w:r w:rsidR="008F53FA">
        <w:rPr>
          <w:sz w:val="22"/>
        </w:rPr>
        <w:softHyphen/>
      </w:r>
      <w:r w:rsidRPr="00243879">
        <w:rPr>
          <w:sz w:val="22"/>
        </w:rPr>
        <w:t xml:space="preserve">tik und/oder der Didaktik der Informatik und/oder der Didaktik der Mathematik, wobei der Doktorand oder die Doktorandin unter anderem durch die hier angesprochenen Fragen seine oder ihre Fähigkeit, die eigene Arbeit einzuordnen, unter Beweis stellen soll. </w:t>
      </w:r>
      <w:r w:rsidRPr="00243879">
        <w:rPr>
          <w:sz w:val="22"/>
          <w:vertAlign w:val="superscript"/>
        </w:rPr>
        <w:t>4</w:t>
      </w:r>
      <w:r w:rsidRPr="00243879">
        <w:rPr>
          <w:sz w:val="22"/>
        </w:rPr>
        <w:t>Auf schrift</w:t>
      </w:r>
      <w:r w:rsidR="008F53FA">
        <w:rPr>
          <w:sz w:val="22"/>
        </w:rPr>
        <w:softHyphen/>
      </w:r>
      <w:r w:rsidRPr="00243879">
        <w:rPr>
          <w:sz w:val="22"/>
        </w:rPr>
        <w:t>li</w:t>
      </w:r>
      <w:r w:rsidR="008F53FA">
        <w:rPr>
          <w:sz w:val="22"/>
        </w:rPr>
        <w:softHyphen/>
      </w:r>
      <w:r w:rsidRPr="00243879">
        <w:rPr>
          <w:sz w:val="22"/>
        </w:rPr>
        <w:t>chen Antrag des Doktoranden oder der Doktorandin und mit einstimmiger Zustimmung des Pro</w:t>
      </w:r>
      <w:r w:rsidR="008F53FA">
        <w:rPr>
          <w:sz w:val="22"/>
        </w:rPr>
        <w:softHyphen/>
      </w:r>
      <w:r w:rsidRPr="00243879">
        <w:rPr>
          <w:sz w:val="22"/>
        </w:rPr>
        <w:t>motionsausschusses und der Promotionsprüfungs</w:t>
      </w:r>
      <w:r>
        <w:rPr>
          <w:sz w:val="22"/>
        </w:rPr>
        <w:softHyphen/>
      </w:r>
      <w:r w:rsidRPr="00243879">
        <w:rPr>
          <w:sz w:val="22"/>
        </w:rPr>
        <w:t>kommission wird das Rigorosum in eng</w:t>
      </w:r>
      <w:r w:rsidR="008F53FA">
        <w:rPr>
          <w:sz w:val="22"/>
        </w:rPr>
        <w:softHyphen/>
      </w:r>
      <w:r w:rsidRPr="00243879">
        <w:rPr>
          <w:sz w:val="22"/>
        </w:rPr>
        <w:t xml:space="preserve">lischer Sprache abgehalten. </w:t>
      </w:r>
    </w:p>
    <w:p w14:paraId="3BF2D5A7" w14:textId="77777777" w:rsidR="00243879" w:rsidRPr="00243879" w:rsidRDefault="00243879" w:rsidP="00243879">
      <w:pPr>
        <w:spacing w:after="0"/>
        <w:jc w:val="both"/>
        <w:rPr>
          <w:sz w:val="22"/>
        </w:rPr>
      </w:pPr>
    </w:p>
    <w:p w14:paraId="6DFB47B9" w14:textId="67EABD87" w:rsidR="00243879" w:rsidRPr="00243879" w:rsidRDefault="00243879" w:rsidP="00243879">
      <w:pPr>
        <w:spacing w:after="0"/>
        <w:jc w:val="both"/>
        <w:rPr>
          <w:sz w:val="22"/>
        </w:rPr>
      </w:pPr>
      <w:r w:rsidRPr="00243879">
        <w:rPr>
          <w:sz w:val="22"/>
        </w:rPr>
        <w:t xml:space="preserve">(2) </w:t>
      </w:r>
      <w:r w:rsidRPr="00243879">
        <w:rPr>
          <w:sz w:val="22"/>
          <w:vertAlign w:val="superscript"/>
        </w:rPr>
        <w:t>1</w:t>
      </w:r>
      <w:r w:rsidRPr="00243879">
        <w:rPr>
          <w:sz w:val="22"/>
        </w:rPr>
        <w:t>Der oder die Vorsitzende der Promotionsprüfungskommission lädt die Mitglieder des Fakul</w:t>
      </w:r>
      <w:r w:rsidR="008F53FA">
        <w:rPr>
          <w:sz w:val="22"/>
        </w:rPr>
        <w:softHyphen/>
      </w:r>
      <w:r w:rsidRPr="00243879">
        <w:rPr>
          <w:sz w:val="22"/>
        </w:rPr>
        <w:t xml:space="preserve">tätsrates und alle Mitwirkungsberechtigten zum öffentlichen Vortrag spätestens acht Tage vor dem Termin schriftlich ein. </w:t>
      </w:r>
      <w:r w:rsidRPr="00243879">
        <w:rPr>
          <w:sz w:val="22"/>
          <w:vertAlign w:val="superscript"/>
        </w:rPr>
        <w:t>2</w:t>
      </w:r>
      <w:r w:rsidRPr="00243879">
        <w:rPr>
          <w:sz w:val="22"/>
        </w:rPr>
        <w:t>In der nicht öffentlichen mündlichen Prüfung können nur Mitwirkungsberechtigte anwesend sein und dürfen Fragen stellen.</w:t>
      </w:r>
    </w:p>
    <w:p w14:paraId="5BFB7F2A" w14:textId="77777777" w:rsidR="00243879" w:rsidRPr="00243879" w:rsidRDefault="00243879" w:rsidP="00243879">
      <w:pPr>
        <w:spacing w:after="0"/>
        <w:jc w:val="both"/>
        <w:rPr>
          <w:sz w:val="22"/>
        </w:rPr>
      </w:pPr>
    </w:p>
    <w:p w14:paraId="5A4A4AF1" w14:textId="77777777" w:rsidR="00243879" w:rsidRPr="00243879" w:rsidRDefault="00243879" w:rsidP="00243879">
      <w:pPr>
        <w:spacing w:after="0"/>
        <w:rPr>
          <w:sz w:val="22"/>
        </w:rPr>
      </w:pPr>
    </w:p>
    <w:p w14:paraId="6F29F3D6" w14:textId="77777777" w:rsidR="00243879" w:rsidRDefault="00243879" w:rsidP="00243879">
      <w:pPr>
        <w:spacing w:after="0"/>
        <w:jc w:val="center"/>
        <w:rPr>
          <w:b/>
          <w:sz w:val="22"/>
        </w:rPr>
      </w:pPr>
      <w:r w:rsidRPr="00243879">
        <w:rPr>
          <w:b/>
          <w:sz w:val="22"/>
        </w:rPr>
        <w:t>§ 7 Noten und Prädikate</w:t>
      </w:r>
    </w:p>
    <w:p w14:paraId="377C5559" w14:textId="77777777" w:rsidR="00243879" w:rsidRPr="00C46EAF" w:rsidRDefault="00243879" w:rsidP="00243879">
      <w:pPr>
        <w:spacing w:after="0"/>
        <w:rPr>
          <w:sz w:val="22"/>
        </w:rPr>
      </w:pPr>
    </w:p>
    <w:p w14:paraId="37E313DF" w14:textId="77777777" w:rsidR="00243879" w:rsidRPr="00243879" w:rsidRDefault="00243879" w:rsidP="00243879">
      <w:pPr>
        <w:spacing w:after="0"/>
        <w:rPr>
          <w:sz w:val="22"/>
        </w:rPr>
      </w:pPr>
      <w:r w:rsidRPr="00243879">
        <w:rPr>
          <w:sz w:val="22"/>
        </w:rPr>
        <w:t xml:space="preserve">(1) </w:t>
      </w:r>
      <w:r w:rsidRPr="00243879">
        <w:rPr>
          <w:sz w:val="22"/>
          <w:vertAlign w:val="superscript"/>
        </w:rPr>
        <w:t>1</w:t>
      </w:r>
      <w:r w:rsidRPr="00243879">
        <w:rPr>
          <w:sz w:val="22"/>
        </w:rPr>
        <w:t>Es werden folgende Prädikate vergeben:</w:t>
      </w:r>
    </w:p>
    <w:p w14:paraId="1D7E1201" w14:textId="6A705CD1" w:rsidR="00243879" w:rsidRPr="008F53FA" w:rsidRDefault="008F53FA" w:rsidP="009C2A03">
      <w:pPr>
        <w:spacing w:after="0"/>
        <w:ind w:left="3119" w:hanging="2406"/>
        <w:rPr>
          <w:sz w:val="22"/>
        </w:rPr>
      </w:pPr>
      <w:r>
        <w:rPr>
          <w:sz w:val="22"/>
        </w:rPr>
        <w:t xml:space="preserve">- </w:t>
      </w:r>
      <w:r w:rsidRPr="008F53FA">
        <w:rPr>
          <w:sz w:val="22"/>
        </w:rPr>
        <w:t xml:space="preserve">Summa cum laude </w:t>
      </w:r>
      <w:r w:rsidR="00243879" w:rsidRPr="008F53FA">
        <w:rPr>
          <w:sz w:val="22"/>
        </w:rPr>
        <w:t xml:space="preserve"> </w:t>
      </w:r>
      <w:r w:rsidRPr="008F53FA">
        <w:rPr>
          <w:sz w:val="22"/>
        </w:rPr>
        <w:tab/>
      </w:r>
      <w:r w:rsidR="00243879" w:rsidRPr="008F53FA">
        <w:rPr>
          <w:sz w:val="22"/>
        </w:rPr>
        <w:t>eine ganz hervorragende, den Durchschnitt weit überragende und besonders anzuerkennende Leistung</w:t>
      </w:r>
      <w:r>
        <w:rPr>
          <w:sz w:val="22"/>
        </w:rPr>
        <w:t>,</w:t>
      </w:r>
    </w:p>
    <w:p w14:paraId="0885687D" w14:textId="73A5AF11" w:rsidR="00243879" w:rsidRPr="008F53FA" w:rsidRDefault="008F53FA" w:rsidP="009C2A03">
      <w:pPr>
        <w:spacing w:after="0"/>
        <w:ind w:left="3119" w:hanging="2406"/>
        <w:rPr>
          <w:sz w:val="22"/>
        </w:rPr>
      </w:pPr>
      <w:r>
        <w:rPr>
          <w:sz w:val="22"/>
        </w:rPr>
        <w:t xml:space="preserve">- </w:t>
      </w:r>
      <w:r w:rsidR="00243879" w:rsidRPr="008F53FA">
        <w:rPr>
          <w:sz w:val="22"/>
        </w:rPr>
        <w:t>Magna cum lau</w:t>
      </w:r>
      <w:r>
        <w:rPr>
          <w:sz w:val="22"/>
        </w:rPr>
        <w:t xml:space="preserve">de </w:t>
      </w:r>
      <w:r>
        <w:rPr>
          <w:sz w:val="22"/>
        </w:rPr>
        <w:tab/>
      </w:r>
      <w:r w:rsidR="00243879" w:rsidRPr="008F53FA">
        <w:rPr>
          <w:sz w:val="22"/>
        </w:rPr>
        <w:t>eine besonders anzuerkennende, den Durchschnitt überragende Leistung</w:t>
      </w:r>
      <w:r>
        <w:rPr>
          <w:sz w:val="22"/>
        </w:rPr>
        <w:t>,</w:t>
      </w:r>
    </w:p>
    <w:p w14:paraId="010638C3" w14:textId="4F0EE326" w:rsidR="00243879" w:rsidRPr="008F53FA" w:rsidRDefault="008F53FA" w:rsidP="009C2A03">
      <w:pPr>
        <w:spacing w:after="0"/>
        <w:ind w:left="3119" w:hanging="2406"/>
        <w:rPr>
          <w:sz w:val="22"/>
        </w:rPr>
      </w:pPr>
      <w:r>
        <w:rPr>
          <w:sz w:val="22"/>
        </w:rPr>
        <w:t xml:space="preserve">- </w:t>
      </w:r>
      <w:r w:rsidR="00243879" w:rsidRPr="008F53FA">
        <w:rPr>
          <w:sz w:val="22"/>
        </w:rPr>
        <w:t xml:space="preserve">Cum laude </w:t>
      </w:r>
      <w:r>
        <w:rPr>
          <w:sz w:val="22"/>
        </w:rPr>
        <w:tab/>
      </w:r>
      <w:r w:rsidR="00243879" w:rsidRPr="008F53FA">
        <w:rPr>
          <w:sz w:val="22"/>
        </w:rPr>
        <w:t>eine den Durchschnitt überragende Leistung</w:t>
      </w:r>
      <w:r>
        <w:rPr>
          <w:sz w:val="22"/>
        </w:rPr>
        <w:t>,</w:t>
      </w:r>
    </w:p>
    <w:p w14:paraId="66BC50E7" w14:textId="092CFA7B" w:rsidR="00243879" w:rsidRPr="008F53FA" w:rsidRDefault="008F53FA" w:rsidP="009C2A03">
      <w:pPr>
        <w:spacing w:after="0"/>
        <w:ind w:left="3119" w:hanging="2406"/>
        <w:rPr>
          <w:sz w:val="22"/>
        </w:rPr>
      </w:pPr>
      <w:r>
        <w:rPr>
          <w:sz w:val="22"/>
        </w:rPr>
        <w:t xml:space="preserve">- Rite </w:t>
      </w:r>
      <w:r>
        <w:rPr>
          <w:sz w:val="22"/>
        </w:rPr>
        <w:tab/>
      </w:r>
      <w:r w:rsidR="00243879" w:rsidRPr="008F53FA">
        <w:rPr>
          <w:sz w:val="22"/>
        </w:rPr>
        <w:t>eine dem Durchschnitt genügende Leistung</w:t>
      </w:r>
      <w:r>
        <w:rPr>
          <w:sz w:val="22"/>
        </w:rPr>
        <w:t>,</w:t>
      </w:r>
    </w:p>
    <w:p w14:paraId="6178935F" w14:textId="3F3EA15C" w:rsidR="00243879" w:rsidRPr="008F53FA" w:rsidRDefault="008F53FA" w:rsidP="009C2A03">
      <w:pPr>
        <w:spacing w:after="0"/>
        <w:ind w:left="3119" w:hanging="2406"/>
        <w:rPr>
          <w:sz w:val="22"/>
        </w:rPr>
      </w:pPr>
      <w:r>
        <w:rPr>
          <w:sz w:val="22"/>
        </w:rPr>
        <w:t xml:space="preserve">- </w:t>
      </w:r>
      <w:r w:rsidR="00243879" w:rsidRPr="008F53FA">
        <w:rPr>
          <w:sz w:val="22"/>
        </w:rPr>
        <w:t xml:space="preserve">Insufficienter </w:t>
      </w:r>
      <w:r>
        <w:rPr>
          <w:sz w:val="22"/>
        </w:rPr>
        <w:tab/>
      </w:r>
      <w:r w:rsidR="00243879" w:rsidRPr="008F53FA">
        <w:rPr>
          <w:sz w:val="22"/>
        </w:rPr>
        <w:t>eine an erheblichen Mängeln leidende, insgesamt nicht mehr brauchbare Leistung (nicht bestanden)</w:t>
      </w:r>
      <w:r>
        <w:rPr>
          <w:sz w:val="22"/>
        </w:rPr>
        <w:t>.</w:t>
      </w:r>
    </w:p>
    <w:p w14:paraId="5B3B6B77" w14:textId="77777777" w:rsidR="00C46EAF" w:rsidRDefault="00C46EAF" w:rsidP="00243879">
      <w:pPr>
        <w:spacing w:after="0"/>
        <w:jc w:val="both"/>
        <w:rPr>
          <w:sz w:val="22"/>
        </w:rPr>
      </w:pPr>
    </w:p>
    <w:p w14:paraId="4BC74B17" w14:textId="77777777" w:rsidR="00243879" w:rsidRPr="00243879" w:rsidRDefault="00243879" w:rsidP="00243879">
      <w:pPr>
        <w:spacing w:after="0"/>
        <w:jc w:val="both"/>
        <w:rPr>
          <w:sz w:val="22"/>
        </w:rPr>
      </w:pPr>
      <w:r>
        <w:rPr>
          <w:sz w:val="22"/>
        </w:rPr>
        <w:lastRenderedPageBreak/>
        <w:t>(</w:t>
      </w:r>
      <w:r w:rsidRPr="00243879">
        <w:rPr>
          <w:sz w:val="22"/>
        </w:rPr>
        <w:t xml:space="preserve">2) Jeder Gutachter und jede Gutachterin bewertet die Dissertation und jeder Prüfer und jede Prüferin bewertet die mündliche Prüfungsleistung einzeln mit folgenden Noten und Prädikaten: </w:t>
      </w:r>
    </w:p>
    <w:p w14:paraId="3798874D" w14:textId="77777777" w:rsidR="00243879" w:rsidRPr="00243879" w:rsidRDefault="00243879" w:rsidP="00243879">
      <w:pPr>
        <w:spacing w:after="0"/>
        <w:rPr>
          <w:sz w:val="22"/>
        </w:rPr>
      </w:pPr>
    </w:p>
    <w:p w14:paraId="718B558F" w14:textId="77777777" w:rsidR="00243879" w:rsidRPr="00243879" w:rsidRDefault="00243879" w:rsidP="00243879">
      <w:pPr>
        <w:spacing w:after="0"/>
        <w:ind w:left="708"/>
        <w:rPr>
          <w:sz w:val="22"/>
          <w:lang w:val="en-US"/>
        </w:rPr>
      </w:pPr>
      <w:r w:rsidRPr="00243879">
        <w:rPr>
          <w:sz w:val="22"/>
          <w:lang w:val="en-US"/>
        </w:rPr>
        <w:t>Summa cum laude</w:t>
      </w:r>
      <w:r w:rsidRPr="00243879">
        <w:rPr>
          <w:sz w:val="22"/>
          <w:lang w:val="en-US"/>
        </w:rPr>
        <w:tab/>
        <w:t>1</w:t>
      </w:r>
    </w:p>
    <w:p w14:paraId="095E3ED2" w14:textId="77777777" w:rsidR="00243879" w:rsidRPr="009C2A03" w:rsidRDefault="00243879" w:rsidP="00243879">
      <w:pPr>
        <w:spacing w:after="0"/>
        <w:ind w:left="708"/>
        <w:rPr>
          <w:sz w:val="22"/>
          <w:lang w:val="en-US"/>
        </w:rPr>
      </w:pPr>
      <w:r w:rsidRPr="009C2A03">
        <w:rPr>
          <w:sz w:val="22"/>
          <w:lang w:val="en-US"/>
        </w:rPr>
        <w:t>Magna cum laude</w:t>
      </w:r>
      <w:r w:rsidRPr="009C2A03">
        <w:rPr>
          <w:sz w:val="22"/>
          <w:lang w:val="en-US"/>
        </w:rPr>
        <w:tab/>
        <w:t>2</w:t>
      </w:r>
    </w:p>
    <w:p w14:paraId="7F9CB91B" w14:textId="77777777" w:rsidR="00243879" w:rsidRPr="00243879" w:rsidRDefault="00243879" w:rsidP="00243879">
      <w:pPr>
        <w:spacing w:after="0"/>
        <w:ind w:left="708"/>
        <w:rPr>
          <w:sz w:val="22"/>
        </w:rPr>
      </w:pPr>
      <w:r w:rsidRPr="00243879">
        <w:rPr>
          <w:sz w:val="22"/>
        </w:rPr>
        <w:t>Cum laude</w:t>
      </w:r>
      <w:r w:rsidRPr="00243879">
        <w:rPr>
          <w:sz w:val="22"/>
        </w:rPr>
        <w:tab/>
      </w:r>
      <w:r w:rsidRPr="00243879">
        <w:rPr>
          <w:sz w:val="22"/>
        </w:rPr>
        <w:tab/>
        <w:t>3</w:t>
      </w:r>
    </w:p>
    <w:p w14:paraId="3A763134" w14:textId="77777777" w:rsidR="00243879" w:rsidRPr="00243879" w:rsidRDefault="00243879" w:rsidP="00243879">
      <w:pPr>
        <w:spacing w:after="0"/>
        <w:ind w:left="708"/>
        <w:rPr>
          <w:sz w:val="22"/>
        </w:rPr>
      </w:pPr>
      <w:r w:rsidRPr="00243879">
        <w:rPr>
          <w:sz w:val="22"/>
        </w:rPr>
        <w:t>Rite</w:t>
      </w:r>
      <w:r w:rsidRPr="00243879">
        <w:rPr>
          <w:sz w:val="22"/>
        </w:rPr>
        <w:tab/>
      </w:r>
      <w:r w:rsidRPr="00243879">
        <w:rPr>
          <w:sz w:val="22"/>
        </w:rPr>
        <w:tab/>
      </w:r>
      <w:r w:rsidRPr="00243879">
        <w:rPr>
          <w:sz w:val="22"/>
        </w:rPr>
        <w:tab/>
        <w:t>4</w:t>
      </w:r>
    </w:p>
    <w:p w14:paraId="634A5D0C" w14:textId="77777777" w:rsidR="00243879" w:rsidRDefault="00243879" w:rsidP="00243879">
      <w:pPr>
        <w:spacing w:after="0"/>
        <w:ind w:left="708"/>
        <w:rPr>
          <w:sz w:val="22"/>
        </w:rPr>
      </w:pPr>
      <w:r w:rsidRPr="00243879">
        <w:rPr>
          <w:sz w:val="22"/>
        </w:rPr>
        <w:t>Insufficienter</w:t>
      </w:r>
      <w:r w:rsidRPr="00243879">
        <w:rPr>
          <w:sz w:val="22"/>
        </w:rPr>
        <w:tab/>
      </w:r>
      <w:r w:rsidRPr="00243879">
        <w:rPr>
          <w:sz w:val="22"/>
        </w:rPr>
        <w:tab/>
        <w:t>5</w:t>
      </w:r>
    </w:p>
    <w:p w14:paraId="743AA304" w14:textId="77777777" w:rsidR="00C46EAF" w:rsidRDefault="00C46EAF" w:rsidP="00243879">
      <w:pPr>
        <w:spacing w:after="0"/>
        <w:rPr>
          <w:sz w:val="22"/>
        </w:rPr>
      </w:pPr>
    </w:p>
    <w:p w14:paraId="5ED9BDE0" w14:textId="57370153" w:rsidR="00243879" w:rsidRPr="00243879" w:rsidRDefault="00243879" w:rsidP="00243879">
      <w:pPr>
        <w:spacing w:after="0"/>
        <w:rPr>
          <w:sz w:val="22"/>
        </w:rPr>
      </w:pPr>
      <w:r w:rsidRPr="00243879">
        <w:rPr>
          <w:sz w:val="22"/>
        </w:rPr>
        <w:t>(3) Die Prädikate der Dissertation, der mündlichen Prüfung und der Promotion im Ganzen ergeben sich aus folgenden Noten:</w:t>
      </w:r>
    </w:p>
    <w:p w14:paraId="6256144A" w14:textId="77777777" w:rsidR="00243879" w:rsidRPr="00243879" w:rsidRDefault="00243879" w:rsidP="00243879">
      <w:pPr>
        <w:spacing w:after="0"/>
        <w:rPr>
          <w:sz w:val="22"/>
        </w:rPr>
      </w:pPr>
    </w:p>
    <w:p w14:paraId="1B553387" w14:textId="77777777" w:rsidR="00243879" w:rsidRPr="00243879" w:rsidRDefault="00243879" w:rsidP="00243879">
      <w:pPr>
        <w:spacing w:after="0"/>
        <w:ind w:left="708"/>
        <w:rPr>
          <w:sz w:val="22"/>
        </w:rPr>
      </w:pPr>
      <w:r w:rsidRPr="00243879">
        <w:rPr>
          <w:sz w:val="22"/>
        </w:rPr>
        <w:t>Summa cum laude</w:t>
      </w:r>
      <w:r w:rsidRPr="00243879">
        <w:rPr>
          <w:sz w:val="22"/>
        </w:rPr>
        <w:tab/>
        <w:t>1,0</w:t>
      </w:r>
    </w:p>
    <w:p w14:paraId="2EA670F3" w14:textId="77777777" w:rsidR="00243879" w:rsidRPr="00243879" w:rsidRDefault="00243879" w:rsidP="00243879">
      <w:pPr>
        <w:spacing w:after="0"/>
        <w:ind w:left="708"/>
        <w:rPr>
          <w:sz w:val="22"/>
        </w:rPr>
      </w:pPr>
      <w:r w:rsidRPr="00243879">
        <w:rPr>
          <w:sz w:val="22"/>
        </w:rPr>
        <w:t>Magna cum laude</w:t>
      </w:r>
      <w:r w:rsidRPr="00243879">
        <w:rPr>
          <w:sz w:val="22"/>
        </w:rPr>
        <w:tab/>
        <w:t xml:space="preserve">bis 2,0 </w:t>
      </w:r>
    </w:p>
    <w:p w14:paraId="4247E8E1" w14:textId="77777777" w:rsidR="00243879" w:rsidRPr="00243879" w:rsidRDefault="00243879" w:rsidP="00243879">
      <w:pPr>
        <w:spacing w:after="0"/>
        <w:ind w:left="708"/>
        <w:rPr>
          <w:sz w:val="22"/>
        </w:rPr>
      </w:pPr>
      <w:r w:rsidRPr="00243879">
        <w:rPr>
          <w:sz w:val="22"/>
        </w:rPr>
        <w:t>Cum laude</w:t>
      </w:r>
      <w:r w:rsidRPr="00243879">
        <w:rPr>
          <w:sz w:val="22"/>
        </w:rPr>
        <w:tab/>
      </w:r>
      <w:r w:rsidRPr="00243879">
        <w:rPr>
          <w:sz w:val="22"/>
        </w:rPr>
        <w:tab/>
        <w:t>bis 3,0</w:t>
      </w:r>
    </w:p>
    <w:p w14:paraId="5BBDC7F8" w14:textId="77777777" w:rsidR="00243879" w:rsidRPr="00243879" w:rsidRDefault="00243879" w:rsidP="00243879">
      <w:pPr>
        <w:spacing w:after="0"/>
        <w:ind w:left="708"/>
        <w:rPr>
          <w:sz w:val="22"/>
        </w:rPr>
      </w:pPr>
      <w:r w:rsidRPr="00243879">
        <w:rPr>
          <w:sz w:val="22"/>
        </w:rPr>
        <w:t>Rite</w:t>
      </w:r>
      <w:r w:rsidRPr="00243879">
        <w:rPr>
          <w:sz w:val="22"/>
        </w:rPr>
        <w:tab/>
      </w:r>
      <w:r w:rsidRPr="00243879">
        <w:rPr>
          <w:sz w:val="22"/>
        </w:rPr>
        <w:tab/>
      </w:r>
      <w:r w:rsidRPr="00243879">
        <w:rPr>
          <w:sz w:val="22"/>
        </w:rPr>
        <w:tab/>
        <w:t xml:space="preserve">bis 4,0 </w:t>
      </w:r>
    </w:p>
    <w:p w14:paraId="1AAD52D5" w14:textId="77777777" w:rsidR="00243879" w:rsidRDefault="00243879" w:rsidP="00243879">
      <w:pPr>
        <w:spacing w:after="0"/>
        <w:ind w:left="708"/>
        <w:rPr>
          <w:sz w:val="22"/>
        </w:rPr>
      </w:pPr>
      <w:r w:rsidRPr="00243879">
        <w:rPr>
          <w:sz w:val="22"/>
        </w:rPr>
        <w:t>Insufficienter</w:t>
      </w:r>
      <w:r w:rsidRPr="00243879">
        <w:rPr>
          <w:sz w:val="22"/>
        </w:rPr>
        <w:tab/>
      </w:r>
      <w:r w:rsidRPr="00243879">
        <w:rPr>
          <w:sz w:val="22"/>
        </w:rPr>
        <w:tab/>
        <w:t>über 4,0</w:t>
      </w:r>
    </w:p>
    <w:p w14:paraId="064F71C6" w14:textId="77777777" w:rsidR="00243879" w:rsidRDefault="00243879" w:rsidP="00243879">
      <w:pPr>
        <w:spacing w:after="0"/>
        <w:rPr>
          <w:sz w:val="22"/>
        </w:rPr>
      </w:pPr>
    </w:p>
    <w:p w14:paraId="30CC7BD8" w14:textId="77777777" w:rsidR="00243879" w:rsidRDefault="00243879" w:rsidP="00243879">
      <w:pPr>
        <w:spacing w:after="0"/>
        <w:rPr>
          <w:sz w:val="22"/>
        </w:rPr>
      </w:pPr>
    </w:p>
    <w:p w14:paraId="2FB7C8D0" w14:textId="77777777" w:rsidR="00243879" w:rsidRPr="00243879" w:rsidRDefault="00243879" w:rsidP="00243879">
      <w:pPr>
        <w:spacing w:after="0"/>
        <w:jc w:val="center"/>
        <w:rPr>
          <w:b/>
          <w:sz w:val="22"/>
        </w:rPr>
      </w:pPr>
      <w:r w:rsidRPr="00243879">
        <w:rPr>
          <w:b/>
          <w:sz w:val="22"/>
        </w:rPr>
        <w:t>§ 8 Veröffentlichung der Dissertation</w:t>
      </w:r>
    </w:p>
    <w:p w14:paraId="389FA802" w14:textId="77777777" w:rsidR="00243879" w:rsidRPr="00C46EAF" w:rsidRDefault="00243879" w:rsidP="00243879">
      <w:pPr>
        <w:spacing w:after="0"/>
        <w:rPr>
          <w:sz w:val="22"/>
        </w:rPr>
      </w:pPr>
    </w:p>
    <w:p w14:paraId="5FFD2366" w14:textId="50FD5724" w:rsidR="00243879" w:rsidRDefault="00243879" w:rsidP="00243879">
      <w:pPr>
        <w:spacing w:after="0"/>
        <w:jc w:val="both"/>
        <w:rPr>
          <w:sz w:val="22"/>
        </w:rPr>
      </w:pPr>
      <w:r w:rsidRPr="00243879">
        <w:rPr>
          <w:sz w:val="22"/>
        </w:rPr>
        <w:t xml:space="preserve">(1) </w:t>
      </w:r>
      <w:r w:rsidRPr="00243879">
        <w:rPr>
          <w:sz w:val="22"/>
          <w:vertAlign w:val="superscript"/>
        </w:rPr>
        <w:t>1</w:t>
      </w:r>
      <w:r w:rsidRPr="00243879">
        <w:rPr>
          <w:sz w:val="22"/>
        </w:rPr>
        <w:t xml:space="preserve">Vervielfältigung und Publikation einer als Monographie verfassten Dissertation kann nur mit schriftlicher Erlaubnis des oder der Vorsitzenden des Promotionsausschusses erfolgen (Druckerlaubnis). </w:t>
      </w:r>
      <w:r w:rsidRPr="00243879">
        <w:rPr>
          <w:sz w:val="22"/>
          <w:vertAlign w:val="superscript"/>
        </w:rPr>
        <w:t>2</w:t>
      </w:r>
      <w:r w:rsidRPr="00243879">
        <w:rPr>
          <w:sz w:val="22"/>
        </w:rPr>
        <w:t>Die Druckerlaubnis wird nach erfolgreichem Abschluss des Promotions</w:t>
      </w:r>
      <w:r w:rsidR="008F53FA">
        <w:rPr>
          <w:sz w:val="22"/>
        </w:rPr>
        <w:softHyphen/>
      </w:r>
      <w:r w:rsidRPr="00243879">
        <w:rPr>
          <w:sz w:val="22"/>
        </w:rPr>
        <w:t>verfahrens erteilt, wenn das für die Ablieferung der Pflichtexemplare zu vervielfältigende oder zu publizierende Exemplar der Dissertation den Änderungsauflagen der Gutachten ent</w:t>
      </w:r>
      <w:r w:rsidR="008F53FA">
        <w:rPr>
          <w:sz w:val="22"/>
        </w:rPr>
        <w:softHyphen/>
      </w:r>
      <w:r w:rsidRPr="00243879">
        <w:rPr>
          <w:sz w:val="22"/>
        </w:rPr>
        <w:t xml:space="preserve">spricht. </w:t>
      </w:r>
      <w:r w:rsidRPr="00265AE1">
        <w:rPr>
          <w:sz w:val="22"/>
          <w:vertAlign w:val="superscript"/>
        </w:rPr>
        <w:t>3</w:t>
      </w:r>
      <w:r w:rsidRPr="00265AE1">
        <w:rPr>
          <w:sz w:val="22"/>
        </w:rPr>
        <w:t>Eine Bestätigung darüber ist von dem oder der Vorsitzenden des Pro</w:t>
      </w:r>
      <w:r w:rsidR="008F53FA" w:rsidRPr="00265AE1">
        <w:rPr>
          <w:sz w:val="22"/>
        </w:rPr>
        <w:softHyphen/>
      </w:r>
      <w:r w:rsidRPr="00265AE1">
        <w:rPr>
          <w:sz w:val="22"/>
        </w:rPr>
        <w:t>motions</w:t>
      </w:r>
      <w:r w:rsidR="008F53FA" w:rsidRPr="00265AE1">
        <w:rPr>
          <w:sz w:val="22"/>
        </w:rPr>
        <w:softHyphen/>
      </w:r>
      <w:r w:rsidRPr="00265AE1">
        <w:rPr>
          <w:sz w:val="22"/>
        </w:rPr>
        <w:t>ausschusses von den Gutachtern und Gutachterinnen einzuholen</w:t>
      </w:r>
      <w:r w:rsidR="00C46EAF" w:rsidRPr="00265AE1">
        <w:rPr>
          <w:sz w:val="22"/>
        </w:rPr>
        <w:t>; die Übermittlung kann in elektronischer oder gedruckter Form erfolgen</w:t>
      </w:r>
      <w:r w:rsidRPr="00265AE1">
        <w:rPr>
          <w:sz w:val="22"/>
        </w:rPr>
        <w:t xml:space="preserve">. </w:t>
      </w:r>
      <w:r w:rsidRPr="00265AE1">
        <w:rPr>
          <w:sz w:val="22"/>
          <w:vertAlign w:val="superscript"/>
        </w:rPr>
        <w:t>4</w:t>
      </w:r>
      <w:r w:rsidRPr="00265AE1">
        <w:rPr>
          <w:sz w:val="22"/>
        </w:rPr>
        <w:t xml:space="preserve">Eine </w:t>
      </w:r>
      <w:r w:rsidRPr="00243879">
        <w:rPr>
          <w:sz w:val="22"/>
        </w:rPr>
        <w:t>Ver</w:t>
      </w:r>
      <w:r w:rsidR="00EE094B">
        <w:rPr>
          <w:sz w:val="22"/>
        </w:rPr>
        <w:t>wei</w:t>
      </w:r>
      <w:r w:rsidR="008F53FA">
        <w:rPr>
          <w:sz w:val="22"/>
        </w:rPr>
        <w:softHyphen/>
      </w:r>
      <w:r w:rsidRPr="00243879">
        <w:rPr>
          <w:sz w:val="22"/>
        </w:rPr>
        <w:t xml:space="preserve">gerung der Bestätigung ist schriftlich zu begründen. </w:t>
      </w:r>
      <w:r w:rsidRPr="00243879">
        <w:rPr>
          <w:sz w:val="22"/>
          <w:vertAlign w:val="superscript"/>
        </w:rPr>
        <w:t>5</w:t>
      </w:r>
      <w:r w:rsidRPr="00243879">
        <w:rPr>
          <w:sz w:val="22"/>
        </w:rPr>
        <w:t>Aus wichtigem Grund kann der oder die Vorsitzende des Promotionsausschusses im Einvernehmen mit den Gutachtern und Gut</w:t>
      </w:r>
      <w:r w:rsidR="008F53FA">
        <w:rPr>
          <w:sz w:val="22"/>
        </w:rPr>
        <w:softHyphen/>
      </w:r>
      <w:r w:rsidRPr="00243879">
        <w:rPr>
          <w:sz w:val="22"/>
        </w:rPr>
        <w:t>achter</w:t>
      </w:r>
      <w:r w:rsidR="008F53FA">
        <w:rPr>
          <w:sz w:val="22"/>
        </w:rPr>
        <w:softHyphen/>
      </w:r>
      <w:r w:rsidRPr="00243879">
        <w:rPr>
          <w:sz w:val="22"/>
        </w:rPr>
        <w:t>innen eine Abweichung der Druckfassung vom eingereichten Text genehmigen.</w:t>
      </w:r>
    </w:p>
    <w:p w14:paraId="0D43F59F" w14:textId="77777777" w:rsidR="00243879" w:rsidRDefault="00243879" w:rsidP="00243879">
      <w:pPr>
        <w:spacing w:after="0"/>
        <w:jc w:val="both"/>
        <w:rPr>
          <w:sz w:val="22"/>
        </w:rPr>
      </w:pPr>
    </w:p>
    <w:p w14:paraId="03328804" w14:textId="7657CDCF" w:rsidR="00243879" w:rsidRPr="00243879" w:rsidRDefault="00243879" w:rsidP="00243879">
      <w:pPr>
        <w:spacing w:after="0"/>
        <w:jc w:val="both"/>
        <w:rPr>
          <w:sz w:val="22"/>
        </w:rPr>
      </w:pPr>
      <w:r w:rsidRPr="00243879">
        <w:rPr>
          <w:sz w:val="22"/>
        </w:rPr>
        <w:t xml:space="preserve">(2) </w:t>
      </w:r>
      <w:r w:rsidRPr="00243879">
        <w:rPr>
          <w:sz w:val="22"/>
          <w:vertAlign w:val="superscript"/>
        </w:rPr>
        <w:t>1</w:t>
      </w:r>
      <w:r w:rsidRPr="00243879">
        <w:rPr>
          <w:sz w:val="22"/>
        </w:rPr>
        <w:t>Der Doktorand oder die Doktorandin ist verpflichtet, die Dissertation der wissen</w:t>
      </w:r>
      <w:r w:rsidR="008F53FA">
        <w:rPr>
          <w:sz w:val="22"/>
        </w:rPr>
        <w:softHyphen/>
      </w:r>
      <w:r w:rsidRPr="00243879">
        <w:rPr>
          <w:sz w:val="22"/>
        </w:rPr>
        <w:t>schaft</w:t>
      </w:r>
      <w:r w:rsidR="008F53FA">
        <w:rPr>
          <w:sz w:val="22"/>
        </w:rPr>
        <w:softHyphen/>
      </w:r>
      <w:r w:rsidRPr="00243879">
        <w:rPr>
          <w:sz w:val="22"/>
        </w:rPr>
        <w:t>li</w:t>
      </w:r>
      <w:r w:rsidR="008F53FA">
        <w:rPr>
          <w:sz w:val="22"/>
        </w:rPr>
        <w:softHyphen/>
      </w:r>
      <w:r w:rsidRPr="00243879">
        <w:rPr>
          <w:sz w:val="22"/>
        </w:rPr>
        <w:t xml:space="preserve">chen Öffentlichkeit durch Vervielfältigung und Verbreitung zugänglich zu machen. </w:t>
      </w:r>
      <w:r w:rsidRPr="00243879">
        <w:rPr>
          <w:sz w:val="22"/>
          <w:vertAlign w:val="superscript"/>
        </w:rPr>
        <w:t>2</w:t>
      </w:r>
      <w:r w:rsidRPr="00243879">
        <w:rPr>
          <w:sz w:val="22"/>
        </w:rPr>
        <w:t>Zu die</w:t>
      </w:r>
      <w:r w:rsidR="008F53FA">
        <w:rPr>
          <w:sz w:val="22"/>
        </w:rPr>
        <w:softHyphen/>
      </w:r>
      <w:r w:rsidRPr="00243879">
        <w:rPr>
          <w:sz w:val="22"/>
        </w:rPr>
        <w:t>sem Zweck ist eine vom Promotionsausschuss festgelegte Anzahl an gedruckten und ge</w:t>
      </w:r>
      <w:r w:rsidR="008F53FA">
        <w:rPr>
          <w:sz w:val="22"/>
        </w:rPr>
        <w:softHyphen/>
      </w:r>
      <w:r w:rsidRPr="00243879">
        <w:rPr>
          <w:sz w:val="22"/>
        </w:rPr>
        <w:t>bun</w:t>
      </w:r>
      <w:r w:rsidR="008F53FA">
        <w:rPr>
          <w:sz w:val="22"/>
        </w:rPr>
        <w:softHyphen/>
      </w:r>
      <w:r w:rsidRPr="00243879">
        <w:rPr>
          <w:sz w:val="22"/>
        </w:rPr>
        <w:t>de</w:t>
      </w:r>
      <w:r w:rsidR="008F53FA">
        <w:rPr>
          <w:sz w:val="22"/>
        </w:rPr>
        <w:softHyphen/>
      </w:r>
      <w:r w:rsidRPr="00243879">
        <w:rPr>
          <w:sz w:val="22"/>
        </w:rPr>
        <w:t>nen Pflichtexemplaren sowie eine elektronische Version der Dissertation, deren Datei</w:t>
      </w:r>
      <w:r w:rsidR="008F53FA">
        <w:rPr>
          <w:sz w:val="22"/>
        </w:rPr>
        <w:softHyphen/>
      </w:r>
      <w:r w:rsidRPr="00243879">
        <w:rPr>
          <w:sz w:val="22"/>
        </w:rPr>
        <w:t>for</w:t>
      </w:r>
      <w:r w:rsidR="008F53FA">
        <w:rPr>
          <w:sz w:val="22"/>
        </w:rPr>
        <w:softHyphen/>
      </w:r>
      <w:r w:rsidRPr="00243879">
        <w:rPr>
          <w:sz w:val="22"/>
        </w:rPr>
        <w:t>mat und Datenträger mit der Universitätsbibliothek abzustimmen ist, kostenlos bei der Fakul</w:t>
      </w:r>
      <w:r w:rsidR="008F53FA">
        <w:rPr>
          <w:sz w:val="22"/>
        </w:rPr>
        <w:softHyphen/>
      </w:r>
      <w:r w:rsidRPr="00243879">
        <w:rPr>
          <w:sz w:val="22"/>
        </w:rPr>
        <w:t xml:space="preserve">tät abzuliefern. </w:t>
      </w:r>
      <w:r w:rsidRPr="00243879">
        <w:rPr>
          <w:sz w:val="22"/>
          <w:vertAlign w:val="superscript"/>
        </w:rPr>
        <w:t>2</w:t>
      </w:r>
      <w:r w:rsidRPr="00243879">
        <w:rPr>
          <w:sz w:val="22"/>
        </w:rPr>
        <w:t>Der Doktorand oder die Doktorandin überträgt der Universität das Recht, im Rah</w:t>
      </w:r>
      <w:r w:rsidR="008F53FA">
        <w:rPr>
          <w:sz w:val="22"/>
        </w:rPr>
        <w:softHyphen/>
      </w:r>
      <w:r w:rsidRPr="00243879">
        <w:rPr>
          <w:sz w:val="22"/>
        </w:rPr>
        <w:t>men der gesetzlichen Aufgaben der Hochschulbibliotheken weitere Kopien der Dis</w:t>
      </w:r>
      <w:r w:rsidR="008F53FA">
        <w:rPr>
          <w:sz w:val="22"/>
        </w:rPr>
        <w:softHyphen/>
      </w:r>
      <w:r w:rsidRPr="00243879">
        <w:rPr>
          <w:sz w:val="22"/>
        </w:rPr>
        <w:t>ser</w:t>
      </w:r>
      <w:r w:rsidR="008F53FA">
        <w:rPr>
          <w:sz w:val="22"/>
        </w:rPr>
        <w:softHyphen/>
      </w:r>
      <w:r w:rsidRPr="00243879">
        <w:rPr>
          <w:sz w:val="22"/>
        </w:rPr>
        <w:t xml:space="preserve">tation herzustellen und zu verbreiten beziehungsweise in Datennetzen zur Verfügung zu stellen. </w:t>
      </w:r>
      <w:r w:rsidRPr="00243879">
        <w:rPr>
          <w:sz w:val="22"/>
          <w:vertAlign w:val="superscript"/>
        </w:rPr>
        <w:t>4</w:t>
      </w:r>
      <w:r w:rsidRPr="00243879">
        <w:rPr>
          <w:sz w:val="22"/>
        </w:rPr>
        <w:t xml:space="preserve">Die Pflichtexemplare müssen als an der jeweiligen Fakultät der Universität Passau angefertigte Dissertation kenntlich gemacht werden; hierzu kann der Promotionsausschuss detaillierte Vorgaben beschließen. </w:t>
      </w:r>
      <w:r w:rsidRPr="00243879">
        <w:rPr>
          <w:sz w:val="22"/>
          <w:vertAlign w:val="superscript"/>
        </w:rPr>
        <w:t>5</w:t>
      </w:r>
      <w:r w:rsidRPr="00243879">
        <w:rPr>
          <w:sz w:val="22"/>
        </w:rPr>
        <w:t xml:space="preserve">Es sollen auch die Gutachter oder Gutachterinnen sowie der Tag der mündlichen Prüfung angegeben werden. </w:t>
      </w:r>
      <w:r w:rsidRPr="00243879">
        <w:rPr>
          <w:sz w:val="22"/>
          <w:vertAlign w:val="superscript"/>
        </w:rPr>
        <w:t>6</w:t>
      </w:r>
      <w:r w:rsidRPr="00243879">
        <w:rPr>
          <w:sz w:val="22"/>
        </w:rPr>
        <w:t xml:space="preserve">Die Exemplare der Dissertation, die zur Begutachtung vorgelegen haben, verbleiben bei den Akten der Fakultät. </w:t>
      </w:r>
    </w:p>
    <w:p w14:paraId="4498BE38" w14:textId="77777777" w:rsidR="00243879" w:rsidRDefault="00243879" w:rsidP="00243879">
      <w:pPr>
        <w:spacing w:after="0"/>
        <w:jc w:val="both"/>
        <w:rPr>
          <w:sz w:val="22"/>
        </w:rPr>
      </w:pPr>
    </w:p>
    <w:p w14:paraId="32C6501A" w14:textId="51BBBAA4" w:rsidR="00243879" w:rsidRDefault="00243879" w:rsidP="00243879">
      <w:pPr>
        <w:spacing w:after="0"/>
        <w:jc w:val="both"/>
        <w:rPr>
          <w:sz w:val="22"/>
        </w:rPr>
      </w:pPr>
      <w:r w:rsidRPr="00243879">
        <w:rPr>
          <w:sz w:val="22"/>
        </w:rPr>
        <w:lastRenderedPageBreak/>
        <w:t xml:space="preserve">(3) </w:t>
      </w:r>
      <w:r w:rsidRPr="00243879">
        <w:rPr>
          <w:sz w:val="22"/>
          <w:vertAlign w:val="superscript"/>
        </w:rPr>
        <w:t>1</w:t>
      </w:r>
      <w:r w:rsidRPr="00243879">
        <w:rPr>
          <w:sz w:val="22"/>
        </w:rPr>
        <w:t xml:space="preserve">Der Doktorand oder die Doktorandin muss die Pflichtexemplare innerhalb einer durch den Promotionsausschuss festzulegenden Frist nach Bestehen der mündlichen Prüfung abliefern. </w:t>
      </w:r>
      <w:r w:rsidRPr="00243879">
        <w:rPr>
          <w:sz w:val="22"/>
          <w:vertAlign w:val="superscript"/>
        </w:rPr>
        <w:t>2</w:t>
      </w:r>
      <w:r w:rsidRPr="00243879">
        <w:rPr>
          <w:sz w:val="22"/>
        </w:rPr>
        <w:t>Liefert der Doktorand oder die Doktorandin die Pflichtexemplare nicht fristgerecht ab, so verpflichtet der oder die Vorsitzende des Promotionsausschusses ihn oder sie durch schriftlichen Bescheid, die Pflichtexemplare binnen einer festgesetzten Frist abzuliefern.</w:t>
      </w:r>
      <w:r w:rsidRPr="00243879">
        <w:rPr>
          <w:sz w:val="22"/>
          <w:vertAlign w:val="superscript"/>
        </w:rPr>
        <w:t xml:space="preserve"> 3</w:t>
      </w:r>
      <w:r w:rsidRPr="00243879">
        <w:rPr>
          <w:sz w:val="22"/>
        </w:rPr>
        <w:t>Der oder die Vorsitzende des Promotionsausschusses kann die Fristen auf Antrag des Bewerbers oder der Bewerberin verlängern.</w:t>
      </w:r>
    </w:p>
    <w:p w14:paraId="29F3FA66" w14:textId="4A2EC435" w:rsidR="003608FB" w:rsidRDefault="003608FB" w:rsidP="00243879">
      <w:pPr>
        <w:spacing w:after="0"/>
        <w:jc w:val="both"/>
        <w:rPr>
          <w:sz w:val="22"/>
        </w:rPr>
      </w:pPr>
    </w:p>
    <w:p w14:paraId="7F29F426" w14:textId="77777777" w:rsidR="003608FB" w:rsidRPr="00243879" w:rsidRDefault="003608FB" w:rsidP="00243879">
      <w:pPr>
        <w:spacing w:after="0"/>
        <w:jc w:val="both"/>
        <w:rPr>
          <w:sz w:val="22"/>
        </w:rPr>
      </w:pPr>
      <w:bookmarkStart w:id="0" w:name="_GoBack"/>
      <w:bookmarkEnd w:id="0"/>
    </w:p>
    <w:p w14:paraId="20714A79" w14:textId="7973C401" w:rsidR="00A648EC" w:rsidRPr="00A648EC" w:rsidRDefault="00A648EC" w:rsidP="00A648EC">
      <w:pPr>
        <w:spacing w:after="0"/>
        <w:jc w:val="center"/>
        <w:rPr>
          <w:b/>
          <w:sz w:val="22"/>
        </w:rPr>
      </w:pPr>
      <w:r w:rsidRPr="00A648EC">
        <w:rPr>
          <w:b/>
          <w:sz w:val="22"/>
        </w:rPr>
        <w:t xml:space="preserve">§ 9 </w:t>
      </w:r>
      <w:r>
        <w:rPr>
          <w:b/>
          <w:sz w:val="22"/>
        </w:rPr>
        <w:t>V</w:t>
      </w:r>
      <w:r w:rsidRPr="00A648EC">
        <w:rPr>
          <w:b/>
          <w:sz w:val="22"/>
        </w:rPr>
        <w:t>orzeitige Führung eines Grades</w:t>
      </w:r>
    </w:p>
    <w:p w14:paraId="0027652A" w14:textId="77777777" w:rsidR="00A648EC" w:rsidRDefault="00A648EC" w:rsidP="00243879">
      <w:pPr>
        <w:spacing w:after="0"/>
        <w:jc w:val="both"/>
        <w:rPr>
          <w:sz w:val="22"/>
        </w:rPr>
      </w:pPr>
    </w:p>
    <w:p w14:paraId="4A5933AF" w14:textId="77777777" w:rsidR="00C46EAF" w:rsidRDefault="00A648EC" w:rsidP="00A648EC">
      <w:pPr>
        <w:spacing w:after="0"/>
        <w:jc w:val="both"/>
        <w:rPr>
          <w:sz w:val="22"/>
        </w:rPr>
      </w:pPr>
      <w:r>
        <w:rPr>
          <w:sz w:val="22"/>
        </w:rPr>
        <w:t>Die vorzeitige Führung eines Grades nach § 14 Abs. 2 Satz 2 APromO ist nicht möglich.</w:t>
      </w:r>
    </w:p>
    <w:p w14:paraId="4EDCC301" w14:textId="676FB839" w:rsidR="00E47690" w:rsidRPr="00C46EAF" w:rsidRDefault="00E47690" w:rsidP="00A648EC">
      <w:pPr>
        <w:spacing w:after="0"/>
        <w:jc w:val="both"/>
        <w:rPr>
          <w:sz w:val="22"/>
        </w:rPr>
      </w:pPr>
    </w:p>
    <w:p w14:paraId="43FB4709" w14:textId="77777777" w:rsidR="00C46EAF" w:rsidRPr="00C46EAF" w:rsidRDefault="00C46EAF" w:rsidP="00A648EC">
      <w:pPr>
        <w:spacing w:after="0"/>
        <w:jc w:val="both"/>
        <w:rPr>
          <w:sz w:val="22"/>
        </w:rPr>
      </w:pPr>
    </w:p>
    <w:p w14:paraId="6AE51544" w14:textId="48700DD6" w:rsidR="00243879" w:rsidRDefault="00243879" w:rsidP="00243879">
      <w:pPr>
        <w:spacing w:after="0"/>
        <w:jc w:val="center"/>
        <w:rPr>
          <w:b/>
          <w:sz w:val="22"/>
        </w:rPr>
      </w:pPr>
      <w:r w:rsidRPr="00243879">
        <w:rPr>
          <w:b/>
          <w:sz w:val="22"/>
        </w:rPr>
        <w:t xml:space="preserve">§ </w:t>
      </w:r>
      <w:r w:rsidR="00A648EC">
        <w:rPr>
          <w:b/>
          <w:sz w:val="22"/>
        </w:rPr>
        <w:t>10</w:t>
      </w:r>
      <w:r w:rsidRPr="00243879">
        <w:rPr>
          <w:b/>
          <w:sz w:val="22"/>
        </w:rPr>
        <w:t xml:space="preserve"> Inkrafttreten, Außerkrafttreten und Übergangsbestimmung</w:t>
      </w:r>
    </w:p>
    <w:p w14:paraId="716DB3DB" w14:textId="77777777" w:rsidR="00243879" w:rsidRPr="00C46EAF" w:rsidRDefault="00243879" w:rsidP="00243879">
      <w:pPr>
        <w:spacing w:after="0"/>
        <w:jc w:val="both"/>
        <w:rPr>
          <w:sz w:val="22"/>
        </w:rPr>
      </w:pPr>
    </w:p>
    <w:p w14:paraId="1899D6F7" w14:textId="77777777" w:rsidR="00243879" w:rsidRPr="00243879" w:rsidRDefault="00243879" w:rsidP="00243879">
      <w:pPr>
        <w:spacing w:after="0"/>
        <w:jc w:val="both"/>
        <w:rPr>
          <w:sz w:val="22"/>
        </w:rPr>
      </w:pPr>
      <w:r w:rsidRPr="00243879">
        <w:rPr>
          <w:sz w:val="22"/>
        </w:rPr>
        <w:t>(1) Diese Promotionsordnung tritt am Tage nach der Bekanntmachung in Kraft.</w:t>
      </w:r>
    </w:p>
    <w:p w14:paraId="60D885B0" w14:textId="77777777" w:rsidR="00243879" w:rsidRPr="00243879" w:rsidRDefault="00243879" w:rsidP="00243879">
      <w:pPr>
        <w:spacing w:after="0"/>
        <w:jc w:val="both"/>
        <w:rPr>
          <w:sz w:val="22"/>
        </w:rPr>
      </w:pPr>
    </w:p>
    <w:p w14:paraId="6D8DA779" w14:textId="39D8E1A9" w:rsidR="00243879" w:rsidRPr="00243879" w:rsidRDefault="00243879" w:rsidP="00243879">
      <w:pPr>
        <w:spacing w:after="0"/>
        <w:jc w:val="both"/>
        <w:rPr>
          <w:sz w:val="22"/>
        </w:rPr>
      </w:pPr>
      <w:r w:rsidRPr="00243879">
        <w:rPr>
          <w:sz w:val="22"/>
        </w:rPr>
        <w:t>(2) Gleichzeitig tritt die Promotionsordnung für die Fakultät für Informatik und Mathematik der Uni</w:t>
      </w:r>
      <w:r w:rsidR="00E47690">
        <w:rPr>
          <w:sz w:val="22"/>
        </w:rPr>
        <w:softHyphen/>
      </w:r>
      <w:r w:rsidRPr="00243879">
        <w:rPr>
          <w:sz w:val="22"/>
        </w:rPr>
        <w:t>versität Passau vom 10. Februar 2009 (vABlUP S. 1), in der Fassung der Änderungs</w:t>
      </w:r>
      <w:r w:rsidR="00E47690">
        <w:rPr>
          <w:sz w:val="22"/>
        </w:rPr>
        <w:softHyphen/>
      </w:r>
      <w:r w:rsidRPr="00243879">
        <w:rPr>
          <w:sz w:val="22"/>
        </w:rPr>
        <w:t>satzung vom 16. Mai 2012 (vABlUP S. 71) außer Kraft.</w:t>
      </w:r>
    </w:p>
    <w:p w14:paraId="6E5EB46E" w14:textId="77777777" w:rsidR="00243879" w:rsidRPr="00243879" w:rsidRDefault="00243879" w:rsidP="00243879">
      <w:pPr>
        <w:spacing w:after="0"/>
        <w:jc w:val="both"/>
        <w:rPr>
          <w:sz w:val="22"/>
        </w:rPr>
      </w:pPr>
    </w:p>
    <w:p w14:paraId="423CDA52" w14:textId="0F0F8C51" w:rsidR="00243879" w:rsidRDefault="00243879" w:rsidP="00243879">
      <w:pPr>
        <w:spacing w:after="0"/>
        <w:jc w:val="both"/>
        <w:rPr>
          <w:sz w:val="22"/>
        </w:rPr>
      </w:pPr>
      <w:r w:rsidRPr="00243879">
        <w:rPr>
          <w:sz w:val="22"/>
        </w:rPr>
        <w:t>(3) Abweichend von Abs. 2 finde</w:t>
      </w:r>
      <w:r w:rsidR="0057411E">
        <w:rPr>
          <w:sz w:val="22"/>
        </w:rPr>
        <w:t>t</w:t>
      </w:r>
      <w:r w:rsidRPr="00243879">
        <w:rPr>
          <w:sz w:val="22"/>
        </w:rPr>
        <w:t xml:space="preserve"> die dort genannte Promotionsordnung weiterhin Anwendung auf Doktoranden und Doktorandinnen, die zum Zeitpunkt des Inkrafttretens dieser Satzung bereits als Doktoranden oder Doktorandinnen angenommen worden sind.</w:t>
      </w:r>
    </w:p>
    <w:p w14:paraId="6286C63B" w14:textId="77777777" w:rsidR="00C46EAF" w:rsidRPr="00243879" w:rsidRDefault="00C46EAF" w:rsidP="00243879">
      <w:pPr>
        <w:spacing w:after="0"/>
        <w:jc w:val="both"/>
        <w:rPr>
          <w:sz w:val="22"/>
        </w:rPr>
      </w:pPr>
    </w:p>
    <w:p w14:paraId="33904718" w14:textId="2DB310C8" w:rsidR="0087015A" w:rsidRDefault="0087015A">
      <w:pPr>
        <w:rPr>
          <w:sz w:val="22"/>
        </w:rPr>
      </w:pPr>
      <w:r>
        <w:rPr>
          <w:sz w:val="22"/>
        </w:rPr>
        <w:br w:type="page"/>
      </w:r>
    </w:p>
    <w:p w14:paraId="01A657F4" w14:textId="77777777" w:rsidR="0087015A" w:rsidRPr="0087015A" w:rsidRDefault="0087015A" w:rsidP="0087015A">
      <w:pPr>
        <w:pStyle w:val="snormtext"/>
        <w:ind w:right="-567"/>
        <w:rPr>
          <w:sz w:val="22"/>
          <w:szCs w:val="22"/>
        </w:rPr>
      </w:pPr>
      <w:r w:rsidRPr="0087015A">
        <w:rPr>
          <w:sz w:val="22"/>
          <w:szCs w:val="22"/>
        </w:rPr>
        <w:lastRenderedPageBreak/>
        <w:fldChar w:fldCharType="begin"/>
      </w:r>
      <w:r w:rsidRPr="0087015A">
        <w:rPr>
          <w:sz w:val="22"/>
          <w:szCs w:val="22"/>
        </w:rPr>
        <w:instrText xml:space="preserve"> ASK re \* MERGEFORMAT </w:instrText>
      </w:r>
      <w:r w:rsidRPr="0087015A">
        <w:rPr>
          <w:sz w:val="22"/>
          <w:szCs w:val="22"/>
        </w:rPr>
        <w:fldChar w:fldCharType="separate"/>
      </w:r>
      <w:bookmarkStart w:id="1" w:name="re"/>
      <w:r w:rsidRPr="0087015A">
        <w:rPr>
          <w:sz w:val="22"/>
          <w:szCs w:val="22"/>
        </w:rPr>
        <w:t>1</w:t>
      </w:r>
      <w:bookmarkEnd w:id="1"/>
      <w:r w:rsidRPr="0087015A">
        <w:rPr>
          <w:sz w:val="22"/>
          <w:szCs w:val="22"/>
        </w:rPr>
        <w:fldChar w:fldCharType="end"/>
      </w:r>
      <w:r w:rsidRPr="0087015A">
        <w:rPr>
          <w:sz w:val="22"/>
          <w:szCs w:val="22"/>
        </w:rPr>
        <w:t xml:space="preserve">Ausgefertigt aufgrund </w:t>
      </w:r>
      <w:r w:rsidRPr="0087015A">
        <w:rPr>
          <w:sz w:val="22"/>
          <w:szCs w:val="22"/>
        </w:rPr>
        <w:fldChar w:fldCharType="begin"/>
      </w:r>
      <w:r w:rsidRPr="0087015A">
        <w:rPr>
          <w:sz w:val="22"/>
          <w:szCs w:val="22"/>
        </w:rPr>
        <w:instrText xml:space="preserve">IF </w:instrText>
      </w:r>
      <w:r w:rsidRPr="0087015A">
        <w:rPr>
          <w:sz w:val="22"/>
          <w:szCs w:val="22"/>
        </w:rPr>
        <w:fldChar w:fldCharType="begin"/>
      </w:r>
      <w:r w:rsidRPr="0087015A">
        <w:rPr>
          <w:sz w:val="22"/>
          <w:szCs w:val="22"/>
        </w:rPr>
        <w:instrText>MERGEFIELD Beschlüsse</w:instrText>
      </w:r>
      <w:r w:rsidRPr="0087015A">
        <w:rPr>
          <w:sz w:val="22"/>
          <w:szCs w:val="22"/>
        </w:rPr>
        <w:fldChar w:fldCharType="end"/>
      </w:r>
      <w:r w:rsidRPr="0087015A">
        <w:rPr>
          <w:sz w:val="22"/>
          <w:szCs w:val="22"/>
        </w:rPr>
        <w:instrText xml:space="preserve"> = "1" "der Beschlüsse des Senats vom </w:instrText>
      </w:r>
      <w:r w:rsidRPr="0087015A">
        <w:rPr>
          <w:sz w:val="22"/>
          <w:szCs w:val="22"/>
        </w:rPr>
        <w:fldChar w:fldCharType="begin"/>
      </w:r>
      <w:r w:rsidRPr="0087015A">
        <w:rPr>
          <w:sz w:val="22"/>
          <w:szCs w:val="22"/>
        </w:rPr>
        <w:instrText>MERGEFIELD sendat1</w:instrText>
      </w:r>
      <w:r w:rsidRPr="0087015A">
        <w:rPr>
          <w:sz w:val="22"/>
          <w:szCs w:val="22"/>
        </w:rPr>
        <w:fldChar w:fldCharType="separate"/>
      </w:r>
      <w:r w:rsidRPr="0087015A">
        <w:rPr>
          <w:noProof/>
          <w:sz w:val="22"/>
          <w:szCs w:val="22"/>
        </w:rPr>
        <w:instrText>30. Januar 2013</w:instrText>
      </w:r>
      <w:r w:rsidRPr="0087015A">
        <w:rPr>
          <w:sz w:val="22"/>
          <w:szCs w:val="22"/>
        </w:rPr>
        <w:fldChar w:fldCharType="end"/>
      </w:r>
      <w:r w:rsidRPr="0087015A">
        <w:rPr>
          <w:sz w:val="22"/>
          <w:szCs w:val="22"/>
        </w:rPr>
        <w:instrText xml:space="preserve"> und vom </w:instrText>
      </w:r>
      <w:r w:rsidRPr="0087015A">
        <w:rPr>
          <w:sz w:val="22"/>
          <w:szCs w:val="22"/>
        </w:rPr>
        <w:fldChar w:fldCharType="begin"/>
      </w:r>
      <w:r w:rsidRPr="0087015A">
        <w:rPr>
          <w:sz w:val="22"/>
          <w:szCs w:val="22"/>
        </w:rPr>
        <w:instrText xml:space="preserve"> MERGEFIELD sendat2 </w:instrText>
      </w:r>
      <w:r w:rsidRPr="0087015A">
        <w:rPr>
          <w:sz w:val="22"/>
          <w:szCs w:val="22"/>
        </w:rPr>
        <w:fldChar w:fldCharType="separate"/>
      </w:r>
      <w:r w:rsidRPr="0087015A">
        <w:rPr>
          <w:noProof/>
          <w:sz w:val="22"/>
          <w:szCs w:val="22"/>
        </w:rPr>
        <w:instrText>8. Mai 2013</w:instrText>
      </w:r>
      <w:r w:rsidRPr="0087015A">
        <w:rPr>
          <w:sz w:val="22"/>
          <w:szCs w:val="22"/>
        </w:rPr>
        <w:fldChar w:fldCharType="end"/>
      </w:r>
      <w:r w:rsidRPr="0087015A">
        <w:rPr>
          <w:sz w:val="22"/>
          <w:szCs w:val="22"/>
        </w:rPr>
        <w:instrText xml:space="preserve"> " "des Beschlusses des Senats der Universität Passau vom </w:instrText>
      </w:r>
      <w:r w:rsidRPr="0087015A">
        <w:rPr>
          <w:sz w:val="22"/>
          <w:szCs w:val="22"/>
        </w:rPr>
        <w:fldChar w:fldCharType="begin"/>
      </w:r>
      <w:r w:rsidRPr="0087015A">
        <w:rPr>
          <w:sz w:val="22"/>
          <w:szCs w:val="22"/>
        </w:rPr>
        <w:instrText>MERGEFIELD sendat1</w:instrText>
      </w:r>
      <w:r w:rsidRPr="0087015A">
        <w:rPr>
          <w:sz w:val="22"/>
          <w:szCs w:val="22"/>
        </w:rPr>
        <w:fldChar w:fldCharType="end"/>
      </w:r>
      <w:r w:rsidRPr="0087015A">
        <w:rPr>
          <w:sz w:val="22"/>
          <w:szCs w:val="22"/>
        </w:rPr>
        <w:instrText xml:space="preserve"> " </w:instrText>
      </w:r>
      <w:r w:rsidRPr="0087015A">
        <w:rPr>
          <w:sz w:val="22"/>
          <w:szCs w:val="22"/>
        </w:rPr>
        <w:fldChar w:fldCharType="separate"/>
      </w:r>
      <w:r w:rsidRPr="0087015A">
        <w:rPr>
          <w:noProof/>
          <w:sz w:val="22"/>
          <w:szCs w:val="22"/>
        </w:rPr>
        <w:t>des Beschlusses des Senats der Universität Passau vom 11. Juli  2018</w:t>
      </w:r>
      <w:r w:rsidRPr="0087015A">
        <w:rPr>
          <w:noProof/>
          <w:sz w:val="22"/>
          <w:szCs w:val="22"/>
        </w:rPr>
        <w:fldChar w:fldCharType="begin"/>
      </w:r>
      <w:r w:rsidRPr="0087015A">
        <w:rPr>
          <w:noProof/>
          <w:sz w:val="22"/>
          <w:szCs w:val="22"/>
        </w:rPr>
        <w:instrText>MERGEFIELD sendat1</w:instrText>
      </w:r>
      <w:r w:rsidRPr="0087015A">
        <w:rPr>
          <w:noProof/>
          <w:sz w:val="22"/>
          <w:szCs w:val="22"/>
        </w:rPr>
        <w:fldChar w:fldCharType="end"/>
      </w:r>
      <w:r w:rsidRPr="0087015A">
        <w:rPr>
          <w:noProof/>
          <w:sz w:val="22"/>
          <w:szCs w:val="22"/>
        </w:rPr>
        <w:t xml:space="preserve"> </w:t>
      </w:r>
      <w:r w:rsidRPr="0087015A">
        <w:rPr>
          <w:sz w:val="22"/>
          <w:szCs w:val="22"/>
        </w:rPr>
        <w:fldChar w:fldCharType="end"/>
      </w:r>
      <w:r w:rsidRPr="0087015A">
        <w:rPr>
          <w:noProof/>
          <w:sz w:val="22"/>
          <w:szCs w:val="22"/>
        </w:rPr>
        <w:t xml:space="preserve">und der Genehmigung durch die Präsidentin der Universität Passau </w:t>
      </w:r>
      <w:r w:rsidRPr="0087015A">
        <w:rPr>
          <w:sz w:val="22"/>
          <w:szCs w:val="22"/>
        </w:rPr>
        <w:t>vom 10. Oktober 2018, Az.: IV/5.I-10.3450/2018</w:t>
      </w:r>
      <w:r w:rsidRPr="0087015A">
        <w:rPr>
          <w:sz w:val="22"/>
          <w:szCs w:val="22"/>
        </w:rPr>
        <w:fldChar w:fldCharType="begin"/>
      </w:r>
      <w:r w:rsidRPr="0087015A">
        <w:rPr>
          <w:sz w:val="22"/>
          <w:szCs w:val="22"/>
        </w:rPr>
        <w:instrText xml:space="preserve"> MERGEFIELD az </w:instrText>
      </w:r>
      <w:r w:rsidRPr="0087015A">
        <w:rPr>
          <w:sz w:val="22"/>
          <w:szCs w:val="22"/>
        </w:rPr>
        <w:fldChar w:fldCharType="end"/>
      </w:r>
      <w:r w:rsidRPr="0087015A">
        <w:rPr>
          <w:sz w:val="22"/>
          <w:szCs w:val="22"/>
        </w:rPr>
        <w:fldChar w:fldCharType="begin"/>
      </w:r>
      <w:r w:rsidRPr="0087015A">
        <w:rPr>
          <w:sz w:val="22"/>
          <w:szCs w:val="22"/>
        </w:rPr>
        <w:instrText xml:space="preserve"> IF </w:instrText>
      </w:r>
      <w:r w:rsidRPr="0087015A">
        <w:rPr>
          <w:sz w:val="22"/>
          <w:szCs w:val="22"/>
        </w:rPr>
        <w:fldChar w:fldCharType="begin"/>
      </w:r>
      <w:r w:rsidRPr="0087015A">
        <w:rPr>
          <w:sz w:val="22"/>
          <w:szCs w:val="22"/>
        </w:rPr>
        <w:instrText xml:space="preserve"> MERGEFIELD stuo </w:instrText>
      </w:r>
      <w:r w:rsidRPr="0087015A">
        <w:rPr>
          <w:sz w:val="22"/>
          <w:szCs w:val="22"/>
        </w:rPr>
        <w:fldChar w:fldCharType="end"/>
      </w:r>
      <w:r w:rsidRPr="0087015A">
        <w:rPr>
          <w:sz w:val="22"/>
          <w:szCs w:val="22"/>
        </w:rPr>
        <w:instrText xml:space="preserve"> = „2“ " nach ordnungsgemäßer Durchführung des Anzeigeverfahrens gemäß Art. 67 Abs. 2 BayHSchG (Anzeige der Satzung durch Schreiben vom </w:instrText>
      </w:r>
      <w:r w:rsidRPr="0087015A">
        <w:rPr>
          <w:sz w:val="22"/>
          <w:szCs w:val="22"/>
        </w:rPr>
        <w:fldChar w:fldCharType="begin"/>
      </w:r>
      <w:r w:rsidRPr="0087015A">
        <w:rPr>
          <w:sz w:val="22"/>
          <w:szCs w:val="22"/>
        </w:rPr>
        <w:instrText xml:space="preserve"> MERGEFIELD unisatzdat </w:instrText>
      </w:r>
      <w:r w:rsidRPr="0087015A">
        <w:rPr>
          <w:sz w:val="22"/>
          <w:szCs w:val="22"/>
        </w:rPr>
        <w:fldChar w:fldCharType="end"/>
      </w:r>
      <w:r w:rsidRPr="0087015A">
        <w:rPr>
          <w:sz w:val="22"/>
          <w:szCs w:val="22"/>
        </w:rPr>
        <w:instrText xml:space="preserve"> Nr. </w:instrText>
      </w:r>
      <w:r w:rsidRPr="0087015A">
        <w:rPr>
          <w:sz w:val="22"/>
          <w:szCs w:val="22"/>
        </w:rPr>
        <w:fldChar w:fldCharType="begin"/>
      </w:r>
      <w:r w:rsidRPr="0087015A">
        <w:rPr>
          <w:sz w:val="22"/>
          <w:szCs w:val="22"/>
        </w:rPr>
        <w:instrText xml:space="preserve"> MERGEFIELD stuaz </w:instrText>
      </w:r>
      <w:r w:rsidRPr="0087015A">
        <w:rPr>
          <w:sz w:val="22"/>
          <w:szCs w:val="22"/>
        </w:rPr>
        <w:fldChar w:fldCharType="end"/>
      </w:r>
      <w:r w:rsidRPr="0087015A">
        <w:rPr>
          <w:sz w:val="22"/>
          <w:szCs w:val="22"/>
        </w:rPr>
        <w:instrText>, Schreiben des Bayerischen Staats</w:instrText>
      </w:r>
      <w:r w:rsidRPr="0087015A">
        <w:rPr>
          <w:sz w:val="22"/>
          <w:szCs w:val="22"/>
        </w:rPr>
        <w:softHyphen/>
        <w:instrText>minis</w:instrText>
      </w:r>
      <w:r w:rsidRPr="0087015A">
        <w:rPr>
          <w:sz w:val="22"/>
          <w:szCs w:val="22"/>
        </w:rPr>
        <w:softHyphen/>
        <w:instrText xml:space="preserve">teriums für Wissenschaft, Forschung und Kunst vom </w:instrText>
      </w:r>
      <w:r w:rsidRPr="0087015A">
        <w:rPr>
          <w:sz w:val="22"/>
          <w:szCs w:val="22"/>
        </w:rPr>
        <w:fldChar w:fldCharType="begin"/>
      </w:r>
      <w:r w:rsidRPr="0087015A">
        <w:rPr>
          <w:sz w:val="22"/>
          <w:szCs w:val="22"/>
        </w:rPr>
        <w:instrText xml:space="preserve"> MERGEFIELD Redat </w:instrText>
      </w:r>
      <w:r w:rsidRPr="0087015A">
        <w:rPr>
          <w:sz w:val="22"/>
          <w:szCs w:val="22"/>
        </w:rPr>
        <w:fldChar w:fldCharType="separate"/>
      </w:r>
      <w:r w:rsidRPr="0087015A">
        <w:rPr>
          <w:noProof/>
          <w:sz w:val="22"/>
          <w:szCs w:val="22"/>
        </w:rPr>
        <w:instrText>4. Dezember 2012</w:instrText>
      </w:r>
      <w:r w:rsidRPr="0087015A">
        <w:rPr>
          <w:sz w:val="22"/>
          <w:szCs w:val="22"/>
        </w:rPr>
        <w:fldChar w:fldCharType="end"/>
      </w:r>
      <w:r w:rsidRPr="0087015A">
        <w:rPr>
          <w:sz w:val="22"/>
          <w:szCs w:val="22"/>
        </w:rPr>
        <w:instrText xml:space="preserve"> Nr. </w:instrText>
      </w:r>
      <w:r w:rsidRPr="0087015A">
        <w:rPr>
          <w:sz w:val="22"/>
          <w:szCs w:val="22"/>
        </w:rPr>
        <w:fldChar w:fldCharType="begin"/>
      </w:r>
      <w:r w:rsidRPr="0087015A">
        <w:rPr>
          <w:sz w:val="22"/>
          <w:szCs w:val="22"/>
        </w:rPr>
        <w:instrText xml:space="preserve"> MERGEFIELD wissnr</w:instrText>
      </w:r>
      <w:r w:rsidRPr="0087015A">
        <w:rPr>
          <w:sz w:val="22"/>
          <w:szCs w:val="22"/>
        </w:rPr>
        <w:fldChar w:fldCharType="end"/>
      </w:r>
      <w:r w:rsidRPr="0087015A">
        <w:rPr>
          <w:sz w:val="22"/>
          <w:szCs w:val="22"/>
        </w:rPr>
        <w:instrText xml:space="preserve">)"  </w:instrText>
      </w:r>
      <w:r w:rsidRPr="0087015A">
        <w:rPr>
          <w:sz w:val="22"/>
          <w:szCs w:val="22"/>
        </w:rPr>
        <w:fldChar w:fldCharType="end"/>
      </w:r>
      <w:r w:rsidRPr="0087015A">
        <w:rPr>
          <w:sz w:val="22"/>
          <w:szCs w:val="22"/>
        </w:rPr>
        <w:fldChar w:fldCharType="begin"/>
      </w:r>
      <w:r w:rsidRPr="0087015A">
        <w:rPr>
          <w:sz w:val="22"/>
          <w:szCs w:val="22"/>
        </w:rPr>
        <w:instrText xml:space="preserve">IF </w:instrText>
      </w:r>
      <w:r w:rsidRPr="0087015A">
        <w:rPr>
          <w:sz w:val="22"/>
          <w:szCs w:val="22"/>
        </w:rPr>
        <w:fldChar w:fldCharType="begin"/>
      </w:r>
      <w:r w:rsidRPr="0087015A">
        <w:rPr>
          <w:sz w:val="22"/>
          <w:szCs w:val="22"/>
        </w:rPr>
        <w:instrText>MERGEFIELD Promo</w:instrText>
      </w:r>
      <w:r w:rsidRPr="0087015A">
        <w:rPr>
          <w:sz w:val="22"/>
          <w:szCs w:val="22"/>
        </w:rPr>
        <w:fldChar w:fldCharType="end"/>
      </w:r>
      <w:r w:rsidRPr="0087015A">
        <w:rPr>
          <w:sz w:val="22"/>
          <w:szCs w:val="22"/>
        </w:rPr>
        <w:instrText xml:space="preserve"> = "1" "und nach Erteilung der Genehmigung zu dieser Satzung durch den Rektor vom </w:instrText>
      </w:r>
      <w:r w:rsidRPr="0087015A">
        <w:rPr>
          <w:sz w:val="22"/>
          <w:szCs w:val="22"/>
        </w:rPr>
        <w:fldChar w:fldCharType="begin"/>
      </w:r>
      <w:r w:rsidRPr="0087015A">
        <w:rPr>
          <w:sz w:val="22"/>
          <w:szCs w:val="22"/>
        </w:rPr>
        <w:instrText>MERGEFIELD Redat</w:instrText>
      </w:r>
      <w:r w:rsidRPr="0087015A">
        <w:rPr>
          <w:sz w:val="22"/>
          <w:szCs w:val="22"/>
        </w:rPr>
        <w:fldChar w:fldCharType="end"/>
      </w:r>
      <w:r w:rsidRPr="0087015A">
        <w:rPr>
          <w:sz w:val="22"/>
          <w:szCs w:val="22"/>
        </w:rPr>
        <w:instrText xml:space="preserve">" </w:instrText>
      </w:r>
      <w:r w:rsidRPr="0087015A">
        <w:rPr>
          <w:sz w:val="22"/>
          <w:szCs w:val="22"/>
        </w:rPr>
        <w:fldChar w:fldCharType="end"/>
      </w:r>
      <w:r w:rsidRPr="0087015A">
        <w:rPr>
          <w:sz w:val="22"/>
          <w:szCs w:val="22"/>
        </w:rPr>
        <w:fldChar w:fldCharType="begin"/>
      </w:r>
      <w:r w:rsidRPr="0087015A">
        <w:rPr>
          <w:sz w:val="22"/>
          <w:szCs w:val="22"/>
        </w:rPr>
        <w:instrText xml:space="preserve">IF </w:instrText>
      </w:r>
      <w:r w:rsidRPr="0087015A">
        <w:rPr>
          <w:sz w:val="22"/>
          <w:szCs w:val="22"/>
        </w:rPr>
        <w:fldChar w:fldCharType="begin"/>
      </w:r>
      <w:r w:rsidRPr="0087015A">
        <w:rPr>
          <w:sz w:val="22"/>
          <w:szCs w:val="22"/>
        </w:rPr>
        <w:instrText xml:space="preserve"> MERGEFIELD habilo </w:instrText>
      </w:r>
      <w:r w:rsidRPr="0087015A">
        <w:rPr>
          <w:sz w:val="22"/>
          <w:szCs w:val="22"/>
        </w:rPr>
        <w:fldChar w:fldCharType="end"/>
      </w:r>
      <w:r w:rsidRPr="0087015A">
        <w:rPr>
          <w:sz w:val="22"/>
          <w:szCs w:val="22"/>
        </w:rPr>
        <w:instrText xml:space="preserve"> = "1"  </w:instrText>
      </w:r>
      <w:r w:rsidRPr="0087015A">
        <w:rPr>
          <w:sz w:val="22"/>
          <w:szCs w:val="22"/>
        </w:rPr>
        <w:fldChar w:fldCharType="end"/>
      </w:r>
      <w:r w:rsidRPr="0087015A">
        <w:rPr>
          <w:sz w:val="22"/>
          <w:szCs w:val="22"/>
        </w:rPr>
        <w:t>.</w:t>
      </w:r>
      <w:r w:rsidRPr="0087015A">
        <w:rPr>
          <w:sz w:val="22"/>
          <w:szCs w:val="22"/>
        </w:rPr>
        <w:tab/>
      </w:r>
    </w:p>
    <w:p w14:paraId="6588CDF5" w14:textId="77777777" w:rsidR="0087015A" w:rsidRPr="0087015A" w:rsidRDefault="0087015A" w:rsidP="0087015A">
      <w:pPr>
        <w:pStyle w:val="snormtext"/>
        <w:rPr>
          <w:sz w:val="22"/>
          <w:szCs w:val="22"/>
        </w:rPr>
      </w:pPr>
      <w:r w:rsidRPr="0087015A">
        <w:rPr>
          <w:sz w:val="22"/>
          <w:szCs w:val="22"/>
        </w:rPr>
        <w:t>Passau, den 15. Oktober 2018</w:t>
      </w:r>
      <w:r w:rsidRPr="0087015A">
        <w:rPr>
          <w:sz w:val="22"/>
          <w:szCs w:val="22"/>
        </w:rPr>
        <w:tab/>
      </w:r>
    </w:p>
    <w:p w14:paraId="4C521130" w14:textId="77777777" w:rsidR="0087015A" w:rsidRPr="0087015A" w:rsidRDefault="0087015A" w:rsidP="0087015A">
      <w:pPr>
        <w:pStyle w:val="snormtext"/>
        <w:rPr>
          <w:sz w:val="22"/>
          <w:szCs w:val="22"/>
        </w:rPr>
      </w:pPr>
      <w:r w:rsidRPr="0087015A">
        <w:rPr>
          <w:sz w:val="22"/>
          <w:szCs w:val="22"/>
        </w:rPr>
        <w:t>UNIVERSITÄT PASSAU</w:t>
      </w:r>
      <w:r w:rsidRPr="0087015A">
        <w:rPr>
          <w:sz w:val="22"/>
          <w:szCs w:val="22"/>
        </w:rPr>
        <w:br/>
        <w:t>Die Präsidentin</w:t>
      </w:r>
      <w:r w:rsidRPr="0087015A">
        <w:rPr>
          <w:sz w:val="22"/>
          <w:szCs w:val="22"/>
        </w:rPr>
        <w:br/>
      </w:r>
      <w:r w:rsidRPr="0087015A">
        <w:rPr>
          <w:sz w:val="22"/>
          <w:szCs w:val="22"/>
        </w:rPr>
        <w:br/>
      </w:r>
      <w:r w:rsidRPr="0087015A">
        <w:rPr>
          <w:sz w:val="22"/>
          <w:szCs w:val="22"/>
        </w:rPr>
        <w:fldChar w:fldCharType="begin"/>
      </w:r>
      <w:r w:rsidRPr="0087015A">
        <w:rPr>
          <w:sz w:val="22"/>
          <w:szCs w:val="22"/>
        </w:rPr>
        <w:instrText xml:space="preserve"> IF </w:instrText>
      </w:r>
      <w:r w:rsidRPr="0087015A">
        <w:rPr>
          <w:sz w:val="22"/>
          <w:szCs w:val="22"/>
        </w:rPr>
        <w:fldChar w:fldCharType="begin"/>
      </w:r>
      <w:r w:rsidRPr="0087015A">
        <w:rPr>
          <w:sz w:val="22"/>
          <w:szCs w:val="22"/>
        </w:rPr>
        <w:instrText xml:space="preserve"> re </w:instrText>
      </w:r>
      <w:r w:rsidRPr="0087015A">
        <w:rPr>
          <w:sz w:val="22"/>
          <w:szCs w:val="22"/>
        </w:rPr>
        <w:fldChar w:fldCharType="separate"/>
      </w:r>
      <w:r w:rsidRPr="0087015A">
        <w:rPr>
          <w:sz w:val="22"/>
          <w:szCs w:val="22"/>
        </w:rPr>
        <w:instrText>1</w:instrText>
      </w:r>
      <w:r w:rsidRPr="0087015A">
        <w:rPr>
          <w:sz w:val="22"/>
          <w:szCs w:val="22"/>
        </w:rPr>
        <w:fldChar w:fldCharType="end"/>
      </w:r>
      <w:r w:rsidRPr="0087015A">
        <w:rPr>
          <w:sz w:val="22"/>
          <w:szCs w:val="22"/>
        </w:rPr>
        <w:instrText xml:space="preserve"> = 1 "" "i. V."</w:instrText>
      </w:r>
      <w:r w:rsidRPr="0087015A">
        <w:rPr>
          <w:sz w:val="22"/>
          <w:szCs w:val="22"/>
        </w:rPr>
        <w:fldChar w:fldCharType="end"/>
      </w:r>
      <w:r w:rsidRPr="0087015A">
        <w:rPr>
          <w:sz w:val="22"/>
          <w:szCs w:val="22"/>
        </w:rPr>
        <w:br/>
      </w:r>
      <w:r w:rsidRPr="0087015A">
        <w:rPr>
          <w:sz w:val="22"/>
          <w:szCs w:val="22"/>
        </w:rPr>
        <w:br/>
        <w:t>Prof. Dr. Carola Jungwirth</w:t>
      </w:r>
    </w:p>
    <w:p w14:paraId="036A33EF" w14:textId="77777777" w:rsidR="0087015A" w:rsidRPr="0087015A" w:rsidRDefault="0087015A" w:rsidP="0087015A">
      <w:pPr>
        <w:pStyle w:val="snormtext"/>
        <w:rPr>
          <w:sz w:val="22"/>
          <w:szCs w:val="22"/>
        </w:rPr>
      </w:pPr>
    </w:p>
    <w:p w14:paraId="1C5714F8" w14:textId="77777777" w:rsidR="0087015A" w:rsidRPr="0087015A" w:rsidRDefault="0087015A" w:rsidP="0087015A">
      <w:pPr>
        <w:pStyle w:val="snormtext"/>
        <w:ind w:right="425"/>
        <w:rPr>
          <w:sz w:val="22"/>
          <w:szCs w:val="22"/>
        </w:rPr>
      </w:pPr>
      <w:r w:rsidRPr="0087015A">
        <w:rPr>
          <w:sz w:val="22"/>
          <w:szCs w:val="22"/>
        </w:rPr>
        <w:t xml:space="preserve">Die Satzung wurde am 15. Oktober 2018 in der Hochschule niedergelegt; die Niederlegung wurde am 15. Oktober 2018 durch Anschlag in der Hochschule bekannt gegeben. </w:t>
      </w:r>
    </w:p>
    <w:p w14:paraId="53CC29F6" w14:textId="77777777" w:rsidR="0087015A" w:rsidRPr="0087015A" w:rsidRDefault="0087015A" w:rsidP="0087015A">
      <w:pPr>
        <w:pStyle w:val="snormtext"/>
        <w:rPr>
          <w:sz w:val="22"/>
          <w:szCs w:val="22"/>
        </w:rPr>
      </w:pPr>
      <w:r w:rsidRPr="0087015A">
        <w:rPr>
          <w:sz w:val="22"/>
          <w:szCs w:val="22"/>
        </w:rPr>
        <w:t>Tag der Bekanntmachung ist der 15. Oktober 2018.</w:t>
      </w:r>
    </w:p>
    <w:p w14:paraId="5A72A13A" w14:textId="77777777" w:rsidR="0087015A" w:rsidRPr="0087015A" w:rsidRDefault="0087015A" w:rsidP="0087015A">
      <w:pPr>
        <w:pStyle w:val="snormtext"/>
        <w:rPr>
          <w:sz w:val="22"/>
          <w:szCs w:val="22"/>
        </w:rPr>
      </w:pPr>
    </w:p>
    <w:p w14:paraId="7AA00642" w14:textId="77777777" w:rsidR="0087015A" w:rsidRPr="0087015A" w:rsidRDefault="0087015A" w:rsidP="0087015A">
      <w:pPr>
        <w:pStyle w:val="snormtext"/>
        <w:rPr>
          <w:sz w:val="22"/>
          <w:szCs w:val="22"/>
        </w:rPr>
      </w:pPr>
    </w:p>
    <w:p w14:paraId="049AC5F7" w14:textId="77777777" w:rsidR="0087015A" w:rsidRPr="0087015A" w:rsidRDefault="0087015A" w:rsidP="0087015A">
      <w:pPr>
        <w:spacing w:after="0"/>
        <w:rPr>
          <w:b/>
          <w:sz w:val="22"/>
        </w:rPr>
      </w:pPr>
    </w:p>
    <w:sectPr w:rsidR="0087015A" w:rsidRPr="0087015A" w:rsidSect="00F84F94">
      <w:headerReference w:type="default" r:id="rId1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91C26" w14:textId="77777777" w:rsidR="00447559" w:rsidRDefault="00447559" w:rsidP="00F84F94">
      <w:pPr>
        <w:spacing w:after="0" w:line="240" w:lineRule="auto"/>
      </w:pPr>
      <w:r>
        <w:separator/>
      </w:r>
    </w:p>
  </w:endnote>
  <w:endnote w:type="continuationSeparator" w:id="0">
    <w:p w14:paraId="6A995B73" w14:textId="77777777" w:rsidR="00447559" w:rsidRDefault="00447559" w:rsidP="00F8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84876"/>
      <w:docPartObj>
        <w:docPartGallery w:val="Page Numbers (Bottom of Page)"/>
        <w:docPartUnique/>
      </w:docPartObj>
    </w:sdtPr>
    <w:sdtEndPr>
      <w:rPr>
        <w:color w:val="7F7F7F" w:themeColor="text1" w:themeTint="80"/>
        <w:sz w:val="16"/>
        <w:szCs w:val="16"/>
      </w:rPr>
    </w:sdtEndPr>
    <w:sdtContent>
      <w:p w14:paraId="295B3B7D" w14:textId="7566152C" w:rsidR="00F84F94" w:rsidRPr="00F84F94" w:rsidRDefault="00F84F94">
        <w:pPr>
          <w:pStyle w:val="Fuzeile"/>
          <w:jc w:val="right"/>
          <w:rPr>
            <w:color w:val="7F7F7F" w:themeColor="text1" w:themeTint="80"/>
            <w:sz w:val="16"/>
            <w:szCs w:val="16"/>
          </w:rPr>
        </w:pPr>
        <w:r w:rsidRPr="00F84F94">
          <w:rPr>
            <w:color w:val="7F7F7F" w:themeColor="text1" w:themeTint="80"/>
            <w:sz w:val="16"/>
            <w:szCs w:val="16"/>
          </w:rPr>
          <w:fldChar w:fldCharType="begin"/>
        </w:r>
        <w:r w:rsidRPr="00F84F94">
          <w:rPr>
            <w:color w:val="7F7F7F" w:themeColor="text1" w:themeTint="80"/>
            <w:sz w:val="16"/>
            <w:szCs w:val="16"/>
          </w:rPr>
          <w:instrText>PAGE   \* MERGEFORMAT</w:instrText>
        </w:r>
        <w:r w:rsidRPr="00F84F94">
          <w:rPr>
            <w:color w:val="7F7F7F" w:themeColor="text1" w:themeTint="80"/>
            <w:sz w:val="16"/>
            <w:szCs w:val="16"/>
          </w:rPr>
          <w:fldChar w:fldCharType="separate"/>
        </w:r>
        <w:r w:rsidR="003608FB">
          <w:rPr>
            <w:noProof/>
            <w:color w:val="7F7F7F" w:themeColor="text1" w:themeTint="80"/>
            <w:sz w:val="16"/>
            <w:szCs w:val="16"/>
          </w:rPr>
          <w:t>6</w:t>
        </w:r>
        <w:r w:rsidRPr="00F84F94">
          <w:rPr>
            <w:color w:val="7F7F7F" w:themeColor="text1" w:themeTint="80"/>
            <w:sz w:val="16"/>
            <w:szCs w:val="16"/>
          </w:rPr>
          <w:fldChar w:fldCharType="end"/>
        </w:r>
      </w:p>
    </w:sdtContent>
  </w:sdt>
  <w:p w14:paraId="2C05FB2F" w14:textId="77777777" w:rsidR="00F84F94" w:rsidRDefault="00F84F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728D3" w14:textId="77777777" w:rsidR="00447559" w:rsidRDefault="00447559" w:rsidP="00F84F94">
      <w:pPr>
        <w:spacing w:after="0" w:line="240" w:lineRule="auto"/>
      </w:pPr>
      <w:r>
        <w:separator/>
      </w:r>
    </w:p>
  </w:footnote>
  <w:footnote w:type="continuationSeparator" w:id="0">
    <w:p w14:paraId="0CD467B2" w14:textId="77777777" w:rsidR="00447559" w:rsidRDefault="00447559" w:rsidP="00F84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165B" w14:textId="77777777" w:rsidR="00F84F94" w:rsidRPr="00F84F94" w:rsidRDefault="00F84F94">
    <w:pPr>
      <w:pStyle w:val="Kopfzeile"/>
      <w:rPr>
        <w:color w:val="7F7F7F" w:themeColor="text1" w:themeTint="80"/>
        <w:sz w:val="16"/>
        <w:szCs w:val="16"/>
      </w:rPr>
    </w:pPr>
    <w:r>
      <w:rPr>
        <w:color w:val="7F7F7F" w:themeColor="text1" w:themeTint="80"/>
        <w:sz w:val="16"/>
        <w:szCs w:val="16"/>
      </w:rPr>
      <w:t>FPromO Fakultät für Informatik und Mathematik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10B"/>
    <w:multiLevelType w:val="hybridMultilevel"/>
    <w:tmpl w:val="31447486"/>
    <w:lvl w:ilvl="0" w:tplc="FC1A2F5C">
      <w:start w:val="3"/>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F4B542D"/>
    <w:multiLevelType w:val="hybridMultilevel"/>
    <w:tmpl w:val="19BEED84"/>
    <w:lvl w:ilvl="0" w:tplc="D27683B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4616D6"/>
    <w:multiLevelType w:val="hybridMultilevel"/>
    <w:tmpl w:val="6F3E28FC"/>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15:restartNumberingAfterBreak="0">
    <w:nsid w:val="486B70B3"/>
    <w:multiLevelType w:val="hybridMultilevel"/>
    <w:tmpl w:val="9AD20B24"/>
    <w:lvl w:ilvl="0" w:tplc="4080C7FC">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4D3524EB"/>
    <w:multiLevelType w:val="hybridMultilevel"/>
    <w:tmpl w:val="8D547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445B3C"/>
    <w:multiLevelType w:val="hybridMultilevel"/>
    <w:tmpl w:val="A672FD4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15:restartNumberingAfterBreak="0">
    <w:nsid w:val="55265DC9"/>
    <w:multiLevelType w:val="hybridMultilevel"/>
    <w:tmpl w:val="600AC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9518D3"/>
    <w:multiLevelType w:val="hybridMultilevel"/>
    <w:tmpl w:val="7B06FC52"/>
    <w:lvl w:ilvl="0" w:tplc="D27683B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733F0CA7"/>
    <w:multiLevelType w:val="hybridMultilevel"/>
    <w:tmpl w:val="7C5EB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FB2FEC"/>
    <w:multiLevelType w:val="hybridMultilevel"/>
    <w:tmpl w:val="435EC45E"/>
    <w:lvl w:ilvl="0" w:tplc="4080C7FC">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8"/>
  </w:num>
  <w:num w:numId="7">
    <w:abstractNumId w:val="6"/>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35"/>
    <w:rsid w:val="00133F6C"/>
    <w:rsid w:val="00243879"/>
    <w:rsid w:val="00265AE1"/>
    <w:rsid w:val="00337C2F"/>
    <w:rsid w:val="003608FB"/>
    <w:rsid w:val="003933E2"/>
    <w:rsid w:val="003E3471"/>
    <w:rsid w:val="00447559"/>
    <w:rsid w:val="0055769A"/>
    <w:rsid w:val="0057411E"/>
    <w:rsid w:val="005B6AF4"/>
    <w:rsid w:val="00603539"/>
    <w:rsid w:val="006E018B"/>
    <w:rsid w:val="0077257D"/>
    <w:rsid w:val="007C4F54"/>
    <w:rsid w:val="007D59E3"/>
    <w:rsid w:val="0087015A"/>
    <w:rsid w:val="00892A26"/>
    <w:rsid w:val="008B4F7A"/>
    <w:rsid w:val="008F53FA"/>
    <w:rsid w:val="009B7FB5"/>
    <w:rsid w:val="009C2A03"/>
    <w:rsid w:val="009F222F"/>
    <w:rsid w:val="00A648EC"/>
    <w:rsid w:val="00A76420"/>
    <w:rsid w:val="00B578E0"/>
    <w:rsid w:val="00B64E35"/>
    <w:rsid w:val="00B922ED"/>
    <w:rsid w:val="00C109A6"/>
    <w:rsid w:val="00C46EAF"/>
    <w:rsid w:val="00E47690"/>
    <w:rsid w:val="00EE094B"/>
    <w:rsid w:val="00F25D18"/>
    <w:rsid w:val="00F7502B"/>
    <w:rsid w:val="00F84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2B4D"/>
  <w15:docId w15:val="{0D3B5493-E19C-4363-9205-C50A9190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E35"/>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257D"/>
    <w:pPr>
      <w:ind w:left="720"/>
      <w:contextualSpacing/>
    </w:pPr>
  </w:style>
  <w:style w:type="paragraph" w:styleId="Kopfzeile">
    <w:name w:val="header"/>
    <w:basedOn w:val="Standard"/>
    <w:link w:val="KopfzeileZchn"/>
    <w:uiPriority w:val="99"/>
    <w:unhideWhenUsed/>
    <w:rsid w:val="00F84F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4F94"/>
    <w:rPr>
      <w:rFonts w:ascii="Arial" w:eastAsia="Calibri" w:hAnsi="Arial" w:cs="Times New Roman"/>
      <w:sz w:val="20"/>
    </w:rPr>
  </w:style>
  <w:style w:type="paragraph" w:styleId="Fuzeile">
    <w:name w:val="footer"/>
    <w:basedOn w:val="Standard"/>
    <w:link w:val="FuzeileZchn"/>
    <w:uiPriority w:val="99"/>
    <w:unhideWhenUsed/>
    <w:rsid w:val="00F84F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4F94"/>
    <w:rPr>
      <w:rFonts w:ascii="Arial" w:eastAsia="Calibri" w:hAnsi="Arial" w:cs="Times New Roman"/>
      <w:sz w:val="20"/>
    </w:rPr>
  </w:style>
  <w:style w:type="character" w:styleId="Kommentarzeichen">
    <w:name w:val="annotation reference"/>
    <w:basedOn w:val="Absatz-Standardschriftart"/>
    <w:uiPriority w:val="99"/>
    <w:semiHidden/>
    <w:unhideWhenUsed/>
    <w:rsid w:val="008B4F7A"/>
    <w:rPr>
      <w:sz w:val="16"/>
      <w:szCs w:val="16"/>
    </w:rPr>
  </w:style>
  <w:style w:type="paragraph" w:styleId="Kommentartext">
    <w:name w:val="annotation text"/>
    <w:basedOn w:val="Standard"/>
    <w:link w:val="KommentartextZchn"/>
    <w:uiPriority w:val="99"/>
    <w:semiHidden/>
    <w:unhideWhenUsed/>
    <w:rsid w:val="008B4F7A"/>
    <w:pPr>
      <w:spacing w:line="240" w:lineRule="auto"/>
    </w:pPr>
    <w:rPr>
      <w:szCs w:val="20"/>
    </w:rPr>
  </w:style>
  <w:style w:type="character" w:customStyle="1" w:styleId="KommentartextZchn">
    <w:name w:val="Kommentartext Zchn"/>
    <w:basedOn w:val="Absatz-Standardschriftart"/>
    <w:link w:val="Kommentartext"/>
    <w:uiPriority w:val="99"/>
    <w:semiHidden/>
    <w:rsid w:val="008B4F7A"/>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8B4F7A"/>
    <w:rPr>
      <w:b/>
      <w:bCs/>
    </w:rPr>
  </w:style>
  <w:style w:type="character" w:customStyle="1" w:styleId="KommentarthemaZchn">
    <w:name w:val="Kommentarthema Zchn"/>
    <w:basedOn w:val="KommentartextZchn"/>
    <w:link w:val="Kommentarthema"/>
    <w:uiPriority w:val="99"/>
    <w:semiHidden/>
    <w:rsid w:val="008B4F7A"/>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rsid w:val="008B4F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4F7A"/>
    <w:rPr>
      <w:rFonts w:ascii="Segoe UI" w:eastAsia="Calibri" w:hAnsi="Segoe UI" w:cs="Segoe UI"/>
      <w:sz w:val="18"/>
      <w:szCs w:val="18"/>
    </w:rPr>
  </w:style>
  <w:style w:type="paragraph" w:customStyle="1" w:styleId="snormtext">
    <w:name w:val="snormtext"/>
    <w:basedOn w:val="Standard"/>
    <w:rsid w:val="0087015A"/>
    <w:pPr>
      <w:spacing w:after="240" w:line="240" w:lineRule="auto"/>
    </w:pPr>
    <w:rPr>
      <w:rFonts w:eastAsia="Times New Roman"/>
      <w:sz w:val="24"/>
      <w:szCs w:val="20"/>
      <w:lang w:eastAsia="de-DE"/>
    </w:rPr>
  </w:style>
  <w:style w:type="paragraph" w:styleId="Textkrper">
    <w:name w:val="Body Text"/>
    <w:basedOn w:val="Standard"/>
    <w:link w:val="TextkrperZchn"/>
    <w:uiPriority w:val="1"/>
    <w:semiHidden/>
    <w:unhideWhenUsed/>
    <w:qFormat/>
    <w:rsid w:val="003608FB"/>
    <w:pPr>
      <w:widowControl w:val="0"/>
      <w:autoSpaceDE w:val="0"/>
      <w:autoSpaceDN w:val="0"/>
      <w:adjustRightInd w:val="0"/>
      <w:spacing w:after="0" w:line="240" w:lineRule="auto"/>
      <w:ind w:left="116"/>
    </w:pPr>
    <w:rPr>
      <w:rFonts w:eastAsiaTheme="minorEastAsia" w:cs="Arial"/>
      <w:sz w:val="23"/>
      <w:szCs w:val="23"/>
      <w:lang w:eastAsia="de-DE"/>
    </w:rPr>
  </w:style>
  <w:style w:type="character" w:customStyle="1" w:styleId="TextkrperZchn">
    <w:name w:val="Textkörper Zchn"/>
    <w:basedOn w:val="Absatz-Standardschriftart"/>
    <w:link w:val="Textkrper"/>
    <w:uiPriority w:val="1"/>
    <w:semiHidden/>
    <w:rsid w:val="003608FB"/>
    <w:rPr>
      <w:rFonts w:ascii="Arial" w:eastAsiaTheme="minorEastAsia" w:hAnsi="Arial" w:cs="Arial"/>
      <w:sz w:val="23"/>
      <w:szCs w:val="23"/>
      <w:lang w:eastAsia="de-DE"/>
    </w:rPr>
  </w:style>
  <w:style w:type="paragraph" w:customStyle="1" w:styleId="AL">
    <w:name w:val="AL"/>
    <w:basedOn w:val="Standard"/>
    <w:rsid w:val="003608FB"/>
    <w:pPr>
      <w:spacing w:after="0" w:line="360" w:lineRule="auto"/>
    </w:pPr>
    <w:rPr>
      <w:rFonts w:ascii="Times New Roman" w:eastAsia="Times New Roman" w:hAnsi="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3EEB-7183-4F24-9C7A-345AD87F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1681</Words>
  <Characters>11061</Characters>
  <Application>Microsoft Office Word</Application>
  <DocSecurity>0</DocSecurity>
  <Lines>298</Lines>
  <Paragraphs>97</Paragraphs>
  <ScaleCrop>false</ScaleCrop>
  <HeadingPairs>
    <vt:vector size="2" baseType="variant">
      <vt:variant>
        <vt:lpstr>Titel</vt:lpstr>
      </vt:variant>
      <vt:variant>
        <vt:i4>1</vt:i4>
      </vt:variant>
    </vt:vector>
  </HeadingPairs>
  <TitlesOfParts>
    <vt:vector size="1" baseType="lpstr">
      <vt:lpstr>FPromO FIM</vt:lpstr>
    </vt:vector>
  </TitlesOfParts>
  <Company>Uni-Passau</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FPromO FIM</dc:title>
  <dc:subject>15.10.2018</dc:subject>
  <dc:creator>Anton Schuberl</dc:creator>
  <dc:description>Urfassung vom 15.10.2018</dc:description>
  <cp:lastModifiedBy>Thiele, Anna</cp:lastModifiedBy>
  <cp:revision>8</cp:revision>
  <cp:lastPrinted>2018-10-15T10:14:00Z</cp:lastPrinted>
  <dcterms:created xsi:type="dcterms:W3CDTF">2018-10-15T09:49:00Z</dcterms:created>
  <dcterms:modified xsi:type="dcterms:W3CDTF">2022-05-13T12:03:00Z</dcterms:modified>
</cp:coreProperties>
</file>