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8A7C4" w14:textId="77777777" w:rsidR="00325834" w:rsidRPr="00325834" w:rsidRDefault="00325834" w:rsidP="00325834">
      <w:pPr>
        <w:spacing w:after="0" w:line="360" w:lineRule="exact"/>
        <w:jc w:val="center"/>
        <w:rPr>
          <w:rFonts w:ascii="Arial" w:eastAsia="Times New Roman" w:hAnsi="Arial" w:cs="Arial"/>
          <w:b/>
          <w:color w:val="0000FF"/>
          <w:szCs w:val="20"/>
          <w:lang w:eastAsia="de-DE"/>
        </w:rPr>
      </w:pPr>
      <w:r w:rsidRPr="00325834">
        <w:rPr>
          <w:rFonts w:ascii="Arial" w:eastAsia="Times New Roman" w:hAnsi="Arial" w:cs="Arial"/>
          <w:b/>
          <w:color w:val="0000FF"/>
          <w:szCs w:val="20"/>
          <w:lang w:eastAsia="de-DE"/>
        </w:rPr>
        <w:t xml:space="preserve">Bitte beachten: </w:t>
      </w:r>
    </w:p>
    <w:p w14:paraId="0DB8D06A" w14:textId="77777777" w:rsidR="00325834" w:rsidRPr="00325834" w:rsidRDefault="00325834" w:rsidP="00325834">
      <w:pPr>
        <w:spacing w:after="0" w:line="360" w:lineRule="exact"/>
        <w:jc w:val="center"/>
        <w:rPr>
          <w:rFonts w:ascii="Arial" w:eastAsia="Times New Roman" w:hAnsi="Arial" w:cs="Arial"/>
          <w:b/>
          <w:color w:val="0000FF"/>
          <w:szCs w:val="20"/>
          <w:lang w:eastAsia="de-DE"/>
        </w:rPr>
      </w:pPr>
      <w:r w:rsidRPr="00325834">
        <w:rPr>
          <w:rFonts w:ascii="Arial" w:eastAsia="Times New Roman" w:hAnsi="Arial" w:cs="Arial"/>
          <w:b/>
          <w:color w:val="0000FF"/>
          <w:szCs w:val="20"/>
          <w:lang w:eastAsia="de-DE"/>
        </w:rPr>
        <w:t xml:space="preserve">Rechtlich verbindlich ist ausschließlich der amtliche, </w:t>
      </w:r>
    </w:p>
    <w:p w14:paraId="6107B349" w14:textId="1B805929" w:rsidR="00370E7A" w:rsidRDefault="00325834" w:rsidP="00325834">
      <w:pPr>
        <w:jc w:val="center"/>
        <w:rPr>
          <w:rFonts w:ascii="Arial" w:eastAsia="Times New Roman" w:hAnsi="Arial" w:cs="Arial"/>
          <w:b/>
          <w:color w:val="0000FF"/>
          <w:szCs w:val="20"/>
          <w:lang w:eastAsia="de-DE"/>
        </w:rPr>
      </w:pPr>
      <w:r w:rsidRPr="00325834">
        <w:rPr>
          <w:rFonts w:ascii="Arial" w:eastAsia="Calibri" w:hAnsi="Arial" w:cs="Times New Roman"/>
          <w:b/>
          <w:color w:val="0000FF"/>
        </w:rPr>
        <w:t>im offiziellen Amtsblatt veröffentlichte Text</w:t>
      </w:r>
      <w:r w:rsidRPr="00325834">
        <w:rPr>
          <w:rFonts w:ascii="Arial" w:eastAsia="Times New Roman" w:hAnsi="Arial" w:cs="Arial"/>
          <w:b/>
          <w:color w:val="0000FF"/>
          <w:szCs w:val="20"/>
          <w:lang w:eastAsia="de-DE"/>
        </w:rPr>
        <w:t>.</w:t>
      </w:r>
    </w:p>
    <w:p w14:paraId="25E932B1" w14:textId="77777777" w:rsidR="00325834" w:rsidRDefault="00325834" w:rsidP="00325834">
      <w:pPr>
        <w:jc w:val="center"/>
        <w:rPr>
          <w:rFonts w:ascii="Arial" w:hAnsi="Arial" w:cs="Arial"/>
          <w:b/>
          <w:sz w:val="28"/>
          <w:szCs w:val="28"/>
        </w:rPr>
      </w:pPr>
    </w:p>
    <w:p w14:paraId="7F75E73C" w14:textId="77777777" w:rsidR="006E15FA" w:rsidRPr="001253BA" w:rsidRDefault="006E15FA" w:rsidP="006E15FA">
      <w:pPr>
        <w:jc w:val="center"/>
        <w:rPr>
          <w:rFonts w:ascii="Arial" w:hAnsi="Arial" w:cs="Arial"/>
          <w:b/>
          <w:sz w:val="28"/>
          <w:szCs w:val="28"/>
        </w:rPr>
      </w:pPr>
      <w:r w:rsidRPr="001253BA">
        <w:rPr>
          <w:rFonts w:ascii="Arial" w:hAnsi="Arial" w:cs="Arial"/>
          <w:b/>
          <w:sz w:val="28"/>
          <w:szCs w:val="28"/>
        </w:rPr>
        <w:t>Fachpromotionsordnung</w:t>
      </w:r>
    </w:p>
    <w:p w14:paraId="6934E254" w14:textId="4113C9E8" w:rsidR="006E15FA" w:rsidRPr="001253BA" w:rsidRDefault="006E15FA" w:rsidP="006E15FA">
      <w:pPr>
        <w:jc w:val="center"/>
        <w:rPr>
          <w:rFonts w:ascii="Arial" w:hAnsi="Arial" w:cs="Arial"/>
          <w:b/>
          <w:sz w:val="28"/>
          <w:szCs w:val="28"/>
        </w:rPr>
      </w:pPr>
      <w:r w:rsidRPr="001253BA">
        <w:rPr>
          <w:rFonts w:ascii="Arial" w:hAnsi="Arial" w:cs="Arial"/>
          <w:b/>
          <w:sz w:val="28"/>
          <w:szCs w:val="28"/>
        </w:rPr>
        <w:t xml:space="preserve">der </w:t>
      </w:r>
      <w:r w:rsidR="003961FE" w:rsidRPr="001253BA">
        <w:rPr>
          <w:rFonts w:ascii="Arial" w:hAnsi="Arial" w:cs="Arial"/>
          <w:b/>
          <w:sz w:val="28"/>
          <w:szCs w:val="28"/>
        </w:rPr>
        <w:t xml:space="preserve">Geistes- und Kulturwissenschaftlichen </w:t>
      </w:r>
      <w:r w:rsidRPr="001253BA">
        <w:rPr>
          <w:rFonts w:ascii="Arial" w:hAnsi="Arial" w:cs="Arial"/>
          <w:b/>
          <w:sz w:val="28"/>
          <w:szCs w:val="28"/>
        </w:rPr>
        <w:t>Fakultät</w:t>
      </w:r>
    </w:p>
    <w:p w14:paraId="2CDBA255" w14:textId="77777777" w:rsidR="00264715" w:rsidRPr="001253BA" w:rsidRDefault="006E15FA" w:rsidP="006E15FA">
      <w:pPr>
        <w:jc w:val="center"/>
        <w:rPr>
          <w:rFonts w:ascii="Arial" w:hAnsi="Arial" w:cs="Arial"/>
          <w:b/>
          <w:sz w:val="28"/>
          <w:szCs w:val="28"/>
        </w:rPr>
      </w:pPr>
      <w:r w:rsidRPr="001253BA">
        <w:rPr>
          <w:rFonts w:ascii="Arial" w:hAnsi="Arial" w:cs="Arial"/>
          <w:b/>
          <w:sz w:val="28"/>
          <w:szCs w:val="28"/>
        </w:rPr>
        <w:t>an der Universität Passau</w:t>
      </w:r>
    </w:p>
    <w:p w14:paraId="00EF6D5A" w14:textId="77777777" w:rsidR="006E15FA" w:rsidRPr="001253BA" w:rsidRDefault="006E15FA" w:rsidP="006E15FA">
      <w:pPr>
        <w:jc w:val="center"/>
        <w:rPr>
          <w:rFonts w:ascii="Arial" w:hAnsi="Arial" w:cs="Arial"/>
          <w:b/>
          <w:sz w:val="28"/>
          <w:szCs w:val="28"/>
        </w:rPr>
      </w:pPr>
    </w:p>
    <w:p w14:paraId="7C42BA55" w14:textId="662F75D1" w:rsidR="006E15FA" w:rsidRDefault="00F946A0" w:rsidP="006E15FA">
      <w:pPr>
        <w:jc w:val="center"/>
        <w:rPr>
          <w:rFonts w:ascii="Arial" w:hAnsi="Arial" w:cs="Arial"/>
          <w:b/>
          <w:sz w:val="28"/>
          <w:szCs w:val="28"/>
        </w:rPr>
      </w:pPr>
      <w:r w:rsidRPr="007045C9">
        <w:rPr>
          <w:rFonts w:ascii="Arial" w:hAnsi="Arial" w:cs="Arial"/>
          <w:b/>
          <w:sz w:val="28"/>
          <w:szCs w:val="28"/>
        </w:rPr>
        <w:t>V</w:t>
      </w:r>
      <w:r w:rsidR="006E15FA" w:rsidRPr="007045C9">
        <w:rPr>
          <w:rFonts w:ascii="Arial" w:hAnsi="Arial" w:cs="Arial"/>
          <w:b/>
          <w:sz w:val="28"/>
          <w:szCs w:val="28"/>
        </w:rPr>
        <w:t xml:space="preserve">om </w:t>
      </w:r>
      <w:r w:rsidR="007045C9" w:rsidRPr="007045C9">
        <w:rPr>
          <w:rFonts w:ascii="Arial" w:hAnsi="Arial" w:cs="Arial"/>
          <w:b/>
          <w:sz w:val="28"/>
          <w:szCs w:val="28"/>
        </w:rPr>
        <w:t xml:space="preserve">23. </w:t>
      </w:r>
      <w:r w:rsidR="0045040C" w:rsidRPr="007045C9">
        <w:rPr>
          <w:rFonts w:ascii="Arial" w:hAnsi="Arial" w:cs="Arial"/>
          <w:b/>
          <w:sz w:val="28"/>
          <w:szCs w:val="28"/>
        </w:rPr>
        <w:t>März 2023</w:t>
      </w:r>
    </w:p>
    <w:p w14:paraId="45C7CBB6" w14:textId="32F5AD5B" w:rsidR="0087365C" w:rsidRDefault="0087365C" w:rsidP="006E15FA">
      <w:pPr>
        <w:jc w:val="center"/>
        <w:rPr>
          <w:rFonts w:ascii="Arial" w:hAnsi="Arial" w:cs="Arial"/>
          <w:b/>
          <w:sz w:val="28"/>
          <w:szCs w:val="28"/>
        </w:rPr>
      </w:pPr>
      <w:r>
        <w:rPr>
          <w:rFonts w:ascii="Arial" w:hAnsi="Arial" w:cs="Arial"/>
          <w:b/>
          <w:sz w:val="28"/>
          <w:szCs w:val="28"/>
        </w:rPr>
        <w:t>in der Fassung der Änderungssatzung vom 28. September 2023</w:t>
      </w:r>
    </w:p>
    <w:p w14:paraId="16084A5D" w14:textId="77777777" w:rsidR="0087365C" w:rsidRPr="001253BA" w:rsidRDefault="0087365C" w:rsidP="006E15FA">
      <w:pPr>
        <w:jc w:val="center"/>
        <w:rPr>
          <w:rFonts w:ascii="Arial" w:hAnsi="Arial" w:cs="Arial"/>
          <w:b/>
          <w:sz w:val="28"/>
          <w:szCs w:val="28"/>
        </w:rPr>
      </w:pPr>
    </w:p>
    <w:p w14:paraId="26F34844" w14:textId="72621FDD" w:rsidR="006E15FA" w:rsidRPr="004E65F4" w:rsidRDefault="006E15FA" w:rsidP="006E15FA">
      <w:pPr>
        <w:spacing w:after="0" w:line="240" w:lineRule="auto"/>
        <w:ind w:right="-142"/>
        <w:jc w:val="both"/>
        <w:rPr>
          <w:rFonts w:ascii="Arial" w:eastAsia="Times" w:hAnsi="Arial" w:cs="Arial"/>
          <w:lang w:eastAsia="de-DE"/>
        </w:rPr>
      </w:pPr>
      <w:r w:rsidRPr="004E65F4">
        <w:rPr>
          <w:rFonts w:ascii="Arial" w:eastAsia="Times" w:hAnsi="Arial" w:cs="Arial"/>
          <w:lang w:eastAsia="de-DE"/>
        </w:rPr>
        <w:t xml:space="preserve">Aufgrund von Art. </w:t>
      </w:r>
      <w:r w:rsidR="00717806" w:rsidRPr="004E65F4">
        <w:rPr>
          <w:rFonts w:ascii="Arial" w:eastAsia="Times" w:hAnsi="Arial" w:cs="Arial"/>
          <w:lang w:eastAsia="de-DE"/>
        </w:rPr>
        <w:t xml:space="preserve">9 Satz </w:t>
      </w:r>
      <w:r w:rsidR="00062A97" w:rsidRPr="004E65F4">
        <w:rPr>
          <w:rFonts w:ascii="Arial" w:eastAsia="Times" w:hAnsi="Arial" w:cs="Arial"/>
          <w:lang w:eastAsia="de-DE"/>
        </w:rPr>
        <w:t xml:space="preserve">1 </w:t>
      </w:r>
      <w:r w:rsidR="00717806" w:rsidRPr="004E65F4">
        <w:rPr>
          <w:rFonts w:ascii="Arial" w:eastAsia="Times" w:hAnsi="Arial" w:cs="Arial"/>
          <w:lang w:eastAsia="de-DE"/>
        </w:rPr>
        <w:t xml:space="preserve">in Verbindung mit Art. </w:t>
      </w:r>
      <w:r w:rsidR="0091359D" w:rsidRPr="004E65F4">
        <w:rPr>
          <w:rFonts w:ascii="Arial" w:eastAsia="Times" w:hAnsi="Arial" w:cs="Arial"/>
          <w:lang w:eastAsia="de-DE"/>
        </w:rPr>
        <w:t xml:space="preserve">97 Abs. 1 Satz 6 </w:t>
      </w:r>
      <w:r w:rsidR="00636ED5" w:rsidRPr="004E65F4">
        <w:rPr>
          <w:rFonts w:ascii="Arial" w:eastAsia="Times" w:hAnsi="Arial" w:cs="Arial"/>
          <w:lang w:eastAsia="de-DE"/>
        </w:rPr>
        <w:t xml:space="preserve">des </w:t>
      </w:r>
      <w:r w:rsidR="0091359D" w:rsidRPr="004E65F4">
        <w:rPr>
          <w:rFonts w:ascii="Arial" w:eastAsia="Times" w:hAnsi="Arial" w:cs="Arial"/>
          <w:lang w:eastAsia="de-DE"/>
        </w:rPr>
        <w:t>Bayerische</w:t>
      </w:r>
      <w:r w:rsidR="00636ED5" w:rsidRPr="004E65F4">
        <w:rPr>
          <w:rFonts w:ascii="Arial" w:eastAsia="Times" w:hAnsi="Arial" w:cs="Arial"/>
          <w:lang w:eastAsia="de-DE"/>
        </w:rPr>
        <w:t>n</w:t>
      </w:r>
      <w:r w:rsidR="0091359D" w:rsidRPr="004E65F4">
        <w:rPr>
          <w:rFonts w:ascii="Arial" w:eastAsia="Times" w:hAnsi="Arial" w:cs="Arial"/>
          <w:lang w:eastAsia="de-DE"/>
        </w:rPr>
        <w:t xml:space="preserve"> Hochschulinnovationsgesetz</w:t>
      </w:r>
      <w:r w:rsidR="00636ED5" w:rsidRPr="004E65F4">
        <w:rPr>
          <w:rFonts w:ascii="Arial" w:eastAsia="Times" w:hAnsi="Arial" w:cs="Arial"/>
          <w:lang w:eastAsia="de-DE"/>
        </w:rPr>
        <w:t>es</w:t>
      </w:r>
      <w:r w:rsidR="0091359D" w:rsidRPr="004E65F4">
        <w:rPr>
          <w:rFonts w:ascii="Arial" w:eastAsia="Times" w:hAnsi="Arial" w:cs="Arial"/>
          <w:lang w:eastAsia="de-DE"/>
        </w:rPr>
        <w:t xml:space="preserve"> (BayHIG)</w:t>
      </w:r>
      <w:r w:rsidR="00062A97" w:rsidRPr="004E65F4">
        <w:rPr>
          <w:rFonts w:ascii="Arial" w:eastAsia="Times" w:hAnsi="Arial" w:cs="Arial"/>
          <w:lang w:eastAsia="de-DE"/>
        </w:rPr>
        <w:t xml:space="preserve"> </w:t>
      </w:r>
      <w:bookmarkStart w:id="0" w:name="_Hlk125103834"/>
      <w:r w:rsidR="00062A97" w:rsidRPr="004E65F4">
        <w:rPr>
          <w:rFonts w:ascii="Arial" w:hAnsi="Arial" w:cs="Arial"/>
        </w:rPr>
        <w:t xml:space="preserve">vom 5. August 2022 (GVBl. S. 414, </w:t>
      </w:r>
      <w:proofErr w:type="spellStart"/>
      <w:r w:rsidR="00062A97" w:rsidRPr="004E65F4">
        <w:rPr>
          <w:rFonts w:ascii="Arial" w:hAnsi="Arial" w:cs="Arial"/>
        </w:rPr>
        <w:t>BayRS</w:t>
      </w:r>
      <w:proofErr w:type="spellEnd"/>
      <w:r w:rsidR="00062A97" w:rsidRPr="004E65F4">
        <w:rPr>
          <w:rFonts w:ascii="Arial" w:hAnsi="Arial" w:cs="Arial"/>
        </w:rPr>
        <w:t xml:space="preserve"> 2210-1-3-WK),</w:t>
      </w:r>
      <w:r w:rsidR="00062A97" w:rsidRPr="004E65F4">
        <w:rPr>
          <w:rFonts w:cs="Arial"/>
        </w:rPr>
        <w:t xml:space="preserve"> </w:t>
      </w:r>
      <w:r w:rsidR="00062A97" w:rsidRPr="004E65F4">
        <w:rPr>
          <w:rFonts w:ascii="Arial" w:eastAsia="SimHei" w:hAnsi="Arial" w:cs="Arial"/>
          <w:lang w:eastAsia="de-DE"/>
        </w:rPr>
        <w:t>das durch § 3 des Gesetzes vom 23. Dezember 2022 (GVBl. S. 709) geändert worden ist,</w:t>
      </w:r>
      <w:bookmarkEnd w:id="0"/>
      <w:r w:rsidR="00062A97" w:rsidRPr="004E65F4">
        <w:rPr>
          <w:rFonts w:ascii="Arial" w:eastAsia="SimHei" w:hAnsi="Arial" w:cs="Arial"/>
          <w:lang w:eastAsia="de-DE"/>
        </w:rPr>
        <w:t xml:space="preserve"> </w:t>
      </w:r>
      <w:r w:rsidRPr="004E65F4">
        <w:rPr>
          <w:rFonts w:ascii="Arial" w:eastAsia="Times" w:hAnsi="Arial" w:cs="Arial"/>
          <w:lang w:eastAsia="de-DE"/>
        </w:rPr>
        <w:t>erlässt die Universität Passau folgende Satzung:</w:t>
      </w:r>
    </w:p>
    <w:p w14:paraId="5E28219B" w14:textId="77777777" w:rsidR="006E15FA" w:rsidRPr="001253BA" w:rsidRDefault="006E15FA" w:rsidP="006E15FA">
      <w:pPr>
        <w:spacing w:after="0" w:line="240" w:lineRule="auto"/>
        <w:ind w:right="-142"/>
        <w:jc w:val="both"/>
        <w:rPr>
          <w:rFonts w:ascii="Arial" w:eastAsia="Times" w:hAnsi="Arial" w:cs="Arial"/>
          <w:lang w:eastAsia="de-DE"/>
        </w:rPr>
      </w:pPr>
    </w:p>
    <w:p w14:paraId="449E2D65" w14:textId="77777777" w:rsidR="006E15FA" w:rsidRPr="001253BA" w:rsidRDefault="006E15FA" w:rsidP="006E15FA">
      <w:pPr>
        <w:spacing w:after="0" w:line="240" w:lineRule="auto"/>
        <w:ind w:right="-142"/>
        <w:jc w:val="both"/>
        <w:rPr>
          <w:rFonts w:ascii="Arial" w:eastAsia="Times" w:hAnsi="Arial" w:cs="Arial"/>
          <w:lang w:eastAsia="de-DE"/>
        </w:rPr>
      </w:pPr>
    </w:p>
    <w:p w14:paraId="03405FBA" w14:textId="49090E59" w:rsidR="006E15FA" w:rsidRPr="001253BA" w:rsidRDefault="006E15FA" w:rsidP="006E15FA">
      <w:pPr>
        <w:spacing w:after="0" w:line="240" w:lineRule="auto"/>
        <w:ind w:right="-142"/>
        <w:jc w:val="both"/>
        <w:rPr>
          <w:rFonts w:ascii="Arial" w:eastAsia="Times" w:hAnsi="Arial" w:cs="Arial"/>
          <w:i/>
          <w:sz w:val="18"/>
          <w:szCs w:val="18"/>
          <w:highlight w:val="yellow"/>
          <w:lang w:eastAsia="de-DE"/>
        </w:rPr>
      </w:pPr>
      <w:r w:rsidRPr="001253BA">
        <w:rPr>
          <w:rFonts w:ascii="Arial" w:eastAsia="Times" w:hAnsi="Arial" w:cs="Arial"/>
          <w:b/>
          <w:sz w:val="18"/>
          <w:szCs w:val="18"/>
          <w:lang w:eastAsia="de-DE"/>
        </w:rPr>
        <w:t>Inhaltsverzeichnis</w:t>
      </w:r>
      <w:r w:rsidR="002C3DF1" w:rsidRPr="001253BA">
        <w:rPr>
          <w:rFonts w:ascii="Arial" w:eastAsia="Times" w:hAnsi="Arial" w:cs="Arial"/>
          <w:b/>
          <w:sz w:val="18"/>
          <w:szCs w:val="18"/>
          <w:lang w:eastAsia="de-DE"/>
        </w:rPr>
        <w:t>:</w:t>
      </w:r>
    </w:p>
    <w:p w14:paraId="57A5027D" w14:textId="77777777" w:rsidR="006E15FA" w:rsidRPr="001253BA" w:rsidRDefault="006E15FA" w:rsidP="006E15FA">
      <w:pPr>
        <w:spacing w:after="0" w:line="240" w:lineRule="auto"/>
        <w:ind w:right="-142"/>
        <w:jc w:val="both"/>
        <w:rPr>
          <w:rFonts w:ascii="Arial" w:eastAsia="Times" w:hAnsi="Arial" w:cs="Arial"/>
          <w:i/>
          <w:sz w:val="18"/>
          <w:szCs w:val="18"/>
          <w:highlight w:val="yellow"/>
          <w:lang w:eastAsia="de-DE"/>
        </w:rPr>
      </w:pPr>
    </w:p>
    <w:p w14:paraId="705D5DC9" w14:textId="755DAD45" w:rsidR="006E15FA" w:rsidRPr="001253BA"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1</w:t>
      </w:r>
      <w:r w:rsidRPr="001253BA">
        <w:rPr>
          <w:rFonts w:ascii="Arial" w:eastAsia="Times" w:hAnsi="Arial" w:cs="Arial"/>
          <w:sz w:val="18"/>
          <w:szCs w:val="18"/>
          <w:lang w:eastAsia="de-DE"/>
        </w:rPr>
        <w:tab/>
        <w:t xml:space="preserve">Geltungsbereich </w:t>
      </w:r>
    </w:p>
    <w:p w14:paraId="48E3D9D6" w14:textId="487A3E93" w:rsidR="006E15FA" w:rsidRPr="001253BA"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2</w:t>
      </w:r>
      <w:r w:rsidRPr="001253BA">
        <w:rPr>
          <w:rFonts w:ascii="Arial" w:eastAsia="Times" w:hAnsi="Arial" w:cs="Arial"/>
          <w:sz w:val="18"/>
          <w:szCs w:val="18"/>
          <w:lang w:eastAsia="de-DE"/>
        </w:rPr>
        <w:tab/>
        <w:t>Weitere Mitwirkungsberechtigte</w:t>
      </w:r>
    </w:p>
    <w:p w14:paraId="6828BD48" w14:textId="10FF03A2" w:rsidR="006E15FA" w:rsidRPr="001253BA"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3</w:t>
      </w:r>
      <w:r w:rsidRPr="001253BA">
        <w:rPr>
          <w:rFonts w:ascii="Arial" w:eastAsia="Times" w:hAnsi="Arial" w:cs="Arial"/>
          <w:sz w:val="18"/>
          <w:szCs w:val="18"/>
          <w:lang w:eastAsia="de-DE"/>
        </w:rPr>
        <w:tab/>
        <w:t>Zusammensetzung von Gremien</w:t>
      </w:r>
    </w:p>
    <w:p w14:paraId="7DF26B7D" w14:textId="2F3594A9" w:rsidR="006E15FA" w:rsidRPr="001253BA"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xml:space="preserve">§ 4 </w:t>
      </w:r>
      <w:r w:rsidRPr="001253BA">
        <w:rPr>
          <w:rFonts w:ascii="Arial" w:eastAsia="Times" w:hAnsi="Arial" w:cs="Arial"/>
          <w:sz w:val="18"/>
          <w:szCs w:val="18"/>
          <w:lang w:eastAsia="de-DE"/>
        </w:rPr>
        <w:tab/>
        <w:t xml:space="preserve">Annahmevoraussetzungen der </w:t>
      </w:r>
      <w:r w:rsidR="00062A97" w:rsidRPr="001253BA">
        <w:rPr>
          <w:rFonts w:ascii="Arial" w:eastAsia="Times" w:hAnsi="Arial" w:cs="Arial"/>
          <w:sz w:val="18"/>
          <w:szCs w:val="18"/>
          <w:lang w:eastAsia="de-DE"/>
        </w:rPr>
        <w:t xml:space="preserve">Geistes- und Kulturwissenschaftlichen </w:t>
      </w:r>
      <w:r w:rsidRPr="001253BA">
        <w:rPr>
          <w:rFonts w:ascii="Arial" w:eastAsia="Times" w:hAnsi="Arial" w:cs="Arial"/>
          <w:sz w:val="18"/>
          <w:szCs w:val="18"/>
          <w:lang w:eastAsia="de-DE"/>
        </w:rPr>
        <w:t>Fakultät</w:t>
      </w:r>
    </w:p>
    <w:p w14:paraId="58128FAC" w14:textId="24B53699" w:rsidR="001B3918" w:rsidRPr="001253BA" w:rsidRDefault="001B3918" w:rsidP="006E15FA">
      <w:pPr>
        <w:tabs>
          <w:tab w:val="left" w:pos="426"/>
          <w:tab w:val="left" w:pos="567"/>
          <w:tab w:val="left" w:pos="709"/>
        </w:tabs>
        <w:spacing w:after="0" w:line="240" w:lineRule="auto"/>
        <w:ind w:right="-142"/>
        <w:jc w:val="both"/>
        <w:rPr>
          <w:rFonts w:ascii="Arial" w:eastAsia="Times" w:hAnsi="Arial" w:cs="Arial"/>
          <w:sz w:val="18"/>
          <w:szCs w:val="18"/>
          <w:shd w:val="clear" w:color="auto" w:fill="92D050"/>
          <w:lang w:eastAsia="de-DE"/>
        </w:rPr>
      </w:pPr>
      <w:r w:rsidRPr="001253BA">
        <w:rPr>
          <w:rFonts w:ascii="Arial" w:eastAsia="Times" w:hAnsi="Arial" w:cs="Arial"/>
          <w:sz w:val="18"/>
          <w:szCs w:val="18"/>
          <w:lang w:eastAsia="de-DE"/>
        </w:rPr>
        <w:t xml:space="preserve">§ </w:t>
      </w:r>
      <w:r w:rsidR="007454B6" w:rsidRPr="001253BA">
        <w:rPr>
          <w:rFonts w:ascii="Arial" w:eastAsia="Times" w:hAnsi="Arial" w:cs="Arial"/>
          <w:sz w:val="18"/>
          <w:szCs w:val="18"/>
          <w:lang w:eastAsia="de-DE"/>
        </w:rPr>
        <w:t>5</w:t>
      </w:r>
      <w:r w:rsidRPr="001253BA">
        <w:rPr>
          <w:rFonts w:ascii="Arial" w:eastAsia="Times" w:hAnsi="Arial" w:cs="Arial"/>
          <w:sz w:val="18"/>
          <w:szCs w:val="18"/>
          <w:lang w:eastAsia="de-DE"/>
        </w:rPr>
        <w:tab/>
        <w:t>Fachgebiete</w:t>
      </w:r>
    </w:p>
    <w:p w14:paraId="5B1E9DAA" w14:textId="6F08A3F8" w:rsidR="001B3918" w:rsidRPr="001253BA"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xml:space="preserve">§ </w:t>
      </w:r>
      <w:r w:rsidR="007454B6" w:rsidRPr="001253BA">
        <w:rPr>
          <w:rFonts w:ascii="Arial" w:eastAsia="Times" w:hAnsi="Arial" w:cs="Arial"/>
          <w:sz w:val="18"/>
          <w:szCs w:val="18"/>
          <w:lang w:eastAsia="de-DE"/>
        </w:rPr>
        <w:t>6</w:t>
      </w:r>
      <w:r w:rsidRPr="001253BA">
        <w:rPr>
          <w:rFonts w:ascii="Arial" w:eastAsia="Times" w:hAnsi="Arial" w:cs="Arial"/>
          <w:sz w:val="18"/>
          <w:szCs w:val="18"/>
          <w:lang w:eastAsia="de-DE"/>
        </w:rPr>
        <w:t xml:space="preserve"> </w:t>
      </w:r>
      <w:r w:rsidRPr="001253BA">
        <w:rPr>
          <w:rFonts w:ascii="Arial" w:eastAsia="Times" w:hAnsi="Arial" w:cs="Arial"/>
          <w:sz w:val="18"/>
          <w:szCs w:val="18"/>
          <w:lang w:eastAsia="de-DE"/>
        </w:rPr>
        <w:tab/>
        <w:t>Form der Dissertation</w:t>
      </w:r>
    </w:p>
    <w:p w14:paraId="39874400" w14:textId="4DBDFFC7" w:rsidR="007D5CE7" w:rsidRPr="001253BA" w:rsidRDefault="007D5CE7"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7</w:t>
      </w:r>
      <w:r w:rsidRPr="001253BA">
        <w:rPr>
          <w:rFonts w:ascii="Arial" w:eastAsia="Times" w:hAnsi="Arial" w:cs="Arial"/>
          <w:sz w:val="18"/>
          <w:szCs w:val="18"/>
          <w:lang w:eastAsia="de-DE"/>
        </w:rPr>
        <w:tab/>
        <w:t>Auslage der Dissertation</w:t>
      </w:r>
    </w:p>
    <w:p w14:paraId="409356FA" w14:textId="3594E6E5" w:rsidR="006E15FA" w:rsidRPr="001253BA"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w:t>
      </w:r>
      <w:r w:rsidR="007454B6" w:rsidRPr="001253BA">
        <w:rPr>
          <w:rFonts w:ascii="Arial" w:eastAsia="Times" w:hAnsi="Arial" w:cs="Arial"/>
          <w:sz w:val="18"/>
          <w:szCs w:val="18"/>
          <w:lang w:eastAsia="de-DE"/>
        </w:rPr>
        <w:t xml:space="preserve"> </w:t>
      </w:r>
      <w:r w:rsidR="007D5CE7" w:rsidRPr="001253BA">
        <w:rPr>
          <w:rFonts w:ascii="Arial" w:eastAsia="Times" w:hAnsi="Arial" w:cs="Arial"/>
          <w:sz w:val="18"/>
          <w:szCs w:val="18"/>
          <w:lang w:eastAsia="de-DE"/>
        </w:rPr>
        <w:t>8</w:t>
      </w:r>
      <w:r w:rsidRPr="001253BA">
        <w:rPr>
          <w:rFonts w:ascii="Arial" w:eastAsia="Times" w:hAnsi="Arial" w:cs="Arial"/>
          <w:sz w:val="18"/>
          <w:szCs w:val="18"/>
          <w:lang w:eastAsia="de-DE"/>
        </w:rPr>
        <w:tab/>
      </w:r>
      <w:r w:rsidR="007454B6" w:rsidRPr="001253BA">
        <w:rPr>
          <w:rFonts w:ascii="Arial" w:eastAsia="Times" w:hAnsi="Arial" w:cs="Arial"/>
          <w:sz w:val="18"/>
          <w:szCs w:val="18"/>
          <w:lang w:eastAsia="de-DE"/>
        </w:rPr>
        <w:t xml:space="preserve">Mündliche Prüfung </w:t>
      </w:r>
      <w:r w:rsidRPr="001253BA">
        <w:rPr>
          <w:rFonts w:ascii="Arial" w:eastAsia="Times" w:hAnsi="Arial" w:cs="Arial"/>
          <w:sz w:val="18"/>
          <w:szCs w:val="18"/>
          <w:lang w:eastAsia="de-DE"/>
        </w:rPr>
        <w:t xml:space="preserve">an der </w:t>
      </w:r>
      <w:r w:rsidR="00062A97" w:rsidRPr="001253BA">
        <w:rPr>
          <w:rFonts w:ascii="Arial" w:eastAsia="Times" w:hAnsi="Arial" w:cs="Arial"/>
          <w:sz w:val="18"/>
          <w:szCs w:val="18"/>
          <w:lang w:eastAsia="de-DE"/>
        </w:rPr>
        <w:t xml:space="preserve">Geistes- und Kulturwissenschaftlichen </w:t>
      </w:r>
      <w:r w:rsidRPr="001253BA">
        <w:rPr>
          <w:rFonts w:ascii="Arial" w:eastAsia="Times" w:hAnsi="Arial" w:cs="Arial"/>
          <w:sz w:val="18"/>
          <w:szCs w:val="18"/>
          <w:lang w:eastAsia="de-DE"/>
        </w:rPr>
        <w:t>Fakultät</w:t>
      </w:r>
    </w:p>
    <w:p w14:paraId="6F7C94F3" w14:textId="0AA37064" w:rsidR="006E15FA" w:rsidRPr="001253BA"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xml:space="preserve">§ </w:t>
      </w:r>
      <w:r w:rsidR="007D5CE7" w:rsidRPr="001253BA">
        <w:rPr>
          <w:rFonts w:ascii="Arial" w:eastAsia="Times" w:hAnsi="Arial" w:cs="Arial"/>
          <w:sz w:val="18"/>
          <w:szCs w:val="18"/>
          <w:lang w:eastAsia="de-DE"/>
        </w:rPr>
        <w:t>9</w:t>
      </w:r>
      <w:r w:rsidRPr="001253BA">
        <w:rPr>
          <w:rFonts w:ascii="Arial" w:eastAsia="Times" w:hAnsi="Arial" w:cs="Arial"/>
          <w:sz w:val="18"/>
          <w:szCs w:val="18"/>
          <w:lang w:eastAsia="de-DE"/>
        </w:rPr>
        <w:t xml:space="preserve"> </w:t>
      </w:r>
      <w:r w:rsidRPr="001253BA">
        <w:rPr>
          <w:rFonts w:ascii="Arial" w:eastAsia="Times" w:hAnsi="Arial" w:cs="Arial"/>
          <w:sz w:val="18"/>
          <w:szCs w:val="18"/>
          <w:lang w:eastAsia="de-DE"/>
        </w:rPr>
        <w:tab/>
        <w:t>Prädikate</w:t>
      </w:r>
    </w:p>
    <w:p w14:paraId="196B3035" w14:textId="4839F8A9" w:rsidR="006E15FA" w:rsidRPr="001253BA" w:rsidRDefault="006E15F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xml:space="preserve">§ </w:t>
      </w:r>
      <w:r w:rsidR="007D5CE7" w:rsidRPr="001253BA">
        <w:rPr>
          <w:rFonts w:ascii="Arial" w:eastAsia="Times" w:hAnsi="Arial" w:cs="Arial"/>
          <w:sz w:val="18"/>
          <w:szCs w:val="18"/>
          <w:lang w:eastAsia="de-DE"/>
        </w:rPr>
        <w:t>10</w:t>
      </w:r>
      <w:r w:rsidRPr="001253BA">
        <w:rPr>
          <w:rFonts w:ascii="Arial" w:eastAsia="Times" w:hAnsi="Arial" w:cs="Arial"/>
          <w:sz w:val="18"/>
          <w:szCs w:val="18"/>
          <w:lang w:eastAsia="de-DE"/>
        </w:rPr>
        <w:t xml:space="preserve"> </w:t>
      </w:r>
      <w:r w:rsidRPr="001253BA">
        <w:rPr>
          <w:rFonts w:ascii="Arial" w:eastAsia="Times" w:hAnsi="Arial" w:cs="Arial"/>
          <w:sz w:val="18"/>
          <w:szCs w:val="18"/>
          <w:lang w:eastAsia="de-DE"/>
        </w:rPr>
        <w:tab/>
        <w:t>Veröffentlichung der Dissertation</w:t>
      </w:r>
    </w:p>
    <w:p w14:paraId="53C48C2A" w14:textId="2F151FC0" w:rsidR="00EF5B3C" w:rsidRPr="001253BA" w:rsidRDefault="00EF5B3C"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1</w:t>
      </w:r>
      <w:r w:rsidR="007D5CE7" w:rsidRPr="001253BA">
        <w:rPr>
          <w:rFonts w:ascii="Arial" w:eastAsia="Times" w:hAnsi="Arial" w:cs="Arial"/>
          <w:sz w:val="18"/>
          <w:szCs w:val="18"/>
          <w:lang w:eastAsia="de-DE"/>
        </w:rPr>
        <w:t>1</w:t>
      </w:r>
      <w:r w:rsidRPr="001253BA">
        <w:rPr>
          <w:rFonts w:ascii="Arial" w:eastAsia="Times" w:hAnsi="Arial" w:cs="Arial"/>
          <w:sz w:val="18"/>
          <w:szCs w:val="18"/>
          <w:lang w:eastAsia="de-DE"/>
        </w:rPr>
        <w:tab/>
        <w:t>Urkunde</w:t>
      </w:r>
    </w:p>
    <w:p w14:paraId="41EC2F00" w14:textId="564098F1" w:rsidR="00C4160A" w:rsidRPr="001253BA" w:rsidRDefault="00C4160A" w:rsidP="006E15FA">
      <w:pPr>
        <w:tabs>
          <w:tab w:val="left" w:pos="426"/>
          <w:tab w:val="left" w:pos="567"/>
          <w:tab w:val="left" w:pos="709"/>
        </w:tabs>
        <w:spacing w:after="0" w:line="240" w:lineRule="auto"/>
        <w:ind w:right="-142"/>
        <w:jc w:val="both"/>
        <w:rPr>
          <w:rFonts w:ascii="Arial" w:eastAsia="Times" w:hAnsi="Arial" w:cs="Arial"/>
          <w:sz w:val="18"/>
          <w:szCs w:val="18"/>
          <w:lang w:eastAsia="de-DE"/>
        </w:rPr>
      </w:pPr>
      <w:r w:rsidRPr="001253BA">
        <w:rPr>
          <w:rFonts w:ascii="Arial" w:eastAsia="Times" w:hAnsi="Arial" w:cs="Arial"/>
          <w:sz w:val="18"/>
          <w:szCs w:val="18"/>
          <w:lang w:eastAsia="de-DE"/>
        </w:rPr>
        <w:t>§ 1</w:t>
      </w:r>
      <w:r w:rsidR="007D5CE7" w:rsidRPr="001253BA">
        <w:rPr>
          <w:rFonts w:ascii="Arial" w:eastAsia="Times" w:hAnsi="Arial" w:cs="Arial"/>
          <w:sz w:val="18"/>
          <w:szCs w:val="18"/>
          <w:lang w:eastAsia="de-DE"/>
        </w:rPr>
        <w:t>2</w:t>
      </w:r>
      <w:r w:rsidR="00EF5B3C" w:rsidRPr="001253BA">
        <w:rPr>
          <w:rFonts w:ascii="Arial" w:eastAsia="Times" w:hAnsi="Arial" w:cs="Arial"/>
          <w:sz w:val="18"/>
          <w:szCs w:val="18"/>
          <w:lang w:eastAsia="de-DE"/>
        </w:rPr>
        <w:tab/>
      </w:r>
      <w:r w:rsidRPr="001253BA">
        <w:rPr>
          <w:rFonts w:ascii="Arial" w:eastAsia="Times" w:hAnsi="Arial" w:cs="Arial"/>
          <w:sz w:val="18"/>
          <w:szCs w:val="18"/>
          <w:lang w:eastAsia="de-DE"/>
        </w:rPr>
        <w:t>Verfahren zur Verleihung der Ehrendoktorwürde (Dr. h.c.)</w:t>
      </w:r>
    </w:p>
    <w:p w14:paraId="40251388" w14:textId="40537C10" w:rsidR="006E15FA" w:rsidRPr="001253BA" w:rsidRDefault="006E15FA" w:rsidP="004F19E5">
      <w:pPr>
        <w:tabs>
          <w:tab w:val="left" w:pos="426"/>
        </w:tabs>
        <w:spacing w:after="0"/>
        <w:rPr>
          <w:rFonts w:ascii="Arial" w:eastAsia="Times" w:hAnsi="Arial" w:cs="Arial"/>
          <w:sz w:val="18"/>
          <w:szCs w:val="18"/>
          <w:lang w:eastAsia="de-DE"/>
        </w:rPr>
      </w:pPr>
      <w:r w:rsidRPr="001253BA">
        <w:rPr>
          <w:rFonts w:ascii="Arial" w:eastAsia="Times" w:hAnsi="Arial" w:cs="Arial"/>
          <w:sz w:val="18"/>
          <w:szCs w:val="18"/>
          <w:lang w:eastAsia="de-DE"/>
        </w:rPr>
        <w:t xml:space="preserve">§ </w:t>
      </w:r>
      <w:r w:rsidR="007454B6" w:rsidRPr="001253BA">
        <w:rPr>
          <w:rFonts w:ascii="Arial" w:eastAsia="Times" w:hAnsi="Arial" w:cs="Arial"/>
          <w:sz w:val="18"/>
          <w:szCs w:val="18"/>
          <w:lang w:eastAsia="de-DE"/>
        </w:rPr>
        <w:t>1</w:t>
      </w:r>
      <w:r w:rsidR="007D5CE7" w:rsidRPr="001253BA">
        <w:rPr>
          <w:rFonts w:ascii="Arial" w:eastAsia="Times" w:hAnsi="Arial" w:cs="Arial"/>
          <w:sz w:val="18"/>
          <w:szCs w:val="18"/>
          <w:lang w:eastAsia="de-DE"/>
        </w:rPr>
        <w:t>3</w:t>
      </w:r>
      <w:r w:rsidR="00EF5B3C" w:rsidRPr="001253BA">
        <w:rPr>
          <w:rFonts w:ascii="Arial" w:eastAsia="Times" w:hAnsi="Arial" w:cs="Arial"/>
          <w:sz w:val="18"/>
          <w:szCs w:val="18"/>
          <w:lang w:eastAsia="de-DE"/>
        </w:rPr>
        <w:tab/>
      </w:r>
      <w:r w:rsidRPr="001253BA">
        <w:rPr>
          <w:rFonts w:ascii="Arial" w:eastAsia="Times" w:hAnsi="Arial" w:cs="Arial"/>
          <w:sz w:val="18"/>
          <w:szCs w:val="18"/>
          <w:lang w:eastAsia="de-DE"/>
        </w:rPr>
        <w:t>Inkrafttreten</w:t>
      </w:r>
      <w:r w:rsidR="00453C4E" w:rsidRPr="00453C4E">
        <w:rPr>
          <w:rFonts w:ascii="Arial" w:eastAsia="Times" w:hAnsi="Arial" w:cs="Arial"/>
          <w:sz w:val="18"/>
          <w:szCs w:val="18"/>
          <w:lang w:eastAsia="de-DE"/>
        </w:rPr>
        <w:t>, Außerkrafttreten</w:t>
      </w:r>
      <w:r w:rsidRPr="001253BA">
        <w:rPr>
          <w:rFonts w:ascii="Arial" w:eastAsia="Times" w:hAnsi="Arial" w:cs="Arial"/>
          <w:sz w:val="18"/>
          <w:szCs w:val="18"/>
          <w:lang w:eastAsia="de-DE"/>
        </w:rPr>
        <w:t xml:space="preserve"> und Übergangsbestimmung</w:t>
      </w:r>
    </w:p>
    <w:p w14:paraId="4D5E4472" w14:textId="7C5763D7" w:rsidR="006E15FA" w:rsidRPr="001253BA" w:rsidRDefault="006E15FA" w:rsidP="004F19E5">
      <w:pPr>
        <w:spacing w:after="0"/>
        <w:jc w:val="both"/>
        <w:rPr>
          <w:rFonts w:ascii="Arial" w:eastAsia="Calibri" w:hAnsi="Arial" w:cs="Arial"/>
        </w:rPr>
      </w:pPr>
    </w:p>
    <w:p w14:paraId="3F9E2E09" w14:textId="77777777" w:rsidR="004F19E5" w:rsidRPr="001253BA" w:rsidRDefault="004F19E5" w:rsidP="004F19E5">
      <w:pPr>
        <w:spacing w:after="0"/>
        <w:jc w:val="both"/>
        <w:rPr>
          <w:rFonts w:ascii="Arial" w:eastAsia="Calibri" w:hAnsi="Arial" w:cs="Arial"/>
        </w:rPr>
      </w:pPr>
    </w:p>
    <w:p w14:paraId="3474B802" w14:textId="77777777" w:rsidR="006E15FA" w:rsidRPr="001253BA" w:rsidRDefault="006E15FA" w:rsidP="004F19E5">
      <w:pPr>
        <w:spacing w:after="0"/>
        <w:jc w:val="center"/>
        <w:rPr>
          <w:rFonts w:ascii="Arial" w:eastAsia="Calibri" w:hAnsi="Arial" w:cs="Arial"/>
          <w:b/>
        </w:rPr>
      </w:pPr>
      <w:r w:rsidRPr="001253BA">
        <w:rPr>
          <w:rFonts w:ascii="Arial" w:eastAsia="Calibri" w:hAnsi="Arial" w:cs="Arial"/>
          <w:b/>
        </w:rPr>
        <w:t>§ 1 Geltungsbereich</w:t>
      </w:r>
    </w:p>
    <w:p w14:paraId="7CC40275" w14:textId="77777777" w:rsidR="006E15FA" w:rsidRPr="001253BA" w:rsidRDefault="006E15FA" w:rsidP="004F19E5">
      <w:pPr>
        <w:spacing w:after="0"/>
        <w:jc w:val="both"/>
        <w:rPr>
          <w:rFonts w:ascii="Arial" w:eastAsia="Calibri" w:hAnsi="Arial" w:cs="Arial"/>
        </w:rPr>
      </w:pPr>
    </w:p>
    <w:p w14:paraId="069F4BA0" w14:textId="5DB9C562" w:rsidR="006E15FA" w:rsidRPr="001253BA" w:rsidRDefault="006E15FA" w:rsidP="006E15FA">
      <w:pPr>
        <w:spacing w:after="0"/>
        <w:jc w:val="both"/>
        <w:rPr>
          <w:rFonts w:ascii="Arial" w:eastAsia="Calibri" w:hAnsi="Arial" w:cs="Arial"/>
        </w:rPr>
      </w:pPr>
      <w:r w:rsidRPr="001253BA">
        <w:rPr>
          <w:rFonts w:ascii="Arial" w:eastAsia="Calibri" w:hAnsi="Arial" w:cs="Times New Roman"/>
          <w:vertAlign w:val="superscript"/>
        </w:rPr>
        <w:t>1</w:t>
      </w:r>
      <w:r w:rsidRPr="001253BA">
        <w:rPr>
          <w:rFonts w:ascii="Arial" w:eastAsia="Calibri" w:hAnsi="Arial" w:cs="Times New Roman"/>
        </w:rPr>
        <w:t xml:space="preserve">Diese Fachpromotionsordnung gilt für alle Verfahren an der </w:t>
      </w:r>
      <w:r w:rsidR="00A96AD4" w:rsidRPr="001253BA">
        <w:rPr>
          <w:rFonts w:ascii="Arial" w:eastAsia="Calibri" w:hAnsi="Arial" w:cs="Times New Roman"/>
        </w:rPr>
        <w:t xml:space="preserve">Geistes- und Kulturwissenschaftlichen </w:t>
      </w:r>
      <w:r w:rsidRPr="001253BA">
        <w:rPr>
          <w:rFonts w:ascii="Arial" w:eastAsia="Calibri" w:hAnsi="Arial" w:cs="Times New Roman"/>
        </w:rPr>
        <w:t>Fakultät der Universität Passau für die Verleihung, die Rücknahme und den Entzug von Doktorgraden und ergänzt die Allgemeine Promotionsordnung der Universität Passau</w:t>
      </w:r>
      <w:r w:rsidR="00D03FA1" w:rsidRPr="001253BA">
        <w:rPr>
          <w:rFonts w:ascii="Arial" w:eastAsia="Calibri" w:hAnsi="Arial" w:cs="Times New Roman"/>
        </w:rPr>
        <w:t xml:space="preserve"> (APromO)</w:t>
      </w:r>
      <w:r w:rsidR="009C4952" w:rsidRPr="001253BA">
        <w:rPr>
          <w:rFonts w:ascii="Arial" w:eastAsia="Calibri" w:hAnsi="Arial" w:cs="Times New Roman"/>
        </w:rPr>
        <w:t xml:space="preserve"> in der jeweils geltenden Fassung</w:t>
      </w:r>
      <w:r w:rsidRPr="001253BA">
        <w:rPr>
          <w:rFonts w:ascii="Arial" w:eastAsia="Calibri" w:hAnsi="Arial" w:cs="Times New Roman"/>
        </w:rPr>
        <w:t xml:space="preserve">. </w:t>
      </w:r>
      <w:r w:rsidRPr="001253BA">
        <w:rPr>
          <w:rFonts w:ascii="Arial" w:eastAsia="Calibri" w:hAnsi="Arial" w:cs="Times New Roman"/>
          <w:vertAlign w:val="superscript"/>
        </w:rPr>
        <w:t>2</w:t>
      </w:r>
      <w:r w:rsidRPr="001253BA">
        <w:rPr>
          <w:rFonts w:ascii="Arial" w:eastAsia="Calibri" w:hAnsi="Arial" w:cs="Arial"/>
        </w:rPr>
        <w:t xml:space="preserve">Ergibt sich, dass eine Bestimmung dieser Satzung mit der </w:t>
      </w:r>
      <w:proofErr w:type="spellStart"/>
      <w:r w:rsidR="002C3DF1" w:rsidRPr="001253BA">
        <w:rPr>
          <w:rFonts w:ascii="Arial" w:eastAsia="Calibri" w:hAnsi="Arial" w:cs="Arial"/>
        </w:rPr>
        <w:t>APromO</w:t>
      </w:r>
      <w:proofErr w:type="spellEnd"/>
      <w:r w:rsidR="002C3DF1" w:rsidRPr="001253BA">
        <w:rPr>
          <w:rFonts w:ascii="Arial" w:eastAsia="Calibri" w:hAnsi="Arial" w:cs="Arial"/>
        </w:rPr>
        <w:t xml:space="preserve"> </w:t>
      </w:r>
      <w:r w:rsidRPr="001253BA">
        <w:rPr>
          <w:rFonts w:ascii="Arial" w:eastAsia="Calibri" w:hAnsi="Arial" w:cs="Arial"/>
        </w:rPr>
        <w:t xml:space="preserve">nicht vereinbar ist, so hat die Vorschrift der </w:t>
      </w:r>
      <w:proofErr w:type="spellStart"/>
      <w:r w:rsidR="002C3DF1" w:rsidRPr="001253BA">
        <w:rPr>
          <w:rFonts w:ascii="Arial" w:eastAsia="Calibri" w:hAnsi="Arial" w:cs="Arial"/>
        </w:rPr>
        <w:t>APromO</w:t>
      </w:r>
      <w:proofErr w:type="spellEnd"/>
      <w:r w:rsidR="002C3DF1" w:rsidRPr="001253BA">
        <w:rPr>
          <w:rFonts w:ascii="Arial" w:eastAsia="Calibri" w:hAnsi="Arial" w:cs="Arial"/>
        </w:rPr>
        <w:t xml:space="preserve"> </w:t>
      </w:r>
      <w:r w:rsidRPr="001253BA">
        <w:rPr>
          <w:rFonts w:ascii="Arial" w:eastAsia="Calibri" w:hAnsi="Arial" w:cs="Arial"/>
        </w:rPr>
        <w:t>Vorrang vor den Bestimmungen dieser Satzung.</w:t>
      </w:r>
    </w:p>
    <w:p w14:paraId="2824FC30" w14:textId="77777777" w:rsidR="006E15FA" w:rsidRPr="001253BA" w:rsidRDefault="006E15FA" w:rsidP="006E15FA">
      <w:pPr>
        <w:spacing w:after="0"/>
        <w:jc w:val="both"/>
        <w:rPr>
          <w:rFonts w:ascii="Arial" w:eastAsia="Calibri" w:hAnsi="Arial" w:cs="Arial"/>
        </w:rPr>
      </w:pPr>
    </w:p>
    <w:p w14:paraId="2DEB86B8" w14:textId="7E4A7DFF" w:rsidR="006E15FA" w:rsidRDefault="006E15FA" w:rsidP="006E15FA">
      <w:pPr>
        <w:spacing w:after="0"/>
        <w:jc w:val="both"/>
        <w:rPr>
          <w:rFonts w:ascii="Arial" w:eastAsia="Calibri" w:hAnsi="Arial" w:cs="Arial"/>
        </w:rPr>
      </w:pPr>
    </w:p>
    <w:p w14:paraId="0AD0ADB4" w14:textId="77777777" w:rsidR="00325834" w:rsidRPr="001253BA" w:rsidRDefault="00325834" w:rsidP="006E15FA">
      <w:pPr>
        <w:spacing w:after="0"/>
        <w:jc w:val="both"/>
        <w:rPr>
          <w:rFonts w:ascii="Arial" w:eastAsia="Calibri" w:hAnsi="Arial" w:cs="Arial"/>
        </w:rPr>
      </w:pPr>
    </w:p>
    <w:p w14:paraId="3F9C0D0C" w14:textId="77777777" w:rsidR="006E15FA" w:rsidRPr="001253BA" w:rsidRDefault="006E15FA" w:rsidP="006E15FA">
      <w:pPr>
        <w:spacing w:after="0"/>
        <w:jc w:val="center"/>
        <w:rPr>
          <w:rFonts w:ascii="Arial" w:eastAsia="Calibri" w:hAnsi="Arial" w:cs="Arial"/>
          <w:b/>
        </w:rPr>
      </w:pPr>
      <w:r w:rsidRPr="001253BA">
        <w:rPr>
          <w:rFonts w:ascii="Arial" w:eastAsia="Calibri" w:hAnsi="Arial" w:cs="Arial"/>
          <w:b/>
        </w:rPr>
        <w:lastRenderedPageBreak/>
        <w:t>§ 2 Weitere Mitwirkungsberechtigte</w:t>
      </w:r>
    </w:p>
    <w:p w14:paraId="60AD54C8" w14:textId="77777777" w:rsidR="006E15FA" w:rsidRPr="001253BA" w:rsidRDefault="006E15FA" w:rsidP="006E15FA">
      <w:pPr>
        <w:spacing w:after="0"/>
        <w:jc w:val="both"/>
        <w:rPr>
          <w:rFonts w:ascii="Arial" w:eastAsia="Calibri" w:hAnsi="Arial" w:cs="Times New Roman"/>
        </w:rPr>
      </w:pPr>
    </w:p>
    <w:p w14:paraId="749A6B2C" w14:textId="2B8B92C0" w:rsidR="006E15FA" w:rsidRPr="001253BA" w:rsidRDefault="00BE2D01" w:rsidP="004210C2">
      <w:pPr>
        <w:spacing w:after="0"/>
        <w:jc w:val="both"/>
        <w:rPr>
          <w:rFonts w:ascii="Arial" w:eastAsia="Calibri" w:hAnsi="Arial" w:cs="Times New Roman"/>
        </w:rPr>
      </w:pPr>
      <w:r w:rsidRPr="001253BA">
        <w:rPr>
          <w:rFonts w:ascii="Arial" w:eastAsia="Calibri" w:hAnsi="Arial" w:cs="Times New Roman"/>
        </w:rPr>
        <w:t xml:space="preserve">Neben den in </w:t>
      </w:r>
      <w:r w:rsidR="00D03FA1" w:rsidRPr="001253BA">
        <w:rPr>
          <w:rFonts w:ascii="Arial" w:eastAsia="Calibri" w:hAnsi="Arial" w:cs="Times New Roman"/>
        </w:rPr>
        <w:t xml:space="preserve">§ 4 Satz </w:t>
      </w:r>
      <w:r w:rsidR="00DC3DB7" w:rsidRPr="001253BA">
        <w:rPr>
          <w:rFonts w:ascii="Arial" w:eastAsia="Calibri" w:hAnsi="Arial" w:cs="Times New Roman"/>
        </w:rPr>
        <w:t xml:space="preserve">1 </w:t>
      </w:r>
      <w:r w:rsidR="00264E9E" w:rsidRPr="001253BA">
        <w:rPr>
          <w:rFonts w:ascii="Arial" w:eastAsia="Calibri" w:hAnsi="Arial" w:cs="Times New Roman"/>
        </w:rPr>
        <w:t xml:space="preserve">APromO </w:t>
      </w:r>
      <w:r w:rsidRPr="001253BA">
        <w:rPr>
          <w:rFonts w:ascii="Arial" w:eastAsia="Calibri" w:hAnsi="Arial" w:cs="Times New Roman"/>
        </w:rPr>
        <w:t>genannten Personen</w:t>
      </w:r>
      <w:r w:rsidR="00B60972" w:rsidRPr="001253BA">
        <w:rPr>
          <w:rFonts w:ascii="Arial" w:eastAsia="Calibri" w:hAnsi="Arial" w:cs="Times New Roman"/>
        </w:rPr>
        <w:t>,</w:t>
      </w:r>
      <w:r w:rsidRPr="001253BA">
        <w:rPr>
          <w:rFonts w:ascii="Arial" w:eastAsia="Calibri" w:hAnsi="Arial" w:cs="Times New Roman"/>
        </w:rPr>
        <w:t xml:space="preserve"> </w:t>
      </w:r>
      <w:r w:rsidR="00F45460" w:rsidRPr="001253BA">
        <w:rPr>
          <w:rFonts w:ascii="Arial" w:eastAsia="Calibri" w:hAnsi="Arial" w:cs="Times New Roman"/>
        </w:rPr>
        <w:t xml:space="preserve">sind </w:t>
      </w:r>
      <w:r w:rsidR="00D03FA1" w:rsidRPr="001253BA">
        <w:rPr>
          <w:rFonts w:ascii="Arial" w:eastAsia="Calibri" w:hAnsi="Arial" w:cs="Times New Roman"/>
        </w:rPr>
        <w:t>auch</w:t>
      </w:r>
      <w:r w:rsidR="009C4952" w:rsidRPr="001253BA">
        <w:rPr>
          <w:rFonts w:ascii="Arial" w:eastAsia="Calibri" w:hAnsi="Arial" w:cs="Times New Roman"/>
        </w:rPr>
        <w:t xml:space="preserve"> </w:t>
      </w:r>
      <w:r w:rsidR="007D17F5" w:rsidRPr="001253BA">
        <w:rPr>
          <w:rFonts w:ascii="Arial" w:eastAsia="Calibri" w:hAnsi="Arial" w:cs="Times New Roman"/>
        </w:rPr>
        <w:t xml:space="preserve">Honorarprofessoren und Honorarprofessorinnen </w:t>
      </w:r>
      <w:r w:rsidR="002554E0" w:rsidRPr="001253BA">
        <w:rPr>
          <w:rFonts w:ascii="Arial" w:eastAsia="Calibri" w:hAnsi="Arial" w:cs="Times New Roman"/>
        </w:rPr>
        <w:t xml:space="preserve">in den Promotionsverfahren </w:t>
      </w:r>
      <w:r w:rsidR="00F45460" w:rsidRPr="001253BA">
        <w:rPr>
          <w:rFonts w:ascii="Arial" w:eastAsia="Calibri" w:hAnsi="Arial" w:cs="Times New Roman"/>
        </w:rPr>
        <w:t>mitwirkungsberechtigt</w:t>
      </w:r>
      <w:r w:rsidR="00D03FA1" w:rsidRPr="001253BA">
        <w:rPr>
          <w:rFonts w:ascii="Arial" w:eastAsia="Calibri" w:hAnsi="Arial" w:cs="Times New Roman"/>
        </w:rPr>
        <w:t>.</w:t>
      </w:r>
    </w:p>
    <w:p w14:paraId="3D7B4850" w14:textId="6AE00984" w:rsidR="00325834" w:rsidRDefault="00325834" w:rsidP="00325834">
      <w:pPr>
        <w:spacing w:after="0"/>
        <w:jc w:val="both"/>
        <w:rPr>
          <w:rFonts w:ascii="Arial" w:eastAsia="Calibri" w:hAnsi="Arial" w:cs="Arial"/>
        </w:rPr>
      </w:pPr>
    </w:p>
    <w:p w14:paraId="2FDA08E3" w14:textId="77777777" w:rsidR="00325834" w:rsidRDefault="00325834" w:rsidP="00325834">
      <w:pPr>
        <w:spacing w:after="0"/>
        <w:jc w:val="both"/>
        <w:rPr>
          <w:rFonts w:ascii="Arial" w:eastAsia="Calibri" w:hAnsi="Arial" w:cs="Arial"/>
        </w:rPr>
      </w:pPr>
      <w:bookmarkStart w:id="1" w:name="_GoBack"/>
      <w:bookmarkEnd w:id="1"/>
    </w:p>
    <w:p w14:paraId="3C896390" w14:textId="77777777" w:rsidR="006E15FA" w:rsidRPr="001253BA" w:rsidRDefault="006E15FA" w:rsidP="006E15FA">
      <w:pPr>
        <w:spacing w:after="0"/>
        <w:jc w:val="center"/>
        <w:rPr>
          <w:rFonts w:ascii="Arial" w:eastAsia="Calibri" w:hAnsi="Arial" w:cs="Times New Roman"/>
          <w:b/>
        </w:rPr>
      </w:pPr>
      <w:r w:rsidRPr="001253BA">
        <w:rPr>
          <w:rFonts w:ascii="Arial" w:eastAsia="Calibri" w:hAnsi="Arial" w:cs="Times New Roman"/>
          <w:b/>
        </w:rPr>
        <w:t>§ 3 Zusammensetzung von Gremien</w:t>
      </w:r>
    </w:p>
    <w:p w14:paraId="7DBD5BC8" w14:textId="77777777" w:rsidR="006E15FA" w:rsidRPr="001253BA" w:rsidRDefault="006E15FA" w:rsidP="006E15FA">
      <w:pPr>
        <w:spacing w:after="0"/>
        <w:jc w:val="both"/>
        <w:rPr>
          <w:rFonts w:ascii="Arial" w:eastAsia="Calibri" w:hAnsi="Arial" w:cs="Times New Roman"/>
        </w:rPr>
      </w:pPr>
    </w:p>
    <w:p w14:paraId="64770B01" w14:textId="0DD60074" w:rsidR="006E15FA" w:rsidRPr="001253BA" w:rsidRDefault="006E15FA" w:rsidP="006E15FA">
      <w:pPr>
        <w:spacing w:after="0"/>
        <w:jc w:val="both"/>
        <w:rPr>
          <w:rFonts w:ascii="Arial" w:eastAsia="Calibri" w:hAnsi="Arial" w:cs="Times New Roman"/>
        </w:rPr>
      </w:pPr>
      <w:r w:rsidRPr="001253BA">
        <w:rPr>
          <w:rFonts w:ascii="Arial" w:eastAsia="Calibri" w:hAnsi="Arial" w:cs="Times New Roman"/>
        </w:rPr>
        <w:t xml:space="preserve">(1) </w:t>
      </w:r>
      <w:r w:rsidR="00CB2C0B" w:rsidRPr="001253BA">
        <w:rPr>
          <w:rFonts w:ascii="Arial" w:eastAsia="Calibri" w:hAnsi="Arial" w:cs="Times New Roman"/>
          <w:vertAlign w:val="superscript"/>
        </w:rPr>
        <w:t xml:space="preserve"> </w:t>
      </w:r>
      <w:r w:rsidR="00BE2D01" w:rsidRPr="001253BA">
        <w:rPr>
          <w:rFonts w:ascii="Arial" w:eastAsia="Calibri" w:hAnsi="Arial" w:cs="Times New Roman"/>
          <w:vertAlign w:val="superscript"/>
        </w:rPr>
        <w:t>1</w:t>
      </w:r>
      <w:r w:rsidR="00CB2C0B" w:rsidRPr="001253BA">
        <w:rPr>
          <w:rFonts w:ascii="Arial" w:eastAsia="Calibri" w:hAnsi="Arial" w:cs="Times New Roman"/>
        </w:rPr>
        <w:t xml:space="preserve">Der Promotionsausschuss besteht aus </w:t>
      </w:r>
      <w:r w:rsidR="00C2349E">
        <w:rPr>
          <w:rFonts w:ascii="Arial" w:eastAsia="Calibri" w:hAnsi="Arial" w:cs="Times New Roman"/>
        </w:rPr>
        <w:t>drei</w:t>
      </w:r>
      <w:r w:rsidR="00CB2C0B" w:rsidRPr="001253BA">
        <w:rPr>
          <w:rFonts w:ascii="Arial" w:eastAsia="Calibri" w:hAnsi="Arial" w:cs="Times New Roman"/>
        </w:rPr>
        <w:t xml:space="preserve"> </w:t>
      </w:r>
      <w:r w:rsidR="00282291" w:rsidRPr="001253BA">
        <w:rPr>
          <w:rFonts w:ascii="Arial" w:eastAsia="Calibri" w:hAnsi="Arial" w:cs="Times New Roman"/>
        </w:rPr>
        <w:t xml:space="preserve">Professoren </w:t>
      </w:r>
      <w:r w:rsidR="00CB2C0B" w:rsidRPr="001253BA">
        <w:rPr>
          <w:rFonts w:ascii="Arial" w:eastAsia="Calibri" w:hAnsi="Arial" w:cs="Times New Roman"/>
        </w:rPr>
        <w:t>oder Professor</w:t>
      </w:r>
      <w:r w:rsidR="00282291" w:rsidRPr="001253BA">
        <w:rPr>
          <w:rFonts w:ascii="Arial" w:eastAsia="Calibri" w:hAnsi="Arial" w:cs="Times New Roman"/>
        </w:rPr>
        <w:t>innen</w:t>
      </w:r>
      <w:r w:rsidR="00CB2C0B" w:rsidRPr="001253BA">
        <w:rPr>
          <w:rFonts w:ascii="Arial" w:eastAsia="Calibri" w:hAnsi="Arial" w:cs="Times New Roman"/>
        </w:rPr>
        <w:t xml:space="preserve">, </w:t>
      </w:r>
      <w:r w:rsidR="00C2349E">
        <w:rPr>
          <w:rFonts w:ascii="Arial" w:eastAsia="Calibri" w:hAnsi="Arial" w:cs="Times New Roman"/>
        </w:rPr>
        <w:t xml:space="preserve">einem oder einer </w:t>
      </w:r>
      <w:r w:rsidR="00CB2C0B" w:rsidRPr="001253BA">
        <w:rPr>
          <w:rFonts w:ascii="Arial" w:eastAsia="Calibri" w:hAnsi="Arial" w:cs="Times New Roman"/>
        </w:rPr>
        <w:t>promovierten wissenschaftlichen Mitarbeiter oder Mitarbeiter</w:t>
      </w:r>
      <w:r w:rsidR="009C4952" w:rsidRPr="001253BA">
        <w:rPr>
          <w:rFonts w:ascii="Arial" w:eastAsia="Calibri" w:hAnsi="Arial" w:cs="Times New Roman"/>
        </w:rPr>
        <w:t>in</w:t>
      </w:r>
      <w:r w:rsidR="00CB2C0B" w:rsidRPr="001253BA">
        <w:rPr>
          <w:rFonts w:ascii="Arial" w:eastAsia="Calibri" w:hAnsi="Arial" w:cs="Times New Roman"/>
        </w:rPr>
        <w:t xml:space="preserve"> der</w:t>
      </w:r>
      <w:r w:rsidR="000F6DAC" w:rsidRPr="001253BA">
        <w:rPr>
          <w:rFonts w:ascii="Arial" w:eastAsia="Calibri" w:hAnsi="Arial" w:cs="Times New Roman"/>
        </w:rPr>
        <w:t xml:space="preserve"> Geistes- und Kulturwissenschaftlichen</w:t>
      </w:r>
      <w:r w:rsidR="00CB2C0B" w:rsidRPr="001253BA">
        <w:rPr>
          <w:rFonts w:ascii="Arial" w:eastAsia="Calibri" w:hAnsi="Arial" w:cs="Times New Roman"/>
        </w:rPr>
        <w:t xml:space="preserve"> Fakultä</w:t>
      </w:r>
      <w:r w:rsidR="00370E7A" w:rsidRPr="001253BA">
        <w:rPr>
          <w:rFonts w:ascii="Arial" w:eastAsia="Calibri" w:hAnsi="Arial" w:cs="Times New Roman"/>
        </w:rPr>
        <w:t>t</w:t>
      </w:r>
      <w:r w:rsidR="007F5237" w:rsidRPr="001253BA">
        <w:rPr>
          <w:rFonts w:ascii="Arial" w:eastAsia="Calibri" w:hAnsi="Arial" w:cs="Times New Roman"/>
        </w:rPr>
        <w:t xml:space="preserve"> sowie dem oder der</w:t>
      </w:r>
      <w:r w:rsidR="00FC09C9" w:rsidRPr="001253BA">
        <w:rPr>
          <w:rFonts w:ascii="Arial" w:eastAsia="Calibri" w:hAnsi="Arial" w:cs="Times New Roman"/>
        </w:rPr>
        <w:t xml:space="preserve"> promovierten</w:t>
      </w:r>
      <w:r w:rsidR="007F5237" w:rsidRPr="001253BA">
        <w:rPr>
          <w:rFonts w:ascii="Arial" w:eastAsia="Calibri" w:hAnsi="Arial" w:cs="Times New Roman"/>
        </w:rPr>
        <w:t xml:space="preserve"> Frauenbeauftragten</w:t>
      </w:r>
      <w:r w:rsidR="00370E7A" w:rsidRPr="001253BA">
        <w:rPr>
          <w:rFonts w:ascii="Arial" w:eastAsia="Calibri" w:hAnsi="Arial" w:cs="Times New Roman"/>
        </w:rPr>
        <w:t>.</w:t>
      </w:r>
      <w:r w:rsidR="00FC09C9" w:rsidRPr="001253BA">
        <w:rPr>
          <w:rFonts w:ascii="Arial" w:eastAsia="Calibri" w:hAnsi="Arial" w:cs="Times New Roman"/>
        </w:rPr>
        <w:t xml:space="preserve"> </w:t>
      </w:r>
      <w:r w:rsidR="00B55E24" w:rsidRPr="001253BA">
        <w:rPr>
          <w:rFonts w:ascii="Arial" w:eastAsia="Calibri" w:hAnsi="Arial" w:cs="Times New Roman"/>
          <w:vertAlign w:val="superscript"/>
        </w:rPr>
        <w:t>2</w:t>
      </w:r>
      <w:r w:rsidR="00F60879" w:rsidRPr="001253BA">
        <w:rPr>
          <w:rFonts w:ascii="Arial" w:eastAsia="Calibri" w:hAnsi="Arial" w:cs="Times New Roman"/>
        </w:rPr>
        <w:t xml:space="preserve">Ist </w:t>
      </w:r>
      <w:r w:rsidR="00622F65" w:rsidRPr="001253BA">
        <w:rPr>
          <w:rFonts w:ascii="Arial" w:eastAsia="Calibri" w:hAnsi="Arial" w:cs="Times New Roman"/>
        </w:rPr>
        <w:t>der</w:t>
      </w:r>
      <w:r w:rsidR="00C83601" w:rsidRPr="001253BA">
        <w:rPr>
          <w:rFonts w:ascii="Arial" w:eastAsia="Calibri" w:hAnsi="Arial" w:cs="Times New Roman"/>
        </w:rPr>
        <w:t xml:space="preserve"> </w:t>
      </w:r>
      <w:r w:rsidR="00622F65" w:rsidRPr="001253BA">
        <w:rPr>
          <w:rFonts w:ascii="Arial" w:eastAsia="Calibri" w:hAnsi="Arial" w:cs="Times New Roman"/>
        </w:rPr>
        <w:t xml:space="preserve">oder die </w:t>
      </w:r>
      <w:r w:rsidR="00FC09C9" w:rsidRPr="001253BA">
        <w:rPr>
          <w:rFonts w:ascii="Arial" w:eastAsia="Calibri" w:hAnsi="Arial" w:cs="Times New Roman"/>
        </w:rPr>
        <w:t xml:space="preserve">Frauenbeauftragte nicht promoviert, </w:t>
      </w:r>
      <w:r w:rsidR="00C83601" w:rsidRPr="001253BA">
        <w:rPr>
          <w:rFonts w:ascii="Arial" w:eastAsia="Calibri" w:hAnsi="Arial" w:cs="Times New Roman"/>
        </w:rPr>
        <w:t>gehört</w:t>
      </w:r>
      <w:r w:rsidR="00FC09C9" w:rsidRPr="001253BA">
        <w:rPr>
          <w:rFonts w:ascii="Arial" w:eastAsia="Calibri" w:hAnsi="Arial" w:cs="Times New Roman"/>
        </w:rPr>
        <w:t xml:space="preserve"> </w:t>
      </w:r>
      <w:r w:rsidR="00622F65" w:rsidRPr="001253BA">
        <w:rPr>
          <w:rFonts w:ascii="Arial" w:eastAsia="Calibri" w:hAnsi="Arial" w:cs="Times New Roman"/>
        </w:rPr>
        <w:t>er oder sie</w:t>
      </w:r>
      <w:r w:rsidR="00C83601" w:rsidRPr="001253BA">
        <w:rPr>
          <w:rFonts w:ascii="Arial" w:eastAsia="Calibri" w:hAnsi="Arial" w:cs="Times New Roman"/>
        </w:rPr>
        <w:t xml:space="preserve"> </w:t>
      </w:r>
      <w:r w:rsidR="00F60879" w:rsidRPr="001253BA">
        <w:rPr>
          <w:rFonts w:ascii="Arial" w:eastAsia="Calibri" w:hAnsi="Arial" w:cs="Times New Roman"/>
        </w:rPr>
        <w:t>dem Ausschuss</w:t>
      </w:r>
      <w:r w:rsidR="003948A0" w:rsidRPr="001253BA">
        <w:rPr>
          <w:rFonts w:ascii="Arial" w:eastAsia="Calibri" w:hAnsi="Arial" w:cs="Times New Roman"/>
        </w:rPr>
        <w:t xml:space="preserve"> </w:t>
      </w:r>
      <w:r w:rsidR="00FC09C9" w:rsidRPr="001253BA">
        <w:rPr>
          <w:rFonts w:ascii="Arial" w:eastAsia="Calibri" w:hAnsi="Arial" w:cs="Times New Roman"/>
        </w:rPr>
        <w:t>als beratendes Mitglied</w:t>
      </w:r>
      <w:r w:rsidR="00C83601" w:rsidRPr="001253BA">
        <w:rPr>
          <w:rFonts w:ascii="Arial" w:eastAsia="Calibri" w:hAnsi="Arial" w:cs="Times New Roman"/>
        </w:rPr>
        <w:t xml:space="preserve"> an.</w:t>
      </w:r>
      <w:r w:rsidR="0003373D" w:rsidRPr="001253BA">
        <w:rPr>
          <w:rFonts w:ascii="Arial" w:eastAsia="Calibri" w:hAnsi="Arial" w:cs="Times New Roman"/>
        </w:rPr>
        <w:t xml:space="preserve"> </w:t>
      </w:r>
    </w:p>
    <w:p w14:paraId="58CB63E3" w14:textId="77777777" w:rsidR="00FF7452" w:rsidRPr="001253BA" w:rsidRDefault="00FF7452" w:rsidP="006E15FA">
      <w:pPr>
        <w:spacing w:after="0"/>
        <w:jc w:val="both"/>
        <w:rPr>
          <w:rFonts w:ascii="Arial" w:eastAsia="Calibri" w:hAnsi="Arial" w:cs="Times New Roman"/>
        </w:rPr>
      </w:pPr>
    </w:p>
    <w:p w14:paraId="0DC3D54F" w14:textId="2C182F69" w:rsidR="006E15FA" w:rsidRPr="001253BA" w:rsidRDefault="006E15FA" w:rsidP="006E15FA">
      <w:pPr>
        <w:spacing w:after="0"/>
        <w:jc w:val="both"/>
        <w:rPr>
          <w:rFonts w:ascii="Arial" w:eastAsia="Calibri" w:hAnsi="Arial" w:cs="Times New Roman"/>
        </w:rPr>
      </w:pPr>
      <w:r w:rsidRPr="001253BA">
        <w:rPr>
          <w:rFonts w:ascii="Arial" w:eastAsia="Calibri" w:hAnsi="Arial" w:cs="Times New Roman"/>
        </w:rPr>
        <w:t>(</w:t>
      </w:r>
      <w:r w:rsidR="00E74472" w:rsidRPr="001253BA">
        <w:rPr>
          <w:rFonts w:ascii="Arial" w:eastAsia="Calibri" w:hAnsi="Arial" w:cs="Times New Roman"/>
        </w:rPr>
        <w:t>2</w:t>
      </w:r>
      <w:r w:rsidRPr="001253BA">
        <w:rPr>
          <w:rFonts w:ascii="Arial" w:eastAsia="Calibri" w:hAnsi="Arial" w:cs="Times New Roman"/>
        </w:rPr>
        <w:t>) Die Promo</w:t>
      </w:r>
      <w:r w:rsidR="00651C20" w:rsidRPr="001253BA">
        <w:rPr>
          <w:rFonts w:ascii="Arial" w:eastAsia="Calibri" w:hAnsi="Arial" w:cs="Times New Roman"/>
        </w:rPr>
        <w:t>tionsversammlung besteht aus</w:t>
      </w:r>
    </w:p>
    <w:p w14:paraId="5A9CE06F" w14:textId="77777777" w:rsidR="00651C20" w:rsidRPr="001253BA" w:rsidRDefault="00651C20" w:rsidP="006E15FA">
      <w:pPr>
        <w:spacing w:after="0"/>
        <w:jc w:val="both"/>
        <w:rPr>
          <w:rFonts w:ascii="Arial" w:eastAsia="Calibri" w:hAnsi="Arial" w:cs="Times New Roman"/>
        </w:rPr>
      </w:pPr>
    </w:p>
    <w:p w14:paraId="2CDAE302" w14:textId="44AABD83" w:rsidR="006E15FA" w:rsidRPr="001253BA" w:rsidRDefault="00651C20" w:rsidP="006E15FA">
      <w:pPr>
        <w:pStyle w:val="Listenabsatz"/>
        <w:numPr>
          <w:ilvl w:val="0"/>
          <w:numId w:val="4"/>
        </w:numPr>
        <w:spacing w:after="0"/>
        <w:jc w:val="both"/>
        <w:rPr>
          <w:rFonts w:ascii="Arial" w:eastAsia="Calibri" w:hAnsi="Arial" w:cs="Times New Roman"/>
        </w:rPr>
      </w:pPr>
      <w:r w:rsidRPr="001253BA">
        <w:rPr>
          <w:rFonts w:ascii="Arial" w:eastAsia="Calibri" w:hAnsi="Arial" w:cs="Times New Roman"/>
        </w:rPr>
        <w:t xml:space="preserve">den </w:t>
      </w:r>
      <w:r w:rsidR="006E15FA" w:rsidRPr="001253BA">
        <w:rPr>
          <w:rFonts w:ascii="Arial" w:eastAsia="Calibri" w:hAnsi="Arial" w:cs="Times New Roman"/>
        </w:rPr>
        <w:t>Mitgliedern des Promotionsausschusses</w:t>
      </w:r>
      <w:r w:rsidRPr="001253BA">
        <w:rPr>
          <w:rFonts w:ascii="Arial" w:eastAsia="Calibri" w:hAnsi="Arial" w:cs="Times New Roman"/>
        </w:rPr>
        <w:t xml:space="preserve"> und </w:t>
      </w:r>
    </w:p>
    <w:p w14:paraId="64439D1D" w14:textId="36BCECC7" w:rsidR="006E15FA" w:rsidRPr="001253BA" w:rsidRDefault="00651C20" w:rsidP="006E15FA">
      <w:pPr>
        <w:pStyle w:val="Listenabsatz"/>
        <w:numPr>
          <w:ilvl w:val="0"/>
          <w:numId w:val="4"/>
        </w:numPr>
        <w:spacing w:after="0"/>
        <w:jc w:val="both"/>
        <w:rPr>
          <w:rFonts w:ascii="Arial" w:eastAsia="Calibri" w:hAnsi="Arial" w:cs="Times New Roman"/>
        </w:rPr>
      </w:pPr>
      <w:r w:rsidRPr="001253BA">
        <w:rPr>
          <w:rFonts w:ascii="Arial" w:eastAsia="Calibri" w:hAnsi="Arial" w:cs="Times New Roman"/>
        </w:rPr>
        <w:t xml:space="preserve">den </w:t>
      </w:r>
      <w:r w:rsidR="00B94813" w:rsidRPr="001253BA">
        <w:rPr>
          <w:rFonts w:ascii="Arial" w:eastAsia="Calibri" w:hAnsi="Arial" w:cs="Times New Roman"/>
        </w:rPr>
        <w:t xml:space="preserve">promovierten professoralen </w:t>
      </w:r>
      <w:r w:rsidR="006E15FA" w:rsidRPr="001253BA">
        <w:rPr>
          <w:rFonts w:ascii="Arial" w:eastAsia="Calibri" w:hAnsi="Arial" w:cs="Times New Roman"/>
        </w:rPr>
        <w:t>Mitgliedern des Fakultätsrats</w:t>
      </w:r>
      <w:r w:rsidR="00B94813" w:rsidRPr="001253BA">
        <w:rPr>
          <w:rFonts w:ascii="Arial" w:eastAsia="Calibri" w:hAnsi="Arial" w:cs="Times New Roman"/>
        </w:rPr>
        <w:t>.</w:t>
      </w:r>
      <w:r w:rsidR="006E15FA" w:rsidRPr="001253BA">
        <w:rPr>
          <w:rFonts w:ascii="Arial" w:eastAsia="Calibri" w:hAnsi="Arial" w:cs="Times New Roman"/>
        </w:rPr>
        <w:t xml:space="preserve"> </w:t>
      </w:r>
    </w:p>
    <w:p w14:paraId="10EF5620" w14:textId="77777777" w:rsidR="006E15FA" w:rsidRPr="001253BA" w:rsidRDefault="006E15FA" w:rsidP="006E15FA">
      <w:pPr>
        <w:spacing w:after="0"/>
        <w:jc w:val="both"/>
        <w:rPr>
          <w:rFonts w:ascii="Arial" w:eastAsia="Calibri" w:hAnsi="Arial" w:cs="Times New Roman"/>
        </w:rPr>
      </w:pPr>
    </w:p>
    <w:p w14:paraId="3551B637" w14:textId="365BC1CA" w:rsidR="00163EA8" w:rsidRPr="001253BA" w:rsidRDefault="00544C6D" w:rsidP="006E15FA">
      <w:pPr>
        <w:spacing w:after="0"/>
        <w:jc w:val="both"/>
        <w:rPr>
          <w:rFonts w:ascii="Arial" w:eastAsia="Calibri" w:hAnsi="Arial" w:cs="Times New Roman"/>
        </w:rPr>
      </w:pPr>
      <w:r w:rsidRPr="001253BA">
        <w:rPr>
          <w:rFonts w:ascii="Arial" w:eastAsia="Calibri" w:hAnsi="Arial" w:cs="Times New Roman"/>
        </w:rPr>
        <w:t xml:space="preserve">(3) </w:t>
      </w:r>
      <w:r w:rsidR="00163EA8" w:rsidRPr="001253BA">
        <w:rPr>
          <w:rFonts w:ascii="Arial" w:eastAsia="Calibri" w:hAnsi="Arial" w:cs="Times New Roman"/>
          <w:vertAlign w:val="superscript"/>
        </w:rPr>
        <w:t>1</w:t>
      </w:r>
      <w:r w:rsidRPr="001253BA">
        <w:rPr>
          <w:rFonts w:ascii="Arial" w:eastAsia="Calibri" w:hAnsi="Arial" w:cs="Times New Roman"/>
        </w:rPr>
        <w:t>Die Promotionsprüfungskommission setzt sich zusammen aus den Gutachtern</w:t>
      </w:r>
      <w:r w:rsidR="00B94813" w:rsidRPr="001253BA">
        <w:rPr>
          <w:rFonts w:ascii="Arial" w:eastAsia="Calibri" w:hAnsi="Arial" w:cs="Times New Roman"/>
        </w:rPr>
        <w:t xml:space="preserve"> und Gutachter</w:t>
      </w:r>
      <w:r w:rsidRPr="001253BA">
        <w:rPr>
          <w:rFonts w:ascii="Arial" w:eastAsia="Calibri" w:hAnsi="Arial" w:cs="Times New Roman"/>
        </w:rPr>
        <w:t xml:space="preserve">innen der Dissertationsschrift und dem </w:t>
      </w:r>
      <w:r w:rsidR="00E914FF" w:rsidRPr="001253BA">
        <w:rPr>
          <w:rFonts w:ascii="Arial" w:eastAsia="Calibri" w:hAnsi="Arial" w:cs="Times New Roman"/>
        </w:rPr>
        <w:t xml:space="preserve">oder der </w:t>
      </w:r>
      <w:r w:rsidRPr="001253BA">
        <w:rPr>
          <w:rFonts w:ascii="Arial" w:eastAsia="Calibri" w:hAnsi="Arial" w:cs="Times New Roman"/>
        </w:rPr>
        <w:t>Vorsitzenden des Promotionsausschusses</w:t>
      </w:r>
      <w:r w:rsidR="003C2CAD" w:rsidRPr="001253BA">
        <w:rPr>
          <w:rFonts w:ascii="Arial" w:eastAsia="Calibri" w:hAnsi="Arial" w:cs="Times New Roman"/>
        </w:rPr>
        <w:t xml:space="preserve"> oder einem </w:t>
      </w:r>
      <w:r w:rsidR="007F482C" w:rsidRPr="001253BA">
        <w:rPr>
          <w:rFonts w:ascii="Arial" w:eastAsia="Calibri" w:hAnsi="Arial" w:cs="Times New Roman"/>
        </w:rPr>
        <w:t>od</w:t>
      </w:r>
      <w:r w:rsidR="00B93C82" w:rsidRPr="001253BA">
        <w:rPr>
          <w:rFonts w:ascii="Arial" w:eastAsia="Calibri" w:hAnsi="Arial" w:cs="Times New Roman"/>
        </w:rPr>
        <w:t xml:space="preserve">er einer </w:t>
      </w:r>
      <w:r w:rsidR="003C2CAD" w:rsidRPr="001253BA">
        <w:rPr>
          <w:rFonts w:ascii="Arial" w:eastAsia="Calibri" w:hAnsi="Arial" w:cs="Times New Roman"/>
        </w:rPr>
        <w:t xml:space="preserve">von ihm oder ihr bestellten </w:t>
      </w:r>
      <w:r w:rsidR="008B7E5E" w:rsidRPr="001253BA">
        <w:rPr>
          <w:rFonts w:ascii="Arial" w:eastAsia="Calibri" w:hAnsi="Arial" w:cs="Times New Roman"/>
        </w:rPr>
        <w:t xml:space="preserve">nach dem </w:t>
      </w:r>
      <w:r w:rsidR="002127EC" w:rsidRPr="001253BA">
        <w:rPr>
          <w:rFonts w:ascii="Arial" w:eastAsia="Calibri" w:hAnsi="Arial" w:cs="Times New Roman"/>
        </w:rPr>
        <w:t>BayHIG</w:t>
      </w:r>
      <w:r w:rsidR="00C934AC" w:rsidRPr="001253BA">
        <w:rPr>
          <w:rFonts w:ascii="Arial" w:eastAsia="Calibri" w:hAnsi="Arial" w:cs="Times New Roman"/>
        </w:rPr>
        <w:t xml:space="preserve"> </w:t>
      </w:r>
      <w:r w:rsidR="008B7E5E" w:rsidRPr="001253BA">
        <w:rPr>
          <w:rFonts w:ascii="Arial" w:eastAsia="Calibri" w:hAnsi="Arial" w:cs="Times New Roman"/>
        </w:rPr>
        <w:t xml:space="preserve">und der Hochschulprüferverordnung (HSchPrüferV) </w:t>
      </w:r>
      <w:r w:rsidR="00DC3DB7" w:rsidRPr="001253BA">
        <w:rPr>
          <w:rFonts w:ascii="Arial" w:eastAsia="Calibri" w:hAnsi="Arial" w:cs="Times New Roman"/>
        </w:rPr>
        <w:t>prüfungsberechtigten</w:t>
      </w:r>
      <w:r w:rsidR="00DC3DB7" w:rsidRPr="001253BA" w:rsidDel="00DC3DB7">
        <w:rPr>
          <w:rFonts w:ascii="Arial" w:eastAsia="Calibri" w:hAnsi="Arial" w:cs="Times New Roman"/>
        </w:rPr>
        <w:t xml:space="preserve"> </w:t>
      </w:r>
      <w:r w:rsidR="003C2CAD" w:rsidRPr="001253BA">
        <w:rPr>
          <w:rFonts w:ascii="Arial" w:hAnsi="Arial" w:cs="Arial"/>
          <w:bCs/>
          <w:iCs/>
        </w:rPr>
        <w:t>Vertreter</w:t>
      </w:r>
      <w:r w:rsidR="00BE2D01" w:rsidRPr="001253BA">
        <w:rPr>
          <w:rFonts w:ascii="Arial" w:hAnsi="Arial" w:cs="Arial"/>
          <w:bCs/>
          <w:iCs/>
        </w:rPr>
        <w:t xml:space="preserve"> </w:t>
      </w:r>
      <w:r w:rsidR="00E42528" w:rsidRPr="001253BA">
        <w:rPr>
          <w:rFonts w:ascii="Arial" w:hAnsi="Arial" w:cs="Arial"/>
          <w:bCs/>
          <w:iCs/>
        </w:rPr>
        <w:t>oder</w:t>
      </w:r>
      <w:r w:rsidR="00C448DB" w:rsidRPr="001253BA">
        <w:rPr>
          <w:rFonts w:ascii="Arial" w:hAnsi="Arial" w:cs="Arial"/>
          <w:bCs/>
          <w:iCs/>
        </w:rPr>
        <w:t xml:space="preserve"> </w:t>
      </w:r>
      <w:r w:rsidR="00E42528" w:rsidRPr="001253BA">
        <w:rPr>
          <w:rFonts w:ascii="Arial" w:hAnsi="Arial" w:cs="Arial"/>
          <w:bCs/>
          <w:iCs/>
        </w:rPr>
        <w:t>Vertreterin</w:t>
      </w:r>
      <w:r w:rsidRPr="001253BA">
        <w:rPr>
          <w:rFonts w:ascii="Arial" w:eastAsia="Calibri" w:hAnsi="Arial" w:cs="Times New Roman"/>
        </w:rPr>
        <w:t>.</w:t>
      </w:r>
      <w:r w:rsidR="00163EA8" w:rsidRPr="001253BA">
        <w:rPr>
          <w:rFonts w:ascii="Arial" w:eastAsia="Calibri" w:hAnsi="Arial" w:cs="Times New Roman"/>
        </w:rPr>
        <w:t xml:space="preserve"> </w:t>
      </w:r>
      <w:r w:rsidR="00D9741E" w:rsidRPr="001253BA">
        <w:rPr>
          <w:rFonts w:ascii="Arial" w:eastAsia="Calibri" w:hAnsi="Arial" w:cs="Times New Roman"/>
          <w:vertAlign w:val="superscript"/>
        </w:rPr>
        <w:t>2</w:t>
      </w:r>
      <w:r w:rsidR="00D9741E" w:rsidRPr="001253BA">
        <w:rPr>
          <w:rFonts w:ascii="Arial" w:eastAsia="Calibri" w:hAnsi="Arial" w:cs="Times New Roman"/>
        </w:rPr>
        <w:t>Alle Gutachter oder Gutachterinnen müssen eine Fachrichtung vertreten, die inhaltlich der Dissertationsleistung zuzuordnen ist.</w:t>
      </w:r>
      <w:r w:rsidR="00E73CC2" w:rsidRPr="001253BA">
        <w:rPr>
          <w:rFonts w:ascii="Arial" w:eastAsia="Calibri" w:hAnsi="Arial" w:cs="Times New Roman"/>
        </w:rPr>
        <w:t xml:space="preserve"> </w:t>
      </w:r>
      <w:r w:rsidR="00D9741E" w:rsidRPr="001253BA">
        <w:rPr>
          <w:rFonts w:ascii="Arial" w:hAnsi="Arial" w:cs="Arial"/>
          <w:bCs/>
          <w:iCs/>
          <w:vertAlign w:val="superscript"/>
        </w:rPr>
        <w:t>3</w:t>
      </w:r>
      <w:r w:rsidR="00163EA8" w:rsidRPr="001253BA">
        <w:rPr>
          <w:rFonts w:ascii="Arial" w:hAnsi="Arial" w:cs="Arial"/>
          <w:bCs/>
          <w:iCs/>
        </w:rPr>
        <w:t>Bei Verhinderung eine</w:t>
      </w:r>
      <w:r w:rsidR="00B94813" w:rsidRPr="001253BA">
        <w:rPr>
          <w:rFonts w:ascii="Arial" w:hAnsi="Arial" w:cs="Arial"/>
          <w:bCs/>
          <w:iCs/>
        </w:rPr>
        <w:t>s</w:t>
      </w:r>
      <w:r w:rsidR="00163EA8" w:rsidRPr="001253BA">
        <w:rPr>
          <w:rFonts w:ascii="Arial" w:hAnsi="Arial" w:cs="Arial"/>
          <w:bCs/>
          <w:iCs/>
        </w:rPr>
        <w:t xml:space="preserve"> oder eine</w:t>
      </w:r>
      <w:r w:rsidR="00B94813" w:rsidRPr="001253BA">
        <w:rPr>
          <w:rFonts w:ascii="Arial" w:hAnsi="Arial" w:cs="Arial"/>
          <w:bCs/>
          <w:iCs/>
        </w:rPr>
        <w:t>r</w:t>
      </w:r>
      <w:r w:rsidR="00163EA8" w:rsidRPr="001253BA">
        <w:rPr>
          <w:rFonts w:ascii="Arial" w:hAnsi="Arial" w:cs="Arial"/>
          <w:bCs/>
          <w:iCs/>
        </w:rPr>
        <w:t xml:space="preserve"> der Gutachter </w:t>
      </w:r>
      <w:r w:rsidR="00163EA8" w:rsidRPr="001253BA">
        <w:rPr>
          <w:rFonts w:ascii="Arial" w:hAnsi="Arial" w:cs="Arial"/>
        </w:rPr>
        <w:t>oder Gutachter</w:t>
      </w:r>
      <w:r w:rsidR="00B94813" w:rsidRPr="001253BA">
        <w:rPr>
          <w:rFonts w:ascii="Arial" w:hAnsi="Arial" w:cs="Arial"/>
        </w:rPr>
        <w:t>innen</w:t>
      </w:r>
      <w:r w:rsidR="00163EA8" w:rsidRPr="001253BA">
        <w:rPr>
          <w:rFonts w:ascii="Arial" w:hAnsi="Arial" w:cs="Arial"/>
          <w:bCs/>
          <w:iCs/>
        </w:rPr>
        <w:t xml:space="preserve"> kann der Promotionsausschuss mit dem Einverständnis de</w:t>
      </w:r>
      <w:r w:rsidR="00B94813" w:rsidRPr="001253BA">
        <w:rPr>
          <w:rFonts w:ascii="Arial" w:hAnsi="Arial" w:cs="Arial"/>
          <w:bCs/>
          <w:iCs/>
        </w:rPr>
        <w:t>s</w:t>
      </w:r>
      <w:r w:rsidR="00163EA8" w:rsidRPr="001253BA">
        <w:rPr>
          <w:rFonts w:ascii="Arial" w:hAnsi="Arial" w:cs="Arial"/>
          <w:bCs/>
          <w:iCs/>
        </w:rPr>
        <w:t xml:space="preserve"> Kandidat</w:t>
      </w:r>
      <w:r w:rsidR="00B94813" w:rsidRPr="001253BA">
        <w:rPr>
          <w:rFonts w:ascii="Arial" w:hAnsi="Arial" w:cs="Arial"/>
          <w:bCs/>
          <w:iCs/>
        </w:rPr>
        <w:t>e</w:t>
      </w:r>
      <w:r w:rsidR="00163EA8" w:rsidRPr="001253BA">
        <w:rPr>
          <w:rFonts w:ascii="Arial" w:hAnsi="Arial" w:cs="Arial"/>
          <w:bCs/>
          <w:iCs/>
        </w:rPr>
        <w:t>n bzw. de</w:t>
      </w:r>
      <w:r w:rsidR="00B94813" w:rsidRPr="001253BA">
        <w:rPr>
          <w:rFonts w:ascii="Arial" w:hAnsi="Arial" w:cs="Arial"/>
          <w:bCs/>
          <w:iCs/>
        </w:rPr>
        <w:t>r</w:t>
      </w:r>
      <w:r w:rsidR="00163EA8" w:rsidRPr="001253BA">
        <w:rPr>
          <w:rFonts w:ascii="Arial" w:hAnsi="Arial" w:cs="Arial"/>
          <w:bCs/>
          <w:iCs/>
        </w:rPr>
        <w:t xml:space="preserve"> Kandidat</w:t>
      </w:r>
      <w:r w:rsidR="00B94813" w:rsidRPr="001253BA">
        <w:rPr>
          <w:rFonts w:ascii="Arial" w:hAnsi="Arial" w:cs="Arial"/>
          <w:bCs/>
          <w:iCs/>
        </w:rPr>
        <w:t>i</w:t>
      </w:r>
      <w:r w:rsidR="00163EA8" w:rsidRPr="001253BA">
        <w:rPr>
          <w:rFonts w:ascii="Arial" w:hAnsi="Arial" w:cs="Arial"/>
          <w:bCs/>
          <w:iCs/>
        </w:rPr>
        <w:t>n eine</w:t>
      </w:r>
      <w:r w:rsidR="00B94813" w:rsidRPr="001253BA">
        <w:rPr>
          <w:rFonts w:ascii="Arial" w:hAnsi="Arial" w:cs="Arial"/>
          <w:bCs/>
          <w:iCs/>
        </w:rPr>
        <w:t>n</w:t>
      </w:r>
      <w:r w:rsidR="00163EA8" w:rsidRPr="001253BA">
        <w:rPr>
          <w:rFonts w:ascii="Arial" w:hAnsi="Arial" w:cs="Arial"/>
          <w:bCs/>
          <w:iCs/>
        </w:rPr>
        <w:t xml:space="preserve"> Ersatzprüfer oder eine Ersatzprüfer</w:t>
      </w:r>
      <w:r w:rsidR="00B94813" w:rsidRPr="001253BA">
        <w:rPr>
          <w:rFonts w:ascii="Arial" w:hAnsi="Arial" w:cs="Arial"/>
          <w:bCs/>
          <w:iCs/>
        </w:rPr>
        <w:t>in</w:t>
      </w:r>
      <w:r w:rsidR="00163EA8" w:rsidRPr="001253BA">
        <w:rPr>
          <w:rFonts w:ascii="Arial" w:hAnsi="Arial" w:cs="Arial"/>
          <w:bCs/>
          <w:iCs/>
        </w:rPr>
        <w:t xml:space="preserve"> bestellen</w:t>
      </w:r>
      <w:r w:rsidR="00DA7B5C" w:rsidRPr="001253BA">
        <w:rPr>
          <w:rFonts w:ascii="Arial" w:hAnsi="Arial" w:cs="Arial"/>
          <w:bCs/>
          <w:iCs/>
        </w:rPr>
        <w:t>.</w:t>
      </w:r>
    </w:p>
    <w:p w14:paraId="72F4BAD1" w14:textId="29C42A6F" w:rsidR="00DA7B5C" w:rsidRPr="001253BA" w:rsidRDefault="00DA7B5C" w:rsidP="00DA7B5C">
      <w:pPr>
        <w:spacing w:after="0"/>
        <w:jc w:val="both"/>
        <w:rPr>
          <w:rFonts w:ascii="Arial" w:eastAsia="Calibri" w:hAnsi="Arial" w:cs="Arial"/>
        </w:rPr>
      </w:pPr>
    </w:p>
    <w:p w14:paraId="659CA6A2" w14:textId="77777777" w:rsidR="00981532" w:rsidRPr="001253BA" w:rsidRDefault="00981532" w:rsidP="00DA7B5C">
      <w:pPr>
        <w:spacing w:after="0"/>
        <w:jc w:val="both"/>
        <w:rPr>
          <w:rFonts w:ascii="Arial" w:eastAsia="Calibri" w:hAnsi="Arial" w:cs="Arial"/>
        </w:rPr>
      </w:pPr>
    </w:p>
    <w:p w14:paraId="0ED3BECF" w14:textId="792643F0" w:rsidR="006E15FA" w:rsidRPr="001253BA" w:rsidRDefault="006E15FA" w:rsidP="008E568D">
      <w:pPr>
        <w:spacing w:after="0"/>
        <w:jc w:val="center"/>
        <w:rPr>
          <w:rFonts w:ascii="Arial" w:eastAsia="Calibri" w:hAnsi="Arial" w:cs="Arial"/>
        </w:rPr>
      </w:pPr>
      <w:r w:rsidRPr="001253BA">
        <w:rPr>
          <w:rFonts w:ascii="Arial" w:hAnsi="Arial" w:cs="Arial"/>
          <w:b/>
        </w:rPr>
        <w:t xml:space="preserve">§ 4 Annahmevoraussetzungen der </w:t>
      </w:r>
      <w:r w:rsidR="002127EC" w:rsidRPr="001253BA">
        <w:rPr>
          <w:rFonts w:ascii="Arial" w:hAnsi="Arial" w:cs="Arial"/>
          <w:b/>
        </w:rPr>
        <w:t xml:space="preserve">Geistes- und Kulturwissenschaftlichen </w:t>
      </w:r>
      <w:r w:rsidRPr="001253BA">
        <w:rPr>
          <w:rFonts w:ascii="Arial" w:hAnsi="Arial" w:cs="Arial"/>
          <w:b/>
        </w:rPr>
        <w:t>Fakultät</w:t>
      </w:r>
    </w:p>
    <w:p w14:paraId="44FCBD3C" w14:textId="77777777" w:rsidR="008E568D" w:rsidRPr="001253BA" w:rsidRDefault="008E568D" w:rsidP="008E568D">
      <w:pPr>
        <w:spacing w:after="0"/>
        <w:jc w:val="both"/>
        <w:rPr>
          <w:rFonts w:ascii="Arial" w:eastAsia="Calibri" w:hAnsi="Arial" w:cs="Arial"/>
        </w:rPr>
      </w:pPr>
    </w:p>
    <w:p w14:paraId="6C4BBA7A" w14:textId="4C093B0F" w:rsidR="006E15FA" w:rsidRPr="001253BA" w:rsidRDefault="006677F9" w:rsidP="00622F65">
      <w:pPr>
        <w:jc w:val="both"/>
        <w:rPr>
          <w:rFonts w:ascii="Arial" w:hAnsi="Arial" w:cs="Arial"/>
        </w:rPr>
      </w:pPr>
      <w:r w:rsidRPr="001253BA">
        <w:rPr>
          <w:rFonts w:ascii="Arial" w:hAnsi="Arial" w:cs="Arial"/>
        </w:rPr>
        <w:t>(1)</w:t>
      </w:r>
      <w:r w:rsidRPr="001253BA">
        <w:rPr>
          <w:rFonts w:ascii="Arial" w:hAnsi="Arial" w:cs="Arial"/>
          <w:vertAlign w:val="superscript"/>
        </w:rPr>
        <w:t xml:space="preserve"> </w:t>
      </w:r>
      <w:r w:rsidR="006E15FA" w:rsidRPr="001253BA">
        <w:rPr>
          <w:rFonts w:ascii="Arial" w:hAnsi="Arial" w:cs="Arial"/>
        </w:rPr>
        <w:t xml:space="preserve">Die Annahme als Doktorand oder Doktorandin an der </w:t>
      </w:r>
      <w:r w:rsidR="001F248F" w:rsidRPr="001253BA">
        <w:rPr>
          <w:rFonts w:ascii="Arial" w:hAnsi="Arial" w:cs="Arial"/>
        </w:rPr>
        <w:t xml:space="preserve">Geistes- und Kulturwissenschaftlichen </w:t>
      </w:r>
      <w:r w:rsidR="006E15FA" w:rsidRPr="001253BA">
        <w:rPr>
          <w:rFonts w:ascii="Arial" w:hAnsi="Arial" w:cs="Arial"/>
        </w:rPr>
        <w:t>Fakultät hat zur Voraussetzung</w:t>
      </w:r>
      <w:r w:rsidR="00E914FF" w:rsidRPr="001253BA">
        <w:rPr>
          <w:rFonts w:ascii="Arial" w:hAnsi="Arial" w:cs="Arial"/>
        </w:rPr>
        <w:t>, dass der Bewerber oder die Bewerberin</w:t>
      </w:r>
      <w:r w:rsidR="006E15FA" w:rsidRPr="001253BA">
        <w:rPr>
          <w:rFonts w:ascii="Arial" w:hAnsi="Arial" w:cs="Arial"/>
        </w:rPr>
        <w:t>:</w:t>
      </w:r>
    </w:p>
    <w:p w14:paraId="303DCBC3" w14:textId="6841BA85" w:rsidR="006677F9" w:rsidRPr="001253BA" w:rsidRDefault="006677F9" w:rsidP="00C5283C">
      <w:pPr>
        <w:pStyle w:val="Listenabsatz"/>
        <w:numPr>
          <w:ilvl w:val="0"/>
          <w:numId w:val="7"/>
        </w:numPr>
        <w:jc w:val="both"/>
        <w:rPr>
          <w:rFonts w:ascii="Arial" w:hAnsi="Arial" w:cs="Arial"/>
        </w:rPr>
      </w:pPr>
      <w:r w:rsidRPr="001253BA">
        <w:rPr>
          <w:rFonts w:ascii="Arial" w:hAnsi="Arial" w:cs="Arial"/>
        </w:rPr>
        <w:t xml:space="preserve">ein </w:t>
      </w:r>
      <w:r w:rsidR="00BE2D01" w:rsidRPr="001253BA">
        <w:rPr>
          <w:rFonts w:ascii="Arial" w:hAnsi="Arial" w:cs="Arial"/>
        </w:rPr>
        <w:t xml:space="preserve">einschlägiges </w:t>
      </w:r>
      <w:r w:rsidRPr="001253BA">
        <w:rPr>
          <w:rFonts w:ascii="Arial" w:hAnsi="Arial" w:cs="Arial"/>
        </w:rPr>
        <w:t>abgeschlossenes Studi</w:t>
      </w:r>
      <w:r w:rsidR="00BC0386" w:rsidRPr="001253BA">
        <w:rPr>
          <w:rFonts w:ascii="Arial" w:hAnsi="Arial" w:cs="Arial"/>
        </w:rPr>
        <w:t xml:space="preserve">um gemäß </w:t>
      </w:r>
      <w:r w:rsidR="00561607" w:rsidRPr="001253BA">
        <w:rPr>
          <w:rFonts w:ascii="Arial" w:hAnsi="Arial" w:cs="Arial"/>
        </w:rPr>
        <w:t>Art. 97 Abs. 1 Satz 2 BayHIG</w:t>
      </w:r>
      <w:r w:rsidR="00BC0386" w:rsidRPr="00E05F62">
        <w:rPr>
          <w:rFonts w:ascii="Arial" w:hAnsi="Arial" w:cs="Arial"/>
        </w:rPr>
        <w:t xml:space="preserve"> </w:t>
      </w:r>
      <w:r w:rsidR="00BE2D01" w:rsidRPr="001253BA">
        <w:rPr>
          <w:rFonts w:ascii="Arial" w:hAnsi="Arial" w:cs="Arial"/>
        </w:rPr>
        <w:t>mit überdurchschnittlichen Lei</w:t>
      </w:r>
      <w:r w:rsidR="00ED75B8" w:rsidRPr="001253BA">
        <w:rPr>
          <w:rFonts w:ascii="Arial" w:hAnsi="Arial" w:cs="Arial"/>
        </w:rPr>
        <w:t>s</w:t>
      </w:r>
      <w:r w:rsidR="00BE2D01" w:rsidRPr="001253BA">
        <w:rPr>
          <w:rFonts w:ascii="Arial" w:hAnsi="Arial" w:cs="Arial"/>
        </w:rPr>
        <w:t>tungen</w:t>
      </w:r>
      <w:r w:rsidR="00BC0386" w:rsidRPr="001253BA">
        <w:rPr>
          <w:rFonts w:ascii="Arial" w:hAnsi="Arial" w:cs="Arial"/>
        </w:rPr>
        <w:t xml:space="preserve"> </w:t>
      </w:r>
      <w:r w:rsidRPr="001253BA">
        <w:rPr>
          <w:rFonts w:ascii="Arial" w:hAnsi="Arial" w:cs="Arial"/>
        </w:rPr>
        <w:t>nachweisen kann</w:t>
      </w:r>
      <w:r w:rsidR="00EF3B14" w:rsidRPr="001253BA">
        <w:rPr>
          <w:rFonts w:ascii="Arial" w:hAnsi="Arial" w:cs="Arial"/>
        </w:rPr>
        <w:t>, welches mit der N</w:t>
      </w:r>
      <w:r w:rsidRPr="001253BA">
        <w:rPr>
          <w:rFonts w:ascii="Arial" w:hAnsi="Arial" w:cs="Arial"/>
        </w:rPr>
        <w:t xml:space="preserve">ote </w:t>
      </w:r>
      <w:r w:rsidR="00EB417A" w:rsidRPr="001253BA">
        <w:rPr>
          <w:rFonts w:ascii="Arial" w:hAnsi="Arial" w:cs="Arial"/>
        </w:rPr>
        <w:t>„</w:t>
      </w:r>
      <w:r w:rsidRPr="001253BA">
        <w:rPr>
          <w:rFonts w:ascii="Arial" w:hAnsi="Arial" w:cs="Arial"/>
        </w:rPr>
        <w:t>gut</w:t>
      </w:r>
      <w:r w:rsidR="00EB417A" w:rsidRPr="001253BA">
        <w:rPr>
          <w:rFonts w:ascii="Arial" w:hAnsi="Arial" w:cs="Arial"/>
        </w:rPr>
        <w:t>“</w:t>
      </w:r>
      <w:r w:rsidRPr="001253BA">
        <w:rPr>
          <w:rFonts w:ascii="Arial" w:hAnsi="Arial" w:cs="Arial"/>
        </w:rPr>
        <w:t xml:space="preserve"> (</w:t>
      </w:r>
      <w:r w:rsidR="00671296" w:rsidRPr="001253BA">
        <w:rPr>
          <w:rFonts w:ascii="Arial" w:hAnsi="Arial" w:cs="Arial"/>
        </w:rPr>
        <w:t xml:space="preserve">mindestens </w:t>
      </w:r>
      <w:r w:rsidRPr="001253BA">
        <w:rPr>
          <w:rFonts w:ascii="Arial" w:hAnsi="Arial" w:cs="Arial"/>
        </w:rPr>
        <w:t>2,5</w:t>
      </w:r>
      <w:r w:rsidR="00EF3B14" w:rsidRPr="001253BA">
        <w:rPr>
          <w:rFonts w:ascii="Arial" w:hAnsi="Arial" w:cs="Arial"/>
        </w:rPr>
        <w:t>) beendet wurde</w:t>
      </w:r>
      <w:r w:rsidR="00E117C4" w:rsidRPr="001253BA">
        <w:rPr>
          <w:rFonts w:ascii="Arial" w:hAnsi="Arial" w:cs="Arial"/>
        </w:rPr>
        <w:t>,</w:t>
      </w:r>
    </w:p>
    <w:p w14:paraId="4DBED1FA" w14:textId="77777777" w:rsidR="006677F9" w:rsidRPr="001253BA" w:rsidRDefault="006677F9" w:rsidP="00C5283C">
      <w:pPr>
        <w:pStyle w:val="Listenabsatz"/>
        <w:jc w:val="both"/>
        <w:rPr>
          <w:rFonts w:ascii="Arial" w:hAnsi="Arial" w:cs="Arial"/>
        </w:rPr>
      </w:pPr>
      <w:r w:rsidRPr="001253BA">
        <w:rPr>
          <w:rFonts w:ascii="Arial" w:hAnsi="Arial" w:cs="Arial"/>
        </w:rPr>
        <w:t>oder</w:t>
      </w:r>
    </w:p>
    <w:p w14:paraId="2C8A515E" w14:textId="35AB1578" w:rsidR="00BC0386" w:rsidRPr="001253BA" w:rsidRDefault="00282291" w:rsidP="00C5283C">
      <w:pPr>
        <w:pStyle w:val="Listenabsatz"/>
        <w:numPr>
          <w:ilvl w:val="0"/>
          <w:numId w:val="7"/>
        </w:numPr>
        <w:jc w:val="both"/>
        <w:rPr>
          <w:rFonts w:ascii="Arial" w:hAnsi="Arial" w:cs="Arial"/>
        </w:rPr>
      </w:pPr>
      <w:r w:rsidRPr="001253BA">
        <w:rPr>
          <w:rFonts w:ascii="Arial" w:hAnsi="Arial" w:cs="Arial"/>
        </w:rPr>
        <w:t>ein abgeschlossenes mindestens sechssemestriges Fachstudium an einer Hochschule</w:t>
      </w:r>
      <w:r w:rsidR="00594D03" w:rsidRPr="001253BA">
        <w:rPr>
          <w:rFonts w:ascii="Arial" w:hAnsi="Arial" w:cs="Arial"/>
        </w:rPr>
        <w:t xml:space="preserve"> mit überdurchschnittlichen</w:t>
      </w:r>
      <w:r w:rsidRPr="001253BA">
        <w:rPr>
          <w:rFonts w:ascii="Arial" w:hAnsi="Arial" w:cs="Arial"/>
        </w:rPr>
        <w:t xml:space="preserve"> Leistungen nach Maßgabe der dazugehörigen Prüfungsordnung nachweisen kann; der Nachweis dieses Fachstudiums </w:t>
      </w:r>
      <w:r w:rsidR="00E42528" w:rsidRPr="001253BA">
        <w:rPr>
          <w:rFonts w:ascii="Arial" w:hAnsi="Arial" w:cs="Arial"/>
        </w:rPr>
        <w:t>kann</w:t>
      </w:r>
      <w:r w:rsidRPr="001253BA">
        <w:rPr>
          <w:rFonts w:ascii="Arial" w:hAnsi="Arial" w:cs="Arial"/>
        </w:rPr>
        <w:t xml:space="preserve"> durch den Abschluss eines Bachelorstudiengangs</w:t>
      </w:r>
      <w:r w:rsidR="00E117C4" w:rsidRPr="001253BA">
        <w:rPr>
          <w:rFonts w:ascii="Arial" w:hAnsi="Arial" w:cs="Arial"/>
        </w:rPr>
        <w:t xml:space="preserve"> mit</w:t>
      </w:r>
      <w:r w:rsidRPr="001253BA">
        <w:rPr>
          <w:rFonts w:ascii="Arial" w:hAnsi="Arial" w:cs="Arial"/>
        </w:rPr>
        <w:t xml:space="preserve"> d</w:t>
      </w:r>
      <w:r w:rsidR="002426A5" w:rsidRPr="001253BA">
        <w:rPr>
          <w:rFonts w:ascii="Arial" w:hAnsi="Arial" w:cs="Arial"/>
        </w:rPr>
        <w:t>er</w:t>
      </w:r>
      <w:r w:rsidRPr="001253BA">
        <w:rPr>
          <w:rFonts w:ascii="Arial" w:hAnsi="Arial" w:cs="Arial"/>
        </w:rPr>
        <w:t xml:space="preserve"> Note </w:t>
      </w:r>
      <w:r w:rsidR="00EB417A" w:rsidRPr="001253BA">
        <w:rPr>
          <w:rFonts w:ascii="Arial" w:hAnsi="Arial" w:cs="Arial"/>
        </w:rPr>
        <w:t>„</w:t>
      </w:r>
      <w:r w:rsidRPr="001253BA">
        <w:rPr>
          <w:rFonts w:ascii="Arial" w:hAnsi="Arial" w:cs="Arial"/>
        </w:rPr>
        <w:t>sehr gut</w:t>
      </w:r>
      <w:r w:rsidR="00EB417A" w:rsidRPr="001253BA">
        <w:rPr>
          <w:rFonts w:ascii="Arial" w:hAnsi="Arial" w:cs="Arial"/>
        </w:rPr>
        <w:t>“</w:t>
      </w:r>
      <w:r w:rsidRPr="001253BA">
        <w:rPr>
          <w:rFonts w:ascii="Arial" w:hAnsi="Arial" w:cs="Arial"/>
        </w:rPr>
        <w:t xml:space="preserve"> (</w:t>
      </w:r>
      <w:r w:rsidR="00671296" w:rsidRPr="001253BA">
        <w:rPr>
          <w:rFonts w:ascii="Arial" w:hAnsi="Arial" w:cs="Arial"/>
        </w:rPr>
        <w:t xml:space="preserve">mindestens </w:t>
      </w:r>
      <w:r w:rsidRPr="001253BA">
        <w:rPr>
          <w:rFonts w:ascii="Arial" w:hAnsi="Arial" w:cs="Arial"/>
        </w:rPr>
        <w:t>1,3)</w:t>
      </w:r>
      <w:r w:rsidR="00E117C4" w:rsidRPr="001253BA">
        <w:rPr>
          <w:rFonts w:ascii="Arial" w:hAnsi="Arial" w:cs="Arial"/>
        </w:rPr>
        <w:t xml:space="preserve"> </w:t>
      </w:r>
      <w:r w:rsidR="008256D4" w:rsidRPr="001253BA">
        <w:rPr>
          <w:rFonts w:ascii="Arial" w:hAnsi="Arial" w:cs="Arial"/>
        </w:rPr>
        <w:t xml:space="preserve">und ein an der </w:t>
      </w:r>
      <w:r w:rsidR="00133281" w:rsidRPr="001253BA">
        <w:rPr>
          <w:rFonts w:ascii="Arial" w:hAnsi="Arial" w:cs="Arial"/>
        </w:rPr>
        <w:t xml:space="preserve">Geistes- und Kulturwissenschaftlichen </w:t>
      </w:r>
      <w:r w:rsidR="008256D4" w:rsidRPr="001253BA">
        <w:rPr>
          <w:rFonts w:ascii="Arial" w:hAnsi="Arial" w:cs="Arial"/>
        </w:rPr>
        <w:t xml:space="preserve">Fakultät der Universität Passau durch einen Hochschullehrer oder eine Hochschullehrerin vertretenes Fach als Promotionsfach, dessen Inhalte auch Gegenstand der Abschlussarbeit gewesen sind, </w:t>
      </w:r>
      <w:r w:rsidR="001A6CC4" w:rsidRPr="001253BA">
        <w:rPr>
          <w:rFonts w:ascii="Arial" w:hAnsi="Arial" w:cs="Arial"/>
        </w:rPr>
        <w:t>erbracht werden</w:t>
      </w:r>
      <w:r w:rsidR="008256D4" w:rsidRPr="001253BA">
        <w:rPr>
          <w:rFonts w:ascii="Arial" w:hAnsi="Arial" w:cs="Arial"/>
        </w:rPr>
        <w:t xml:space="preserve">. </w:t>
      </w:r>
      <w:r w:rsidRPr="001253BA">
        <w:rPr>
          <w:rFonts w:ascii="Arial" w:hAnsi="Arial" w:cs="Arial"/>
        </w:rPr>
        <w:t xml:space="preserve">Überdurchschnittliche Leistungen liegen bei einer erfolgreich abgeschlossenen Ersten Prüfung bzw. Ersten Staatsprüfung für ein Lehramt an öffentlichen Schulen auch dann vor, wenn im Rahmen des Lehramtsstudiengangs die </w:t>
      </w:r>
      <w:r w:rsidRPr="001253BA">
        <w:rPr>
          <w:rFonts w:ascii="Arial" w:hAnsi="Arial" w:cs="Arial"/>
        </w:rPr>
        <w:lastRenderedPageBreak/>
        <w:t>für die Zulassung zur Ersten Prüfung bzw. Ersten Staatsprüfung für ein Lehramt an öffentlichen Schulen nachzuweisende Hausarbeit</w:t>
      </w:r>
      <w:r w:rsidR="003746F8" w:rsidRPr="001253BA">
        <w:rPr>
          <w:rFonts w:ascii="Arial" w:hAnsi="Arial" w:cs="Arial"/>
        </w:rPr>
        <w:t xml:space="preserve"> sowie die </w:t>
      </w:r>
      <w:r w:rsidR="002D660A" w:rsidRPr="001253BA">
        <w:rPr>
          <w:rFonts w:ascii="Arial" w:hAnsi="Arial" w:cs="Arial"/>
        </w:rPr>
        <w:t>akademische</w:t>
      </w:r>
      <w:r w:rsidR="00622F65" w:rsidRPr="001253BA">
        <w:rPr>
          <w:rFonts w:ascii="Arial" w:hAnsi="Arial" w:cs="Arial"/>
        </w:rPr>
        <w:t>n</w:t>
      </w:r>
      <w:r w:rsidR="002D660A" w:rsidRPr="001253BA">
        <w:rPr>
          <w:rFonts w:ascii="Arial" w:hAnsi="Arial" w:cs="Arial"/>
        </w:rPr>
        <w:t xml:space="preserve"> </w:t>
      </w:r>
      <w:r w:rsidR="003746F8" w:rsidRPr="001253BA">
        <w:rPr>
          <w:rFonts w:ascii="Arial" w:hAnsi="Arial" w:cs="Arial"/>
        </w:rPr>
        <w:t>Prüfungsleistungen in dem entsprechenden Fach</w:t>
      </w:r>
      <w:r w:rsidR="00273DB4" w:rsidRPr="001253BA">
        <w:rPr>
          <w:rFonts w:ascii="Arial" w:hAnsi="Arial" w:cs="Arial"/>
        </w:rPr>
        <w:t xml:space="preserve"> </w:t>
      </w:r>
      <w:r w:rsidRPr="001253BA">
        <w:rPr>
          <w:rFonts w:ascii="Arial" w:hAnsi="Arial" w:cs="Arial"/>
        </w:rPr>
        <w:t>nach den einschlägigen Vorschriften der für den Kandidaten oder die Kandidatin geltenden Lehramtsprüfungsordnung im angestrebten Promotionsfach gefertigt und mit mindestens der Note „gut“ bewertet wurde</w:t>
      </w:r>
      <w:r w:rsidR="002D660A" w:rsidRPr="001253BA">
        <w:rPr>
          <w:rFonts w:ascii="Arial" w:hAnsi="Arial" w:cs="Arial"/>
        </w:rPr>
        <w:t>n</w:t>
      </w:r>
      <w:r w:rsidR="00DF6F5D" w:rsidRPr="001253BA">
        <w:rPr>
          <w:rFonts w:ascii="Arial" w:hAnsi="Arial" w:cs="Arial"/>
        </w:rPr>
        <w:t>;</w:t>
      </w:r>
      <w:r w:rsidR="00BC0386" w:rsidRPr="001253BA">
        <w:rPr>
          <w:rFonts w:ascii="Arial" w:hAnsi="Arial" w:cs="Arial"/>
        </w:rPr>
        <w:t xml:space="preserve"> </w:t>
      </w:r>
    </w:p>
    <w:p w14:paraId="765284CF" w14:textId="77777777" w:rsidR="006E15FA" w:rsidRPr="001253BA" w:rsidRDefault="006E15FA" w:rsidP="006E15FA">
      <w:pPr>
        <w:pStyle w:val="Listenabsatz"/>
        <w:rPr>
          <w:rFonts w:ascii="Arial" w:hAnsi="Arial" w:cs="Arial"/>
        </w:rPr>
      </w:pPr>
      <w:r w:rsidRPr="001253BA">
        <w:rPr>
          <w:rFonts w:ascii="Arial" w:hAnsi="Arial" w:cs="Arial"/>
        </w:rPr>
        <w:t>oder</w:t>
      </w:r>
    </w:p>
    <w:p w14:paraId="563FF789" w14:textId="7F637920" w:rsidR="009F5036" w:rsidRPr="001253BA" w:rsidRDefault="006E15FA" w:rsidP="001A6CC4">
      <w:pPr>
        <w:pStyle w:val="Listenabsatz"/>
        <w:numPr>
          <w:ilvl w:val="0"/>
          <w:numId w:val="7"/>
        </w:numPr>
        <w:jc w:val="both"/>
        <w:rPr>
          <w:rFonts w:ascii="Arial" w:hAnsi="Arial" w:cs="Arial"/>
        </w:rPr>
      </w:pPr>
      <w:r w:rsidRPr="001253BA">
        <w:rPr>
          <w:rFonts w:ascii="Arial" w:hAnsi="Arial" w:cs="Arial"/>
        </w:rPr>
        <w:t>ein</w:t>
      </w:r>
      <w:r w:rsidR="003A31CB" w:rsidRPr="001253BA">
        <w:rPr>
          <w:rFonts w:ascii="Arial" w:hAnsi="Arial" w:cs="Arial"/>
        </w:rPr>
        <w:t xml:space="preserve"> abgeschlossenes </w:t>
      </w:r>
      <w:r w:rsidRPr="001253BA">
        <w:rPr>
          <w:rFonts w:ascii="Arial" w:hAnsi="Arial" w:cs="Arial"/>
        </w:rPr>
        <w:t>Studium in einem einschlägigen Fachhochschuldiplomstudiengang</w:t>
      </w:r>
      <w:r w:rsidR="00984A5E" w:rsidRPr="001253BA">
        <w:rPr>
          <w:rFonts w:ascii="Arial" w:hAnsi="Arial" w:cs="Arial"/>
        </w:rPr>
        <w:t xml:space="preserve">, welches mindestens mit der Gesamtnote 1,5 </w:t>
      </w:r>
      <w:r w:rsidR="00E038E9" w:rsidRPr="001253BA">
        <w:rPr>
          <w:rFonts w:ascii="Arial" w:hAnsi="Arial" w:cs="Arial"/>
        </w:rPr>
        <w:t>abgeschlossen wurde</w:t>
      </w:r>
      <w:r w:rsidR="000F19FB" w:rsidRPr="001253BA">
        <w:rPr>
          <w:rFonts w:ascii="Arial" w:hAnsi="Arial" w:cs="Arial"/>
        </w:rPr>
        <w:t>,</w:t>
      </w:r>
      <w:r w:rsidR="00E038E9" w:rsidRPr="001253BA">
        <w:rPr>
          <w:rFonts w:ascii="Arial" w:hAnsi="Arial" w:cs="Arial"/>
        </w:rPr>
        <w:t xml:space="preserve"> und</w:t>
      </w:r>
      <w:r w:rsidRPr="001253BA">
        <w:rPr>
          <w:rFonts w:ascii="Arial" w:hAnsi="Arial" w:cs="Arial"/>
        </w:rPr>
        <w:t xml:space="preserve"> ein an der </w:t>
      </w:r>
      <w:r w:rsidR="0069752F" w:rsidRPr="001253BA">
        <w:rPr>
          <w:rFonts w:ascii="Arial" w:hAnsi="Arial" w:cs="Arial"/>
        </w:rPr>
        <w:t>Geistes- und Kulturwissenschaftlichen</w:t>
      </w:r>
      <w:r w:rsidRPr="001253BA">
        <w:rPr>
          <w:rFonts w:ascii="Arial" w:hAnsi="Arial" w:cs="Arial"/>
        </w:rPr>
        <w:t xml:space="preserve"> Fakultät </w:t>
      </w:r>
      <w:r w:rsidR="00E038E9" w:rsidRPr="001253BA">
        <w:rPr>
          <w:rFonts w:ascii="Arial" w:hAnsi="Arial" w:cs="Arial"/>
        </w:rPr>
        <w:t xml:space="preserve">der Universität Passau </w:t>
      </w:r>
      <w:r w:rsidRPr="001253BA">
        <w:rPr>
          <w:rFonts w:ascii="Arial" w:hAnsi="Arial" w:cs="Arial"/>
        </w:rPr>
        <w:t>durch eine</w:t>
      </w:r>
      <w:r w:rsidR="00E038E9" w:rsidRPr="001253BA">
        <w:rPr>
          <w:rFonts w:ascii="Arial" w:hAnsi="Arial" w:cs="Arial"/>
        </w:rPr>
        <w:t>n</w:t>
      </w:r>
      <w:r w:rsidRPr="001253BA">
        <w:rPr>
          <w:rFonts w:ascii="Arial" w:hAnsi="Arial" w:cs="Arial"/>
        </w:rPr>
        <w:t xml:space="preserve"> Hochschullehrer</w:t>
      </w:r>
      <w:r w:rsidR="00DF6F5D" w:rsidRPr="001253BA">
        <w:rPr>
          <w:rFonts w:ascii="Arial" w:hAnsi="Arial" w:cs="Arial"/>
        </w:rPr>
        <w:t xml:space="preserve"> </w:t>
      </w:r>
      <w:r w:rsidRPr="001253BA">
        <w:rPr>
          <w:rFonts w:ascii="Arial" w:hAnsi="Arial" w:cs="Arial"/>
        </w:rPr>
        <w:t>oder eine Hochschullehrer</w:t>
      </w:r>
      <w:r w:rsidR="00E038E9" w:rsidRPr="001253BA">
        <w:rPr>
          <w:rFonts w:ascii="Arial" w:hAnsi="Arial" w:cs="Arial"/>
        </w:rPr>
        <w:t>in</w:t>
      </w:r>
      <w:r w:rsidRPr="001253BA">
        <w:rPr>
          <w:rFonts w:ascii="Arial" w:hAnsi="Arial" w:cs="Arial"/>
        </w:rPr>
        <w:t xml:space="preserve"> vertretenes Fach als Promotionsfach, dessen Inhalte auch Gegenstand der Diplomprüfung an der Fachhochschule gewesen sind</w:t>
      </w:r>
      <w:r w:rsidR="00C75C93" w:rsidRPr="001253BA">
        <w:rPr>
          <w:rFonts w:ascii="Arial" w:hAnsi="Arial" w:cs="Arial"/>
        </w:rPr>
        <w:t>,</w:t>
      </w:r>
      <w:r w:rsidR="00025F6C" w:rsidRPr="001253BA">
        <w:rPr>
          <w:rFonts w:ascii="Arial" w:hAnsi="Arial" w:cs="Arial"/>
        </w:rPr>
        <w:t xml:space="preserve"> </w:t>
      </w:r>
      <w:r w:rsidR="00E038E9" w:rsidRPr="001253BA">
        <w:rPr>
          <w:rFonts w:ascii="Arial" w:hAnsi="Arial" w:cs="Arial"/>
        </w:rPr>
        <w:t>nachweisen kann</w:t>
      </w:r>
      <w:r w:rsidRPr="001253BA">
        <w:rPr>
          <w:rFonts w:ascii="Arial" w:hAnsi="Arial" w:cs="Arial"/>
        </w:rPr>
        <w:t>.</w:t>
      </w:r>
    </w:p>
    <w:p w14:paraId="2849A931" w14:textId="71C34686" w:rsidR="009F5036" w:rsidRPr="001253BA" w:rsidRDefault="009F5036" w:rsidP="009F5036">
      <w:pPr>
        <w:spacing w:after="0"/>
        <w:jc w:val="both"/>
        <w:rPr>
          <w:rFonts w:ascii="Arial" w:hAnsi="Arial" w:cs="Arial"/>
        </w:rPr>
      </w:pPr>
      <w:r w:rsidRPr="001253BA">
        <w:rPr>
          <w:rFonts w:ascii="Arial" w:hAnsi="Arial" w:cs="Arial"/>
        </w:rPr>
        <w:t xml:space="preserve">(2) </w:t>
      </w:r>
      <w:r w:rsidRPr="001253BA">
        <w:rPr>
          <w:rFonts w:ascii="Arial" w:hAnsi="Arial" w:cs="Arial"/>
          <w:vertAlign w:val="superscript"/>
        </w:rPr>
        <w:t>1</w:t>
      </w:r>
      <w:r w:rsidRPr="001253BA">
        <w:rPr>
          <w:rFonts w:ascii="Arial" w:hAnsi="Arial" w:cs="Arial"/>
        </w:rPr>
        <w:t xml:space="preserve">Eine Herabsetzung der </w:t>
      </w:r>
      <w:r w:rsidR="00E3627E" w:rsidRPr="001253BA">
        <w:rPr>
          <w:rFonts w:ascii="Arial" w:hAnsi="Arial" w:cs="Arial"/>
        </w:rPr>
        <w:t xml:space="preserve">in </w:t>
      </w:r>
      <w:r w:rsidRPr="001253BA">
        <w:rPr>
          <w:rFonts w:ascii="Arial" w:hAnsi="Arial" w:cs="Arial"/>
        </w:rPr>
        <w:t xml:space="preserve">Abs. 1 festgelegten Notengrenze um bis zu 0,3 kann durch den Ständigen Promotionsausschuss auf schriftlichen und begründeten Antrag des Betreuers oder der Betreuerin des Bewerbers oder der Bewerberin genehmigt werden, falls hervorragende Leistungen im Promotionsfach nachgewiesen werden können. ²Hervorragende Leistungen im Promotionsfach nach </w:t>
      </w:r>
      <w:r w:rsidR="00A457F0" w:rsidRPr="001253BA">
        <w:rPr>
          <w:rFonts w:ascii="Arial" w:hAnsi="Arial" w:cs="Arial"/>
        </w:rPr>
        <w:t>Satz</w:t>
      </w:r>
      <w:r w:rsidRPr="001253BA">
        <w:rPr>
          <w:rFonts w:ascii="Arial" w:hAnsi="Arial" w:cs="Arial"/>
        </w:rPr>
        <w:t xml:space="preserve"> 1 können insbesondere durch eine mit der Note „sehr gut“ (</w:t>
      </w:r>
      <w:r w:rsidR="00A457F0" w:rsidRPr="001253BA">
        <w:rPr>
          <w:rFonts w:ascii="Arial" w:hAnsi="Arial" w:cs="Arial"/>
        </w:rPr>
        <w:t xml:space="preserve">mindestens </w:t>
      </w:r>
      <w:r w:rsidRPr="001253BA">
        <w:rPr>
          <w:rFonts w:ascii="Arial" w:hAnsi="Arial" w:cs="Arial"/>
        </w:rPr>
        <w:t>1,3) bewertete Abschlussarbeit oder zwei jeweils mit der Note „sehr gut“ (</w:t>
      </w:r>
      <w:r w:rsidR="00A457F0" w:rsidRPr="001253BA">
        <w:rPr>
          <w:rFonts w:ascii="Arial" w:hAnsi="Arial" w:cs="Arial"/>
        </w:rPr>
        <w:t xml:space="preserve">mindestens </w:t>
      </w:r>
      <w:r w:rsidRPr="001253BA">
        <w:rPr>
          <w:rFonts w:ascii="Arial" w:hAnsi="Arial" w:cs="Arial"/>
        </w:rPr>
        <w:t xml:space="preserve">1,3) bewertete Haus- oder Seminararbeiten oder hervorragende wissenschaftliche Leistungen/Veröffentlichungen nach dem Studienabschluss im angestrebten Promotionsfach nachgewiesen werden. </w:t>
      </w:r>
      <w:r w:rsidRPr="001253BA">
        <w:rPr>
          <w:rFonts w:ascii="Arial" w:hAnsi="Arial" w:cs="Arial"/>
          <w:vertAlign w:val="superscript"/>
        </w:rPr>
        <w:t>3</w:t>
      </w:r>
      <w:r w:rsidRPr="001253BA">
        <w:rPr>
          <w:rFonts w:ascii="Arial" w:hAnsi="Arial" w:cs="Arial"/>
        </w:rPr>
        <w:t>Der Ständige Promotionsausschuss kann die Annahme in diesem Fall mit zusätzlichen Auflagen verknüpfen.</w:t>
      </w:r>
    </w:p>
    <w:p w14:paraId="63555595" w14:textId="5BC120E0" w:rsidR="00D262BA" w:rsidRPr="001253BA" w:rsidRDefault="00D262BA" w:rsidP="00D262BA">
      <w:pPr>
        <w:spacing w:after="0"/>
        <w:jc w:val="both"/>
        <w:rPr>
          <w:rFonts w:ascii="Arial" w:hAnsi="Arial" w:cs="Arial"/>
        </w:rPr>
      </w:pPr>
    </w:p>
    <w:p w14:paraId="762BD702" w14:textId="34705FBD" w:rsidR="00014836" w:rsidRPr="001253BA" w:rsidRDefault="00C74B20" w:rsidP="000F19FB">
      <w:pPr>
        <w:spacing w:after="0"/>
        <w:jc w:val="both"/>
        <w:rPr>
          <w:rFonts w:ascii="Arial" w:hAnsi="Arial" w:cs="Arial"/>
        </w:rPr>
      </w:pPr>
      <w:r w:rsidRPr="001253BA">
        <w:rPr>
          <w:rFonts w:ascii="Arial" w:hAnsi="Arial" w:cs="Arial"/>
        </w:rPr>
        <w:t xml:space="preserve">(3) </w:t>
      </w:r>
      <w:r w:rsidR="001F6DAC" w:rsidRPr="001253BA">
        <w:rPr>
          <w:rFonts w:ascii="Arial" w:hAnsi="Arial" w:cs="Arial"/>
          <w:vertAlign w:val="superscript"/>
        </w:rPr>
        <w:t>1</w:t>
      </w:r>
      <w:r w:rsidR="001F6DAC" w:rsidRPr="001253BA">
        <w:rPr>
          <w:rFonts w:ascii="Arial" w:hAnsi="Arial" w:cs="Arial"/>
        </w:rPr>
        <w:t xml:space="preserve">Der Bewerber oder die Bewerberin </w:t>
      </w:r>
      <w:r w:rsidR="000F19FB" w:rsidRPr="001253BA">
        <w:rPr>
          <w:rFonts w:ascii="Arial" w:hAnsi="Arial" w:cs="Arial"/>
        </w:rPr>
        <w:t xml:space="preserve">muss </w:t>
      </w:r>
      <w:r w:rsidR="001F6DAC" w:rsidRPr="001253BA">
        <w:rPr>
          <w:rFonts w:ascii="Arial" w:hAnsi="Arial" w:cs="Arial"/>
        </w:rPr>
        <w:t>eine</w:t>
      </w:r>
      <w:r w:rsidR="000F19FB" w:rsidRPr="001253BA">
        <w:rPr>
          <w:rFonts w:ascii="Arial" w:hAnsi="Arial" w:cs="Arial"/>
        </w:rPr>
        <w:t xml:space="preserve"> </w:t>
      </w:r>
      <w:r w:rsidRPr="001253BA">
        <w:rPr>
          <w:rFonts w:ascii="Arial" w:hAnsi="Arial" w:cs="Arial"/>
        </w:rPr>
        <w:t xml:space="preserve">Vorbildung </w:t>
      </w:r>
      <w:r w:rsidR="001F6DAC" w:rsidRPr="001253BA">
        <w:rPr>
          <w:rFonts w:ascii="Arial" w:hAnsi="Arial" w:cs="Arial"/>
        </w:rPr>
        <w:t xml:space="preserve">im </w:t>
      </w:r>
      <w:r w:rsidRPr="001253BA">
        <w:rPr>
          <w:rFonts w:ascii="Arial" w:hAnsi="Arial" w:cs="Arial"/>
        </w:rPr>
        <w:t xml:space="preserve">Fachgebiet der Promotion </w:t>
      </w:r>
      <w:r w:rsidR="001F6DAC" w:rsidRPr="001253BA">
        <w:rPr>
          <w:rFonts w:ascii="Arial" w:hAnsi="Arial" w:cs="Arial"/>
        </w:rPr>
        <w:t xml:space="preserve">in Form von </w:t>
      </w:r>
      <w:r w:rsidRPr="001253BA">
        <w:rPr>
          <w:rFonts w:ascii="Arial" w:hAnsi="Arial" w:cs="Arial"/>
        </w:rPr>
        <w:t>drei Hauptseminare</w:t>
      </w:r>
      <w:r w:rsidR="001F6DAC" w:rsidRPr="001253BA">
        <w:rPr>
          <w:rFonts w:ascii="Arial" w:hAnsi="Arial" w:cs="Arial"/>
        </w:rPr>
        <w:t>n</w:t>
      </w:r>
      <w:r w:rsidRPr="001253BA">
        <w:rPr>
          <w:rFonts w:ascii="Arial" w:hAnsi="Arial" w:cs="Arial"/>
        </w:rPr>
        <w:t>/M</w:t>
      </w:r>
      <w:r w:rsidR="007256E5" w:rsidRPr="001253BA">
        <w:rPr>
          <w:rFonts w:ascii="Arial" w:hAnsi="Arial" w:cs="Arial"/>
        </w:rPr>
        <w:t>aster-</w:t>
      </w:r>
      <w:r w:rsidR="006E7015" w:rsidRPr="001253BA">
        <w:rPr>
          <w:rFonts w:ascii="Arial" w:hAnsi="Arial" w:cs="Arial"/>
        </w:rPr>
        <w:t>K</w:t>
      </w:r>
      <w:r w:rsidR="007256E5" w:rsidRPr="001253BA">
        <w:rPr>
          <w:rFonts w:ascii="Arial" w:hAnsi="Arial" w:cs="Arial"/>
        </w:rPr>
        <w:t>olloq</w:t>
      </w:r>
      <w:r w:rsidR="00B60972" w:rsidRPr="001253BA">
        <w:rPr>
          <w:rFonts w:ascii="Arial" w:hAnsi="Arial" w:cs="Arial"/>
        </w:rPr>
        <w:t>u</w:t>
      </w:r>
      <w:r w:rsidR="007256E5" w:rsidRPr="001253BA">
        <w:rPr>
          <w:rFonts w:ascii="Arial" w:hAnsi="Arial" w:cs="Arial"/>
        </w:rPr>
        <w:t>i</w:t>
      </w:r>
      <w:r w:rsidR="00E01293" w:rsidRPr="001253BA">
        <w:rPr>
          <w:rFonts w:ascii="Arial" w:hAnsi="Arial" w:cs="Arial"/>
        </w:rPr>
        <w:t>en</w:t>
      </w:r>
      <w:r w:rsidRPr="001253BA">
        <w:rPr>
          <w:rFonts w:ascii="Arial" w:hAnsi="Arial" w:cs="Arial"/>
        </w:rPr>
        <w:t>/O</w:t>
      </w:r>
      <w:r w:rsidR="007256E5" w:rsidRPr="001253BA">
        <w:rPr>
          <w:rFonts w:ascii="Arial" w:hAnsi="Arial" w:cs="Arial"/>
        </w:rPr>
        <w:t>berseminar</w:t>
      </w:r>
      <w:r w:rsidR="00E01293" w:rsidRPr="001253BA">
        <w:rPr>
          <w:rFonts w:ascii="Arial" w:hAnsi="Arial" w:cs="Arial"/>
        </w:rPr>
        <w:t>e</w:t>
      </w:r>
      <w:r w:rsidR="00957DFB" w:rsidRPr="001253BA">
        <w:rPr>
          <w:rFonts w:ascii="Arial" w:hAnsi="Arial" w:cs="Arial"/>
        </w:rPr>
        <w:t>n</w:t>
      </w:r>
      <w:r w:rsidRPr="001253BA">
        <w:rPr>
          <w:rFonts w:ascii="Arial" w:hAnsi="Arial" w:cs="Arial"/>
        </w:rPr>
        <w:t xml:space="preserve"> bzw. äquivalente</w:t>
      </w:r>
      <w:r w:rsidR="00D837AB" w:rsidRPr="001253BA">
        <w:rPr>
          <w:rFonts w:ascii="Arial" w:hAnsi="Arial" w:cs="Arial"/>
        </w:rPr>
        <w:t>n</w:t>
      </w:r>
      <w:r w:rsidRPr="001253BA">
        <w:rPr>
          <w:rFonts w:ascii="Arial" w:hAnsi="Arial" w:cs="Arial"/>
        </w:rPr>
        <w:t xml:space="preserve"> Leistungen</w:t>
      </w:r>
      <w:r w:rsidR="00014836" w:rsidRPr="001253BA">
        <w:rPr>
          <w:rFonts w:ascii="Arial" w:hAnsi="Arial" w:cs="Arial"/>
        </w:rPr>
        <w:t xml:space="preserve">, die inhaltlich dem Promotionsfach zuordenbar sind, </w:t>
      </w:r>
      <w:r w:rsidRPr="001253BA">
        <w:rPr>
          <w:rFonts w:ascii="Arial" w:hAnsi="Arial" w:cs="Arial"/>
        </w:rPr>
        <w:t xml:space="preserve">nachweisen. </w:t>
      </w:r>
      <w:r w:rsidR="00F21474" w:rsidRPr="001253BA">
        <w:rPr>
          <w:rFonts w:ascii="Arial" w:hAnsi="Arial" w:cs="Arial"/>
          <w:vertAlign w:val="superscript"/>
        </w:rPr>
        <w:t>2</w:t>
      </w:r>
      <w:r w:rsidRPr="001253BA">
        <w:rPr>
          <w:rFonts w:ascii="Arial" w:hAnsi="Arial" w:cs="Arial"/>
        </w:rPr>
        <w:t xml:space="preserve">Dieser Nachweis kann </w:t>
      </w:r>
      <w:r w:rsidR="001F6DAC" w:rsidRPr="001253BA">
        <w:rPr>
          <w:rFonts w:ascii="Arial" w:hAnsi="Arial" w:cs="Arial"/>
        </w:rPr>
        <w:t xml:space="preserve">innerhalb einer </w:t>
      </w:r>
      <w:r w:rsidRPr="001253BA">
        <w:rPr>
          <w:rFonts w:ascii="Arial" w:hAnsi="Arial" w:cs="Arial"/>
        </w:rPr>
        <w:t>angemessenen Frist</w:t>
      </w:r>
      <w:r w:rsidR="001F6DAC" w:rsidRPr="001253BA">
        <w:rPr>
          <w:rFonts w:ascii="Arial" w:hAnsi="Arial" w:cs="Arial"/>
        </w:rPr>
        <w:t xml:space="preserve">, welche sich aus </w:t>
      </w:r>
      <w:r w:rsidR="00D837AB" w:rsidRPr="001253BA">
        <w:rPr>
          <w:rFonts w:ascii="Arial" w:hAnsi="Arial" w:cs="Arial"/>
        </w:rPr>
        <w:t>dem</w:t>
      </w:r>
      <w:r w:rsidR="001F6DAC" w:rsidRPr="001253BA">
        <w:rPr>
          <w:rFonts w:ascii="Arial" w:hAnsi="Arial" w:cs="Arial"/>
        </w:rPr>
        <w:t xml:space="preserve"> Annahmebescheid ergibt,</w:t>
      </w:r>
      <w:r w:rsidRPr="001253BA">
        <w:rPr>
          <w:rFonts w:ascii="Arial" w:hAnsi="Arial" w:cs="Arial"/>
        </w:rPr>
        <w:t xml:space="preserve"> nachgereicht werden.</w:t>
      </w:r>
      <w:r w:rsidRPr="001253BA">
        <w:rPr>
          <w:rFonts w:ascii="Arial" w:hAnsi="Arial" w:cs="Arial"/>
          <w:i/>
        </w:rPr>
        <w:t xml:space="preserve"> </w:t>
      </w:r>
      <w:r w:rsidR="00F21474" w:rsidRPr="001253BA">
        <w:rPr>
          <w:rFonts w:ascii="Arial" w:hAnsi="Arial" w:cs="Arial"/>
          <w:vertAlign w:val="superscript"/>
        </w:rPr>
        <w:t>3</w:t>
      </w:r>
      <w:r w:rsidR="00014836" w:rsidRPr="001253BA">
        <w:rPr>
          <w:rFonts w:ascii="Arial" w:hAnsi="Arial" w:cs="Arial"/>
        </w:rPr>
        <w:t>Die Bachelor-, Master-, Magister-, Diplom- oder Zulassungsarbeit in dem betreffenden Fach wird jeweils als Äquivalent für ein Hauptseminar anerkannt.</w:t>
      </w:r>
    </w:p>
    <w:p w14:paraId="504C5366" w14:textId="77777777" w:rsidR="000F19FB" w:rsidRPr="001253BA" w:rsidRDefault="000F19FB" w:rsidP="000F19FB">
      <w:pPr>
        <w:spacing w:after="0"/>
        <w:jc w:val="both"/>
        <w:rPr>
          <w:rFonts w:ascii="Arial" w:eastAsia="Calibri" w:hAnsi="Arial" w:cs="Arial"/>
        </w:rPr>
      </w:pPr>
    </w:p>
    <w:p w14:paraId="1B2844F3" w14:textId="77777777" w:rsidR="000F19FB" w:rsidRPr="001253BA" w:rsidRDefault="000F19FB" w:rsidP="000F19FB">
      <w:pPr>
        <w:spacing w:after="0"/>
        <w:jc w:val="both"/>
        <w:rPr>
          <w:rFonts w:ascii="Arial" w:eastAsia="Calibri" w:hAnsi="Arial" w:cs="Arial"/>
        </w:rPr>
      </w:pPr>
    </w:p>
    <w:p w14:paraId="13B855E5" w14:textId="7514D5CD" w:rsidR="000F19FB" w:rsidRPr="001253BA" w:rsidRDefault="000F19FB" w:rsidP="008E568D">
      <w:pPr>
        <w:spacing w:after="0"/>
        <w:jc w:val="center"/>
        <w:rPr>
          <w:rFonts w:ascii="Arial" w:eastAsia="Calibri" w:hAnsi="Arial" w:cs="Arial"/>
        </w:rPr>
      </w:pPr>
      <w:r w:rsidRPr="001253BA">
        <w:rPr>
          <w:rFonts w:ascii="Arial" w:eastAsia="Calibri" w:hAnsi="Arial" w:cs="Times New Roman"/>
          <w:b/>
        </w:rPr>
        <w:t>§ 5 Fachgebiete</w:t>
      </w:r>
    </w:p>
    <w:p w14:paraId="3B5B0479" w14:textId="77777777" w:rsidR="001A6CC4" w:rsidRPr="001253BA" w:rsidRDefault="001A6CC4" w:rsidP="008E568D">
      <w:pPr>
        <w:spacing w:after="0"/>
        <w:jc w:val="both"/>
        <w:rPr>
          <w:rFonts w:ascii="Arial" w:eastAsia="Calibri" w:hAnsi="Arial" w:cs="Arial"/>
        </w:rPr>
      </w:pPr>
    </w:p>
    <w:p w14:paraId="0FEC8C84" w14:textId="5314613D" w:rsidR="001B3918" w:rsidRPr="001253BA" w:rsidRDefault="001B3918" w:rsidP="008E568D">
      <w:pPr>
        <w:spacing w:after="0"/>
        <w:jc w:val="both"/>
        <w:rPr>
          <w:rFonts w:ascii="Arial" w:eastAsia="Calibri" w:hAnsi="Arial" w:cs="Arial"/>
        </w:rPr>
      </w:pPr>
      <w:r w:rsidRPr="001253BA">
        <w:rPr>
          <w:rFonts w:ascii="Arial" w:hAnsi="Arial" w:cs="Arial"/>
        </w:rPr>
        <w:t xml:space="preserve">Als </w:t>
      </w:r>
      <w:r w:rsidR="00E01293" w:rsidRPr="001253BA">
        <w:rPr>
          <w:rFonts w:ascii="Arial" w:hAnsi="Arial" w:cs="Arial"/>
        </w:rPr>
        <w:t>Promotionsfächer</w:t>
      </w:r>
      <w:r w:rsidRPr="001253BA">
        <w:rPr>
          <w:rFonts w:ascii="Arial" w:hAnsi="Arial" w:cs="Arial"/>
        </w:rPr>
        <w:t xml:space="preserve"> sind</w:t>
      </w:r>
      <w:r w:rsidR="00EF5B3C" w:rsidRPr="001253BA">
        <w:rPr>
          <w:rFonts w:ascii="Arial" w:hAnsi="Arial" w:cs="Arial"/>
        </w:rPr>
        <w:t xml:space="preserve"> alle Fächer </w:t>
      </w:r>
      <w:r w:rsidRPr="001253BA">
        <w:rPr>
          <w:rFonts w:ascii="Arial" w:hAnsi="Arial" w:cs="Arial"/>
        </w:rPr>
        <w:t>zulässig</w:t>
      </w:r>
      <w:r w:rsidR="00EF5B3C" w:rsidRPr="001253BA">
        <w:rPr>
          <w:rFonts w:ascii="Arial" w:hAnsi="Arial" w:cs="Arial"/>
        </w:rPr>
        <w:t xml:space="preserve">, die in der </w:t>
      </w:r>
      <w:r w:rsidR="0069752F" w:rsidRPr="001253BA">
        <w:rPr>
          <w:rFonts w:ascii="Arial" w:hAnsi="Arial" w:cs="Arial"/>
        </w:rPr>
        <w:t xml:space="preserve">Geistes- und Kulturwissenschaftlichen </w:t>
      </w:r>
      <w:r w:rsidR="00EF5B3C" w:rsidRPr="001253BA">
        <w:rPr>
          <w:rFonts w:ascii="Arial" w:hAnsi="Arial" w:cs="Arial"/>
        </w:rPr>
        <w:t>Fakultät professoral vertreten sind</w:t>
      </w:r>
      <w:r w:rsidR="00B30837" w:rsidRPr="001253BA">
        <w:rPr>
          <w:rFonts w:ascii="Arial" w:hAnsi="Arial" w:cs="Arial"/>
        </w:rPr>
        <w:t xml:space="preserve">, einschließlich </w:t>
      </w:r>
      <w:r w:rsidR="002D660A" w:rsidRPr="001253BA">
        <w:rPr>
          <w:rFonts w:ascii="Arial" w:hAnsi="Arial" w:cs="Arial"/>
        </w:rPr>
        <w:t>European Studies</w:t>
      </w:r>
      <w:r w:rsidR="00B30837" w:rsidRPr="001253BA">
        <w:rPr>
          <w:rFonts w:ascii="Arial" w:hAnsi="Arial" w:cs="Arial"/>
        </w:rPr>
        <w:t>.</w:t>
      </w:r>
    </w:p>
    <w:p w14:paraId="572AFCBA" w14:textId="77777777" w:rsidR="00A74D6B" w:rsidRPr="001253BA" w:rsidRDefault="00A74D6B" w:rsidP="00A74D6B">
      <w:pPr>
        <w:spacing w:after="0"/>
        <w:jc w:val="both"/>
        <w:rPr>
          <w:rFonts w:ascii="Arial" w:eastAsia="Calibri" w:hAnsi="Arial" w:cs="Arial"/>
        </w:rPr>
      </w:pPr>
    </w:p>
    <w:p w14:paraId="272E3E38" w14:textId="77777777" w:rsidR="00A74D6B" w:rsidRPr="001253BA" w:rsidRDefault="00A74D6B" w:rsidP="00A74D6B">
      <w:pPr>
        <w:spacing w:after="0"/>
        <w:jc w:val="both"/>
        <w:rPr>
          <w:rFonts w:ascii="Arial" w:eastAsia="Calibri" w:hAnsi="Arial" w:cs="Arial"/>
        </w:rPr>
      </w:pPr>
    </w:p>
    <w:p w14:paraId="1CB18088" w14:textId="658D627A" w:rsidR="006E15FA" w:rsidRPr="001253BA" w:rsidRDefault="006E15FA" w:rsidP="006E15FA">
      <w:pPr>
        <w:spacing w:after="0"/>
        <w:jc w:val="center"/>
        <w:rPr>
          <w:rFonts w:ascii="Arial" w:hAnsi="Arial" w:cs="Arial"/>
          <w:b/>
        </w:rPr>
      </w:pPr>
      <w:r w:rsidRPr="001253BA">
        <w:rPr>
          <w:rFonts w:ascii="Arial" w:hAnsi="Arial" w:cs="Arial"/>
          <w:b/>
        </w:rPr>
        <w:t xml:space="preserve">§ </w:t>
      </w:r>
      <w:r w:rsidR="007454B6" w:rsidRPr="001253BA">
        <w:rPr>
          <w:rFonts w:ascii="Arial" w:hAnsi="Arial" w:cs="Arial"/>
          <w:b/>
        </w:rPr>
        <w:t>6</w:t>
      </w:r>
      <w:r w:rsidRPr="001253BA">
        <w:rPr>
          <w:rFonts w:ascii="Arial" w:hAnsi="Arial" w:cs="Arial"/>
          <w:b/>
        </w:rPr>
        <w:t xml:space="preserve"> Form der Dissertation</w:t>
      </w:r>
    </w:p>
    <w:p w14:paraId="609CA0DE" w14:textId="77777777" w:rsidR="006E15FA" w:rsidRPr="001253BA" w:rsidRDefault="006E15FA" w:rsidP="004F19E5">
      <w:pPr>
        <w:spacing w:after="0"/>
        <w:rPr>
          <w:rFonts w:ascii="Arial" w:hAnsi="Arial" w:cs="Arial"/>
        </w:rPr>
      </w:pPr>
    </w:p>
    <w:p w14:paraId="411ECED4" w14:textId="78EA066F" w:rsidR="001D4EB7" w:rsidRPr="001253BA" w:rsidRDefault="005319D9" w:rsidP="007C6CDC">
      <w:pPr>
        <w:spacing w:after="0"/>
        <w:jc w:val="both"/>
        <w:rPr>
          <w:rFonts w:ascii="Arial" w:hAnsi="Arial" w:cs="Arial"/>
        </w:rPr>
      </w:pPr>
      <w:r w:rsidRPr="001253BA">
        <w:rPr>
          <w:rFonts w:ascii="Arial" w:hAnsi="Arial" w:cs="Arial"/>
        </w:rPr>
        <w:t>(1)</w:t>
      </w:r>
      <w:r w:rsidR="000558D3" w:rsidRPr="001253BA">
        <w:rPr>
          <w:rFonts w:ascii="Arial" w:hAnsi="Arial" w:cs="Arial"/>
        </w:rPr>
        <w:t xml:space="preserve"> </w:t>
      </w:r>
      <w:r w:rsidR="006E15FA" w:rsidRPr="001253BA">
        <w:rPr>
          <w:rFonts w:ascii="Arial" w:hAnsi="Arial" w:cs="Arial"/>
          <w:vertAlign w:val="superscript"/>
        </w:rPr>
        <w:t>1</w:t>
      </w:r>
      <w:r w:rsidR="006E15FA" w:rsidRPr="001253BA">
        <w:rPr>
          <w:rFonts w:ascii="Arial" w:hAnsi="Arial" w:cs="Arial"/>
        </w:rPr>
        <w:t xml:space="preserve">Die Dissertation wird in der Regel in Form einer noch nicht veröffentlichten Monographie oder in </w:t>
      </w:r>
      <w:r w:rsidR="00857968" w:rsidRPr="001253BA">
        <w:rPr>
          <w:rFonts w:ascii="Arial" w:hAnsi="Arial" w:cs="Arial"/>
        </w:rPr>
        <w:t xml:space="preserve">gleichwertiger </w:t>
      </w:r>
      <w:r w:rsidR="006E15FA" w:rsidRPr="001253BA">
        <w:rPr>
          <w:rFonts w:ascii="Arial" w:hAnsi="Arial" w:cs="Arial"/>
        </w:rPr>
        <w:t>publikationsbasierter Form</w:t>
      </w:r>
      <w:r w:rsidR="00F21474" w:rsidRPr="001253BA">
        <w:rPr>
          <w:rFonts w:ascii="Arial" w:hAnsi="Arial" w:cs="Arial"/>
        </w:rPr>
        <w:t xml:space="preserve"> erbracht</w:t>
      </w:r>
      <w:r w:rsidR="006E15FA" w:rsidRPr="001253BA">
        <w:rPr>
          <w:rFonts w:ascii="Arial" w:hAnsi="Arial" w:cs="Arial"/>
        </w:rPr>
        <w:t xml:space="preserve">. </w:t>
      </w:r>
      <w:r w:rsidR="006E15FA" w:rsidRPr="001253BA">
        <w:rPr>
          <w:rFonts w:ascii="Arial" w:hAnsi="Arial" w:cs="Arial"/>
          <w:vertAlign w:val="superscript"/>
        </w:rPr>
        <w:t>2</w:t>
      </w:r>
      <w:r w:rsidRPr="001253BA">
        <w:rPr>
          <w:rFonts w:ascii="Arial" w:hAnsi="Arial" w:cs="Arial"/>
        </w:rPr>
        <w:t xml:space="preserve">Eine publikationsbasierte </w:t>
      </w:r>
      <w:r w:rsidR="003A3ACF" w:rsidRPr="001253BA">
        <w:rPr>
          <w:rFonts w:ascii="Arial" w:hAnsi="Arial" w:cs="Arial"/>
        </w:rPr>
        <w:t xml:space="preserve">Dissertation </w:t>
      </w:r>
      <w:r w:rsidRPr="001253BA">
        <w:rPr>
          <w:rFonts w:ascii="Arial" w:hAnsi="Arial" w:cs="Arial"/>
        </w:rPr>
        <w:t xml:space="preserve">liegt vor, wenn eine Mehrzahl veröffentlichungsfähiger Aufsätze oder bereits fachlich begutachteter und in einschlägigen Fachzeitschriften oder </w:t>
      </w:r>
      <w:r w:rsidR="00CB186F" w:rsidRPr="001253BA">
        <w:rPr>
          <w:rFonts w:ascii="Arial" w:hAnsi="Arial" w:cs="Arial"/>
        </w:rPr>
        <w:t>Sammelbänden</w:t>
      </w:r>
      <w:r w:rsidRPr="001253BA">
        <w:rPr>
          <w:rFonts w:ascii="Arial" w:hAnsi="Arial" w:cs="Arial"/>
        </w:rPr>
        <w:t xml:space="preserve"> veröffentlichter oder zur Veröffentlichung angenommener Aufsätze</w:t>
      </w:r>
      <w:r w:rsidR="002554E0" w:rsidRPr="001253BA">
        <w:rPr>
          <w:rFonts w:ascii="Arial" w:hAnsi="Arial" w:cs="Arial"/>
        </w:rPr>
        <w:t xml:space="preserve"> </w:t>
      </w:r>
      <w:r w:rsidRPr="001253BA">
        <w:rPr>
          <w:rFonts w:ascii="Arial" w:hAnsi="Arial" w:cs="Arial"/>
        </w:rPr>
        <w:t>eingereicht wurde</w:t>
      </w:r>
      <w:r w:rsidR="00054BEF" w:rsidRPr="001253BA">
        <w:rPr>
          <w:rFonts w:ascii="Arial" w:hAnsi="Arial" w:cs="Arial"/>
        </w:rPr>
        <w:t xml:space="preserve">. </w:t>
      </w:r>
      <w:r w:rsidR="00054BEF" w:rsidRPr="001253BA">
        <w:rPr>
          <w:rFonts w:ascii="Arial" w:hAnsi="Arial" w:cs="Arial"/>
          <w:vertAlign w:val="superscript"/>
        </w:rPr>
        <w:t>3</w:t>
      </w:r>
      <w:r w:rsidR="00054BEF" w:rsidRPr="001253BA">
        <w:rPr>
          <w:rFonts w:ascii="Arial" w:hAnsi="Arial" w:cs="Arial"/>
        </w:rPr>
        <w:t xml:space="preserve">Der innere Zusammenhang ist in einem ergänzenden zusammenfassenden Text darzustellen, der eine kritische Einordnung der Publikationen aus einer übergeordneten Perspektive heraus </w:t>
      </w:r>
      <w:r w:rsidR="00054BEF" w:rsidRPr="001253BA">
        <w:rPr>
          <w:rFonts w:ascii="Arial" w:hAnsi="Arial" w:cs="Arial"/>
        </w:rPr>
        <w:lastRenderedPageBreak/>
        <w:t>vornimmt</w:t>
      </w:r>
      <w:r w:rsidR="002F769D" w:rsidRPr="001253BA">
        <w:rPr>
          <w:rFonts w:ascii="Arial" w:hAnsi="Arial" w:cs="Arial"/>
        </w:rPr>
        <w:t>;</w:t>
      </w:r>
      <w:r w:rsidRPr="001253BA">
        <w:rPr>
          <w:rFonts w:ascii="Arial" w:hAnsi="Arial" w:cs="Arial"/>
        </w:rPr>
        <w:t xml:space="preserve"> </w:t>
      </w:r>
      <w:r w:rsidR="00551E7C" w:rsidRPr="001253BA">
        <w:rPr>
          <w:rFonts w:ascii="Arial" w:hAnsi="Arial" w:cs="Arial"/>
        </w:rPr>
        <w:t>eine Mindesta</w:t>
      </w:r>
      <w:r w:rsidR="002F769D" w:rsidRPr="001253BA">
        <w:rPr>
          <w:rFonts w:ascii="Arial" w:hAnsi="Arial" w:cs="Arial"/>
        </w:rPr>
        <w:t>nzahl der Aufsätze ist in der Betreuungsvereinbarung festzulegen.</w:t>
      </w:r>
      <w:r w:rsidR="00E60FF9" w:rsidRPr="001253BA">
        <w:rPr>
          <w:rFonts w:ascii="Arial" w:hAnsi="Arial" w:cs="Arial"/>
        </w:rPr>
        <w:t xml:space="preserve"> </w:t>
      </w:r>
      <w:r w:rsidR="001B1656" w:rsidRPr="001253BA">
        <w:rPr>
          <w:rFonts w:ascii="Arial" w:hAnsi="Arial" w:cs="Arial"/>
          <w:vertAlign w:val="superscript"/>
        </w:rPr>
        <w:t>4</w:t>
      </w:r>
      <w:r w:rsidR="009D79E8" w:rsidRPr="001253BA">
        <w:rPr>
          <w:rFonts w:ascii="Arial" w:hAnsi="Arial" w:cs="Arial"/>
        </w:rPr>
        <w:t>Im Fall, dass Beiträge in Ko-Autorenschaft erbracht werden, ist d</w:t>
      </w:r>
      <w:r w:rsidR="005E357B" w:rsidRPr="001253BA">
        <w:rPr>
          <w:rFonts w:ascii="Arial" w:hAnsi="Arial" w:cs="Arial"/>
        </w:rPr>
        <w:t>er</w:t>
      </w:r>
      <w:r w:rsidR="007C6CDC" w:rsidRPr="001253BA">
        <w:rPr>
          <w:rFonts w:ascii="Arial" w:hAnsi="Arial" w:cs="Arial"/>
        </w:rPr>
        <w:t xml:space="preserve"> </w:t>
      </w:r>
      <w:r w:rsidR="006E15FA" w:rsidRPr="001253BA">
        <w:rPr>
          <w:rFonts w:ascii="Arial" w:hAnsi="Arial" w:cs="Arial"/>
        </w:rPr>
        <w:t xml:space="preserve">eigene Beitrag des Doktoranden oder der Doktorandin </w:t>
      </w:r>
      <w:r w:rsidR="005E357B" w:rsidRPr="001253BA">
        <w:rPr>
          <w:rFonts w:ascii="Arial" w:hAnsi="Arial" w:cs="Arial"/>
        </w:rPr>
        <w:t xml:space="preserve">in einer Erklärung nach § 9 </w:t>
      </w:r>
      <w:r w:rsidR="003A3ACF" w:rsidRPr="001253BA">
        <w:rPr>
          <w:rFonts w:ascii="Arial" w:hAnsi="Arial" w:cs="Arial"/>
        </w:rPr>
        <w:t>Abs. 1 Satz 2</w:t>
      </w:r>
      <w:r w:rsidR="005E357B" w:rsidRPr="001253BA">
        <w:rPr>
          <w:rFonts w:ascii="Arial" w:hAnsi="Arial" w:cs="Arial"/>
        </w:rPr>
        <w:t xml:space="preserve"> Nr. 6 APromO </w:t>
      </w:r>
      <w:r w:rsidR="006E15FA" w:rsidRPr="001253BA">
        <w:rPr>
          <w:rFonts w:ascii="Arial" w:hAnsi="Arial" w:cs="Arial"/>
        </w:rPr>
        <w:t>dar</w:t>
      </w:r>
      <w:r w:rsidR="005E357B" w:rsidRPr="001253BA">
        <w:rPr>
          <w:rFonts w:ascii="Arial" w:hAnsi="Arial" w:cs="Arial"/>
        </w:rPr>
        <w:t>zulegen</w:t>
      </w:r>
      <w:r w:rsidR="007C6CDC" w:rsidRPr="001253BA">
        <w:rPr>
          <w:rFonts w:ascii="Arial" w:hAnsi="Arial" w:cs="Arial"/>
        </w:rPr>
        <w:t>.</w:t>
      </w:r>
    </w:p>
    <w:p w14:paraId="35507AD4" w14:textId="77777777" w:rsidR="00C31762" w:rsidRPr="001253BA" w:rsidRDefault="00C31762" w:rsidP="000558D3">
      <w:pPr>
        <w:spacing w:after="0"/>
        <w:jc w:val="both"/>
        <w:rPr>
          <w:rFonts w:ascii="Arial" w:hAnsi="Arial" w:cs="Arial"/>
        </w:rPr>
      </w:pPr>
    </w:p>
    <w:p w14:paraId="6B84D488" w14:textId="764E784C" w:rsidR="00C31762" w:rsidRPr="001253BA" w:rsidRDefault="005319D9" w:rsidP="000558D3">
      <w:pPr>
        <w:spacing w:after="0"/>
        <w:jc w:val="both"/>
        <w:rPr>
          <w:rFonts w:ascii="Arial" w:hAnsi="Arial" w:cs="Arial"/>
        </w:rPr>
      </w:pPr>
      <w:r w:rsidRPr="001253BA">
        <w:rPr>
          <w:rFonts w:ascii="Arial" w:hAnsi="Arial" w:cs="Arial"/>
        </w:rPr>
        <w:t>(2)</w:t>
      </w:r>
      <w:r w:rsidR="000558D3" w:rsidRPr="001253BA">
        <w:rPr>
          <w:rFonts w:ascii="Arial" w:hAnsi="Arial" w:cs="Arial"/>
        </w:rPr>
        <w:t xml:space="preserve"> </w:t>
      </w:r>
      <w:r w:rsidRPr="001253BA">
        <w:rPr>
          <w:rFonts w:ascii="Arial" w:hAnsi="Arial" w:cs="Arial"/>
          <w:vertAlign w:val="superscript"/>
        </w:rPr>
        <w:t>1</w:t>
      </w:r>
      <w:r w:rsidRPr="001253BA">
        <w:rPr>
          <w:rFonts w:ascii="Arial" w:hAnsi="Arial" w:cs="Arial"/>
        </w:rPr>
        <w:t>Darüber hinaus</w:t>
      </w:r>
      <w:r w:rsidR="00D837AB" w:rsidRPr="001253BA">
        <w:rPr>
          <w:rFonts w:ascii="Arial" w:hAnsi="Arial" w:cs="Arial"/>
        </w:rPr>
        <w:t xml:space="preserve"> </w:t>
      </w:r>
      <w:r w:rsidR="00C31762" w:rsidRPr="001253BA">
        <w:rPr>
          <w:rFonts w:ascii="Arial" w:hAnsi="Arial" w:cs="Arial"/>
        </w:rPr>
        <w:t>ist die Dissertation als Teil einer gemeinsam verfassten wissenschaftlichen Arbeit (gemeinschaftliche Promotion) möglich</w:t>
      </w:r>
      <w:r w:rsidRPr="001253BA">
        <w:rPr>
          <w:rFonts w:ascii="Arial" w:hAnsi="Arial" w:cs="Arial"/>
        </w:rPr>
        <w:t>.</w:t>
      </w:r>
      <w:r w:rsidR="00C31762" w:rsidRPr="001253BA">
        <w:rPr>
          <w:rFonts w:ascii="Arial" w:hAnsi="Arial" w:cs="Arial"/>
        </w:rPr>
        <w:t xml:space="preserve"> </w:t>
      </w:r>
      <w:r w:rsidRPr="001253BA">
        <w:rPr>
          <w:rFonts w:ascii="Arial" w:hAnsi="Arial" w:cs="Arial"/>
          <w:vertAlign w:val="superscript"/>
        </w:rPr>
        <w:t>2</w:t>
      </w:r>
      <w:r w:rsidR="00C31762" w:rsidRPr="001253BA">
        <w:rPr>
          <w:rFonts w:ascii="Arial" w:hAnsi="Arial" w:cs="Arial"/>
        </w:rPr>
        <w:t xml:space="preserve">Werden bei </w:t>
      </w:r>
      <w:r w:rsidRPr="001253BA">
        <w:rPr>
          <w:rFonts w:ascii="Arial" w:hAnsi="Arial" w:cs="Arial"/>
        </w:rPr>
        <w:t>Themen, die für eine gemeinschaftliche Promotionsleistung geeignet sind</w:t>
      </w:r>
      <w:r w:rsidR="00D52F46" w:rsidRPr="001253BA">
        <w:rPr>
          <w:rFonts w:ascii="Arial" w:hAnsi="Arial" w:cs="Arial"/>
        </w:rPr>
        <w:t>,</w:t>
      </w:r>
      <w:r w:rsidR="00C31762" w:rsidRPr="001253BA">
        <w:rPr>
          <w:rFonts w:ascii="Arial" w:hAnsi="Arial" w:cs="Arial"/>
        </w:rPr>
        <w:t xml:space="preserve"> mehrere Dissertationen von in der Regel nicht mehr als zwei Personen zu einem gemeinsamen Thema verfasst, dürfen sie noch nicht veröffentlicht sein. </w:t>
      </w:r>
      <w:r w:rsidR="00D52F46" w:rsidRPr="001253BA">
        <w:rPr>
          <w:rFonts w:ascii="Arial" w:hAnsi="Arial" w:cs="Arial"/>
          <w:vertAlign w:val="superscript"/>
        </w:rPr>
        <w:t>3</w:t>
      </w:r>
      <w:r w:rsidR="00D52F46" w:rsidRPr="001253BA">
        <w:rPr>
          <w:rFonts w:ascii="Arial" w:hAnsi="Arial" w:cs="Arial"/>
        </w:rPr>
        <w:t>Die Eignung eines Themas für eine gemeinschaftliche Promotion ist auf Antrag und nach Anhörung der Bewerber oder der Bewerber</w:t>
      </w:r>
      <w:r w:rsidR="00E038E9" w:rsidRPr="001253BA">
        <w:rPr>
          <w:rFonts w:ascii="Arial" w:hAnsi="Arial" w:cs="Arial"/>
        </w:rPr>
        <w:t>innen</w:t>
      </w:r>
      <w:r w:rsidR="00D52F46" w:rsidRPr="001253BA">
        <w:rPr>
          <w:rFonts w:ascii="Arial" w:hAnsi="Arial" w:cs="Arial"/>
        </w:rPr>
        <w:t xml:space="preserve"> sowie de</w:t>
      </w:r>
      <w:r w:rsidR="00E038E9" w:rsidRPr="001253BA">
        <w:rPr>
          <w:rFonts w:ascii="Arial" w:hAnsi="Arial" w:cs="Arial"/>
        </w:rPr>
        <w:t>s</w:t>
      </w:r>
      <w:r w:rsidR="00D52F46" w:rsidRPr="001253BA">
        <w:rPr>
          <w:rFonts w:ascii="Arial" w:hAnsi="Arial" w:cs="Arial"/>
        </w:rPr>
        <w:t xml:space="preserve"> Betreuer</w:t>
      </w:r>
      <w:r w:rsidR="00E038E9" w:rsidRPr="001253BA">
        <w:rPr>
          <w:rFonts w:ascii="Arial" w:hAnsi="Arial" w:cs="Arial"/>
        </w:rPr>
        <w:t>s</w:t>
      </w:r>
      <w:r w:rsidR="00D52F46" w:rsidRPr="001253BA">
        <w:rPr>
          <w:rFonts w:ascii="Arial" w:hAnsi="Arial" w:cs="Arial"/>
        </w:rPr>
        <w:t xml:space="preserve"> bzw. de</w:t>
      </w:r>
      <w:r w:rsidR="00E038E9" w:rsidRPr="001253BA">
        <w:rPr>
          <w:rFonts w:ascii="Arial" w:hAnsi="Arial" w:cs="Arial"/>
        </w:rPr>
        <w:t>r</w:t>
      </w:r>
      <w:r w:rsidR="00D52F46" w:rsidRPr="001253BA">
        <w:rPr>
          <w:rFonts w:ascii="Arial" w:hAnsi="Arial" w:cs="Arial"/>
        </w:rPr>
        <w:t xml:space="preserve"> Betreuer</w:t>
      </w:r>
      <w:r w:rsidR="00E038E9" w:rsidRPr="001253BA">
        <w:rPr>
          <w:rFonts w:ascii="Arial" w:hAnsi="Arial" w:cs="Arial"/>
        </w:rPr>
        <w:t>in</w:t>
      </w:r>
      <w:r w:rsidR="00D52F46" w:rsidRPr="001253BA">
        <w:rPr>
          <w:rFonts w:ascii="Arial" w:hAnsi="Arial" w:cs="Arial"/>
        </w:rPr>
        <w:t xml:space="preserve"> vom Promotionsausschuss förmlich festzustellen</w:t>
      </w:r>
      <w:r w:rsidR="00303C04" w:rsidRPr="001253BA">
        <w:rPr>
          <w:rFonts w:ascii="Arial" w:hAnsi="Arial" w:cs="Arial"/>
        </w:rPr>
        <w:t>;</w:t>
      </w:r>
      <w:r w:rsidR="00D52F46" w:rsidRPr="001253BA">
        <w:rPr>
          <w:rFonts w:ascii="Arial" w:hAnsi="Arial" w:cs="Arial"/>
        </w:rPr>
        <w:t xml:space="preserve"> </w:t>
      </w:r>
      <w:r w:rsidR="00303C04" w:rsidRPr="001253BA">
        <w:rPr>
          <w:rFonts w:ascii="Arial" w:hAnsi="Arial" w:cs="Arial"/>
        </w:rPr>
        <w:t>d</w:t>
      </w:r>
      <w:r w:rsidR="00D52F46" w:rsidRPr="001253BA">
        <w:rPr>
          <w:rFonts w:ascii="Arial" w:hAnsi="Arial" w:cs="Arial"/>
        </w:rPr>
        <w:t xml:space="preserve">ies </w:t>
      </w:r>
      <w:r w:rsidR="000558D3" w:rsidRPr="001253BA">
        <w:rPr>
          <w:rFonts w:ascii="Arial" w:hAnsi="Arial" w:cs="Arial"/>
        </w:rPr>
        <w:t xml:space="preserve">muss </w:t>
      </w:r>
      <w:r w:rsidR="00D52F46" w:rsidRPr="001253BA">
        <w:rPr>
          <w:rFonts w:ascii="Arial" w:hAnsi="Arial" w:cs="Arial"/>
        </w:rPr>
        <w:t xml:space="preserve">vor Beginn der Arbeit an der Dissertation geschehen. </w:t>
      </w:r>
      <w:r w:rsidR="00DC3DB7" w:rsidRPr="001253BA">
        <w:rPr>
          <w:rFonts w:ascii="Arial" w:hAnsi="Arial" w:cs="Arial"/>
          <w:vertAlign w:val="superscript"/>
        </w:rPr>
        <w:t>4</w:t>
      </w:r>
      <w:r w:rsidR="00DC3DB7" w:rsidRPr="001253BA">
        <w:rPr>
          <w:rFonts w:ascii="Arial" w:hAnsi="Arial" w:cs="Arial"/>
        </w:rPr>
        <w:t xml:space="preserve">Voraussetzung </w:t>
      </w:r>
      <w:r w:rsidR="00C31762" w:rsidRPr="001253BA">
        <w:rPr>
          <w:rFonts w:ascii="Arial" w:hAnsi="Arial" w:cs="Arial"/>
        </w:rPr>
        <w:t xml:space="preserve">ist, dass die für das Promotionsverfahren </w:t>
      </w:r>
      <w:r w:rsidR="00D52F46" w:rsidRPr="001253BA">
        <w:rPr>
          <w:rFonts w:ascii="Arial" w:hAnsi="Arial" w:cs="Arial"/>
        </w:rPr>
        <w:t xml:space="preserve">eines der Autoren oder </w:t>
      </w:r>
      <w:r w:rsidR="00C31762" w:rsidRPr="001253BA">
        <w:rPr>
          <w:rFonts w:ascii="Arial" w:hAnsi="Arial" w:cs="Arial"/>
        </w:rPr>
        <w:t xml:space="preserve">einer der Autorinnen </w:t>
      </w:r>
      <w:proofErr w:type="gramStart"/>
      <w:r w:rsidR="00C31762" w:rsidRPr="001253BA">
        <w:rPr>
          <w:rFonts w:ascii="Arial" w:hAnsi="Arial" w:cs="Arial"/>
        </w:rPr>
        <w:t>zu berücksichtigenden Beiträge</w:t>
      </w:r>
      <w:proofErr w:type="gramEnd"/>
      <w:r w:rsidR="00C31762" w:rsidRPr="001253BA">
        <w:rPr>
          <w:rFonts w:ascii="Arial" w:hAnsi="Arial" w:cs="Arial"/>
        </w:rPr>
        <w:t xml:space="preserve"> zweifelsfrei </w:t>
      </w:r>
      <w:r w:rsidR="00D52F46" w:rsidRPr="001253BA">
        <w:rPr>
          <w:rFonts w:ascii="Arial" w:hAnsi="Arial" w:cs="Arial"/>
        </w:rPr>
        <w:t xml:space="preserve">diesem </w:t>
      </w:r>
      <w:r w:rsidR="00C31762" w:rsidRPr="001253BA">
        <w:rPr>
          <w:rFonts w:ascii="Arial" w:hAnsi="Arial" w:cs="Arial"/>
        </w:rPr>
        <w:t>Bewerber oder diese</w:t>
      </w:r>
      <w:r w:rsidR="00D52F46" w:rsidRPr="001253BA">
        <w:rPr>
          <w:rFonts w:ascii="Arial" w:hAnsi="Arial" w:cs="Arial"/>
        </w:rPr>
        <w:t>r</w:t>
      </w:r>
      <w:r w:rsidR="00C31762" w:rsidRPr="001253BA">
        <w:rPr>
          <w:rFonts w:ascii="Arial" w:hAnsi="Arial" w:cs="Arial"/>
        </w:rPr>
        <w:t xml:space="preserve"> Bewerber</w:t>
      </w:r>
      <w:r w:rsidR="00D52F46" w:rsidRPr="001253BA">
        <w:rPr>
          <w:rFonts w:ascii="Arial" w:hAnsi="Arial" w:cs="Arial"/>
        </w:rPr>
        <w:t>in</w:t>
      </w:r>
      <w:r w:rsidR="00C31762" w:rsidRPr="001253BA">
        <w:rPr>
          <w:rFonts w:ascii="Arial" w:hAnsi="Arial" w:cs="Arial"/>
        </w:rPr>
        <w:t xml:space="preserve"> zugerechnet werden können</w:t>
      </w:r>
      <w:r w:rsidR="00D52F46" w:rsidRPr="001253BA">
        <w:rPr>
          <w:rFonts w:ascii="Arial" w:hAnsi="Arial" w:cs="Arial"/>
        </w:rPr>
        <w:t>.</w:t>
      </w:r>
      <w:r w:rsidR="00C31762" w:rsidRPr="001253BA">
        <w:rPr>
          <w:rFonts w:ascii="Arial" w:hAnsi="Arial" w:cs="Arial"/>
        </w:rPr>
        <w:t xml:space="preserve"> </w:t>
      </w:r>
      <w:r w:rsidR="00DC3DB7" w:rsidRPr="001253BA">
        <w:rPr>
          <w:rFonts w:ascii="Arial" w:hAnsi="Arial" w:cs="Arial"/>
          <w:vertAlign w:val="superscript"/>
        </w:rPr>
        <w:t>5</w:t>
      </w:r>
      <w:r w:rsidR="00DC3DB7" w:rsidRPr="001253BA">
        <w:rPr>
          <w:rFonts w:ascii="Arial" w:hAnsi="Arial" w:cs="Arial"/>
        </w:rPr>
        <w:t xml:space="preserve">Die </w:t>
      </w:r>
      <w:r w:rsidR="00C31762" w:rsidRPr="001253BA">
        <w:rPr>
          <w:rFonts w:ascii="Arial" w:hAnsi="Arial" w:cs="Arial"/>
        </w:rPr>
        <w:t xml:space="preserve">Beiträge der einzelnen Mitwirkenden sind im Rahmen der Versicherung </w:t>
      </w:r>
      <w:r w:rsidR="00D52F46" w:rsidRPr="001253BA">
        <w:rPr>
          <w:rFonts w:ascii="Arial" w:hAnsi="Arial" w:cs="Arial"/>
        </w:rPr>
        <w:t xml:space="preserve">gemäß </w:t>
      </w:r>
      <w:r w:rsidR="00C31762" w:rsidRPr="001253BA">
        <w:rPr>
          <w:rFonts w:ascii="Arial" w:hAnsi="Arial" w:cs="Arial"/>
        </w:rPr>
        <w:t xml:space="preserve">§ </w:t>
      </w:r>
      <w:r w:rsidR="00433CBC" w:rsidRPr="001253BA">
        <w:rPr>
          <w:rFonts w:ascii="Arial" w:hAnsi="Arial" w:cs="Arial"/>
        </w:rPr>
        <w:t xml:space="preserve">9 </w:t>
      </w:r>
      <w:r w:rsidR="00FB7979" w:rsidRPr="001253BA">
        <w:rPr>
          <w:rFonts w:ascii="Arial" w:hAnsi="Arial" w:cs="Arial"/>
        </w:rPr>
        <w:t xml:space="preserve">Abs. 1 Satz 2 Nr. 6 </w:t>
      </w:r>
      <w:r w:rsidR="00433CBC" w:rsidRPr="001253BA">
        <w:rPr>
          <w:rFonts w:ascii="Arial" w:hAnsi="Arial" w:cs="Arial"/>
        </w:rPr>
        <w:t>APromO</w:t>
      </w:r>
      <w:r w:rsidR="00C31762" w:rsidRPr="001253BA">
        <w:rPr>
          <w:rFonts w:ascii="Arial" w:hAnsi="Arial" w:cs="Arial"/>
        </w:rPr>
        <w:t xml:space="preserve"> umfassend darzulegen und zu beschreiben. </w:t>
      </w:r>
      <w:r w:rsidR="00DC3DB7" w:rsidRPr="001253BA">
        <w:rPr>
          <w:rFonts w:ascii="Arial" w:hAnsi="Arial" w:cs="Arial"/>
          <w:vertAlign w:val="superscript"/>
        </w:rPr>
        <w:t>6</w:t>
      </w:r>
      <w:r w:rsidR="00DC3DB7" w:rsidRPr="001253BA">
        <w:rPr>
          <w:rFonts w:ascii="Arial" w:hAnsi="Arial" w:cs="Arial"/>
        </w:rPr>
        <w:t xml:space="preserve">Für </w:t>
      </w:r>
      <w:r w:rsidR="00C31762" w:rsidRPr="001253BA">
        <w:rPr>
          <w:rFonts w:ascii="Arial" w:hAnsi="Arial" w:cs="Arial"/>
        </w:rPr>
        <w:t xml:space="preserve">Promotionsverfahren, die als gemeinschaftliche Promotion durchgeführt werden, wird eine gemeinsame </w:t>
      </w:r>
      <w:r w:rsidR="00BE2E47" w:rsidRPr="001253BA">
        <w:rPr>
          <w:rFonts w:ascii="Arial" w:hAnsi="Arial" w:cs="Arial"/>
        </w:rPr>
        <w:t xml:space="preserve">Promotionsprüfungskommission </w:t>
      </w:r>
      <w:r w:rsidR="00C31762" w:rsidRPr="001253BA">
        <w:rPr>
          <w:rFonts w:ascii="Arial" w:hAnsi="Arial" w:cs="Arial"/>
        </w:rPr>
        <w:t>bestellt, der alle Betreuer und Betreuer</w:t>
      </w:r>
      <w:r w:rsidR="003E51FB" w:rsidRPr="001253BA">
        <w:rPr>
          <w:rFonts w:ascii="Arial" w:hAnsi="Arial" w:cs="Arial"/>
        </w:rPr>
        <w:t>innen</w:t>
      </w:r>
      <w:r w:rsidR="00C31762" w:rsidRPr="001253BA">
        <w:rPr>
          <w:rFonts w:ascii="Arial" w:hAnsi="Arial" w:cs="Arial"/>
        </w:rPr>
        <w:t xml:space="preserve"> der Promotionsverfahren angehören müssen</w:t>
      </w:r>
      <w:r w:rsidR="00D837AB" w:rsidRPr="001253BA">
        <w:rPr>
          <w:rFonts w:ascii="Arial" w:hAnsi="Arial" w:cs="Arial"/>
        </w:rPr>
        <w:t>; § 3 Abs. 3 Satz 1 bleibt davon unberührt.</w:t>
      </w:r>
      <w:r w:rsidR="00AD2DCA" w:rsidRPr="001253BA">
        <w:rPr>
          <w:rFonts w:ascii="Arial" w:hAnsi="Arial" w:cs="Arial"/>
        </w:rPr>
        <w:t xml:space="preserve"> </w:t>
      </w:r>
      <w:r w:rsidR="00DC3DB7" w:rsidRPr="001253BA">
        <w:rPr>
          <w:rFonts w:ascii="Arial" w:hAnsi="Arial" w:cs="Arial"/>
          <w:vertAlign w:val="superscript"/>
        </w:rPr>
        <w:t>7</w:t>
      </w:r>
      <w:r w:rsidR="00AD2DCA" w:rsidRPr="001253BA">
        <w:rPr>
          <w:rFonts w:ascii="Arial" w:hAnsi="Arial" w:cs="Arial"/>
        </w:rPr>
        <w:t>Im Fall einer gemeinschaftlichen Promotion werden die Dissertationen</w:t>
      </w:r>
      <w:r w:rsidR="00B60972" w:rsidRPr="001253BA">
        <w:rPr>
          <w:rFonts w:ascii="Arial" w:hAnsi="Arial" w:cs="Arial"/>
        </w:rPr>
        <w:t>,</w:t>
      </w:r>
      <w:r w:rsidR="00AD2DCA" w:rsidRPr="001253BA">
        <w:rPr>
          <w:rFonts w:ascii="Arial" w:hAnsi="Arial" w:cs="Arial"/>
        </w:rPr>
        <w:t xml:space="preserve"> eingebettet in den Kontext der Gemeinschaftsarbeit</w:t>
      </w:r>
      <w:r w:rsidR="00B60972" w:rsidRPr="001253BA">
        <w:rPr>
          <w:rFonts w:ascii="Arial" w:hAnsi="Arial" w:cs="Arial"/>
        </w:rPr>
        <w:t>,</w:t>
      </w:r>
      <w:r w:rsidR="00AD2DCA" w:rsidRPr="001253BA">
        <w:rPr>
          <w:rFonts w:ascii="Arial" w:hAnsi="Arial" w:cs="Arial"/>
        </w:rPr>
        <w:t xml:space="preserve"> getrennt bewertet. </w:t>
      </w:r>
      <w:r w:rsidR="00DC3DB7" w:rsidRPr="001253BA">
        <w:rPr>
          <w:rFonts w:ascii="Arial" w:hAnsi="Arial" w:cs="Arial"/>
          <w:vertAlign w:val="superscript"/>
        </w:rPr>
        <w:t>8</w:t>
      </w:r>
      <w:r w:rsidR="00AD2DCA" w:rsidRPr="001253BA">
        <w:rPr>
          <w:rFonts w:ascii="Arial" w:hAnsi="Arial" w:cs="Arial"/>
        </w:rPr>
        <w:t>Für jede</w:t>
      </w:r>
      <w:r w:rsidR="00361396" w:rsidRPr="001253BA">
        <w:rPr>
          <w:rFonts w:ascii="Arial" w:hAnsi="Arial" w:cs="Arial"/>
        </w:rPr>
        <w:t>n</w:t>
      </w:r>
      <w:r w:rsidR="00AD2DCA" w:rsidRPr="001253BA">
        <w:rPr>
          <w:rFonts w:ascii="Arial" w:hAnsi="Arial" w:cs="Arial"/>
        </w:rPr>
        <w:t xml:space="preserve"> Kandidat</w:t>
      </w:r>
      <w:r w:rsidR="00361396" w:rsidRPr="001253BA">
        <w:rPr>
          <w:rFonts w:ascii="Arial" w:hAnsi="Arial" w:cs="Arial"/>
        </w:rPr>
        <w:t>e</w:t>
      </w:r>
      <w:r w:rsidR="00AD2DCA" w:rsidRPr="001253BA">
        <w:rPr>
          <w:rFonts w:ascii="Arial" w:hAnsi="Arial" w:cs="Arial"/>
        </w:rPr>
        <w:t>n und jede Kandidat</w:t>
      </w:r>
      <w:r w:rsidR="00361396" w:rsidRPr="001253BA">
        <w:rPr>
          <w:rFonts w:ascii="Arial" w:hAnsi="Arial" w:cs="Arial"/>
        </w:rPr>
        <w:t>i</w:t>
      </w:r>
      <w:r w:rsidR="00AD2DCA" w:rsidRPr="001253BA">
        <w:rPr>
          <w:rFonts w:ascii="Arial" w:hAnsi="Arial" w:cs="Arial"/>
        </w:rPr>
        <w:t xml:space="preserve">n müssen gesonderte Gutachten erstellt werden. </w:t>
      </w:r>
    </w:p>
    <w:p w14:paraId="31970458" w14:textId="098E82E8" w:rsidR="00C54DF4" w:rsidRPr="001253BA" w:rsidRDefault="00C54DF4" w:rsidP="000558D3">
      <w:pPr>
        <w:spacing w:after="0"/>
        <w:jc w:val="both"/>
        <w:rPr>
          <w:rFonts w:ascii="Arial" w:hAnsi="Arial" w:cs="Arial"/>
        </w:rPr>
      </w:pPr>
    </w:p>
    <w:p w14:paraId="3B40B714" w14:textId="77777777" w:rsidR="00C54DF4" w:rsidRPr="001253BA" w:rsidRDefault="00C54DF4" w:rsidP="000558D3">
      <w:pPr>
        <w:spacing w:after="0"/>
        <w:jc w:val="both"/>
        <w:rPr>
          <w:rFonts w:ascii="Arial" w:hAnsi="Arial" w:cs="Arial"/>
        </w:rPr>
      </w:pPr>
    </w:p>
    <w:p w14:paraId="0B3E78E3" w14:textId="52288F2C" w:rsidR="00CA275E" w:rsidRPr="001253BA" w:rsidRDefault="00C54DF4" w:rsidP="00C54DF4">
      <w:pPr>
        <w:spacing w:after="0"/>
        <w:jc w:val="center"/>
        <w:rPr>
          <w:rStyle w:val="markedcontent"/>
          <w:rFonts w:ascii="Arial" w:hAnsi="Arial" w:cs="Arial"/>
          <w:b/>
        </w:rPr>
      </w:pPr>
      <w:r w:rsidRPr="001253BA">
        <w:rPr>
          <w:rStyle w:val="markedcontent"/>
          <w:rFonts w:ascii="Arial" w:hAnsi="Arial" w:cs="Arial"/>
          <w:b/>
        </w:rPr>
        <w:t xml:space="preserve">§ </w:t>
      </w:r>
      <w:r w:rsidR="008475F2" w:rsidRPr="001253BA">
        <w:rPr>
          <w:rStyle w:val="markedcontent"/>
          <w:rFonts w:ascii="Arial" w:hAnsi="Arial" w:cs="Arial"/>
          <w:b/>
        </w:rPr>
        <w:t>7</w:t>
      </w:r>
      <w:r w:rsidRPr="001253BA">
        <w:rPr>
          <w:rStyle w:val="markedcontent"/>
          <w:rFonts w:ascii="Arial" w:hAnsi="Arial" w:cs="Arial"/>
          <w:b/>
        </w:rPr>
        <w:t xml:space="preserve"> Auslage der Dissertation</w:t>
      </w:r>
    </w:p>
    <w:p w14:paraId="1F0C064F" w14:textId="2B5AC896" w:rsidR="00C54DF4" w:rsidRPr="001253BA" w:rsidRDefault="00C54DF4" w:rsidP="00C54DF4">
      <w:pPr>
        <w:spacing w:after="0"/>
        <w:jc w:val="center"/>
        <w:rPr>
          <w:rFonts w:ascii="Arial" w:hAnsi="Arial" w:cs="Arial"/>
        </w:rPr>
      </w:pPr>
    </w:p>
    <w:p w14:paraId="69595201" w14:textId="77777777" w:rsidR="00E15EEB" w:rsidRPr="001253BA" w:rsidRDefault="008475F2" w:rsidP="00E15EEB">
      <w:pPr>
        <w:spacing w:after="0"/>
        <w:jc w:val="both"/>
        <w:rPr>
          <w:rStyle w:val="markedcontent"/>
          <w:rFonts w:ascii="Arial" w:hAnsi="Arial" w:cs="Arial"/>
        </w:rPr>
      </w:pPr>
      <w:r w:rsidRPr="001253BA">
        <w:rPr>
          <w:rFonts w:ascii="Arial" w:hAnsi="Arial" w:cs="Arial"/>
        </w:rPr>
        <w:t>(1)</w:t>
      </w:r>
      <w:r w:rsidRPr="001253BA">
        <w:rPr>
          <w:rFonts w:ascii="Arial" w:hAnsi="Arial" w:cs="Arial"/>
          <w:vertAlign w:val="superscript"/>
        </w:rPr>
        <w:t xml:space="preserve"> </w:t>
      </w:r>
      <w:r w:rsidR="00C54DF4" w:rsidRPr="001253BA">
        <w:rPr>
          <w:rStyle w:val="markedcontent"/>
          <w:rFonts w:ascii="Arial" w:hAnsi="Arial" w:cs="Arial"/>
        </w:rPr>
        <w:t xml:space="preserve">Die Auslage kann </w:t>
      </w:r>
      <w:r w:rsidRPr="001253BA">
        <w:rPr>
          <w:rStyle w:val="markedcontent"/>
          <w:rFonts w:ascii="Arial" w:hAnsi="Arial" w:cs="Arial"/>
        </w:rPr>
        <w:t>gem.</w:t>
      </w:r>
      <w:r w:rsidR="00C54DF4" w:rsidRPr="001253BA">
        <w:rPr>
          <w:rStyle w:val="markedcontent"/>
          <w:rFonts w:ascii="Arial" w:hAnsi="Arial" w:cs="Arial"/>
        </w:rPr>
        <w:t xml:space="preserve"> § 11 Abs. 3 Satz 2 Halbsatz 2 APromO mit Zustimmung der Doktorandin bzw. des Doktoranden im Einvernehmen mit den </w:t>
      </w:r>
      <w:r w:rsidR="00062BE5" w:rsidRPr="001253BA">
        <w:rPr>
          <w:rStyle w:val="markedcontent"/>
          <w:rFonts w:ascii="Arial" w:hAnsi="Arial" w:cs="Arial"/>
        </w:rPr>
        <w:t xml:space="preserve">Gutachtern bzw. Gutachterinnen </w:t>
      </w:r>
      <w:r w:rsidR="00C54DF4" w:rsidRPr="001253BA">
        <w:rPr>
          <w:rStyle w:val="markedcontent"/>
          <w:rFonts w:ascii="Arial" w:hAnsi="Arial" w:cs="Arial"/>
        </w:rPr>
        <w:t>und Abgabe einer entsprechenden Einverständniserklärung über einen digitalen Ordner erfolgen.</w:t>
      </w:r>
    </w:p>
    <w:p w14:paraId="383607FD" w14:textId="77777777" w:rsidR="00E15EEB" w:rsidRPr="001253BA" w:rsidRDefault="00E15EEB" w:rsidP="00E15EEB">
      <w:pPr>
        <w:spacing w:after="0"/>
        <w:jc w:val="both"/>
        <w:rPr>
          <w:rStyle w:val="markedcontent"/>
          <w:rFonts w:ascii="Arial" w:hAnsi="Arial" w:cs="Arial"/>
        </w:rPr>
      </w:pPr>
    </w:p>
    <w:p w14:paraId="76B0581B" w14:textId="22ABE9D3" w:rsidR="00CA275E" w:rsidRPr="001253BA" w:rsidRDefault="00C54DF4" w:rsidP="00E15EEB">
      <w:pPr>
        <w:spacing w:after="0"/>
        <w:jc w:val="both"/>
        <w:rPr>
          <w:rFonts w:ascii="Arial" w:hAnsi="Arial" w:cs="Arial"/>
        </w:rPr>
      </w:pPr>
      <w:r w:rsidRPr="001253BA">
        <w:rPr>
          <w:rStyle w:val="markedcontent"/>
          <w:rFonts w:ascii="Arial" w:hAnsi="Arial" w:cs="Arial"/>
        </w:rPr>
        <w:t>(2) Kopien der Gutachten werden den Doktoranden oder Doktorandinnen standardmäßig zusammen mit der schriftlichen Mitteilung über die Auslegefrist zugeschickt.</w:t>
      </w:r>
      <w:r w:rsidRPr="001253BA" w:rsidDel="00C54DF4">
        <w:rPr>
          <w:rFonts w:ascii="Arial" w:hAnsi="Arial" w:cs="Arial"/>
        </w:rPr>
        <w:t xml:space="preserve"> </w:t>
      </w:r>
    </w:p>
    <w:p w14:paraId="4E9C54CD" w14:textId="5E6E10FE" w:rsidR="00DB7530" w:rsidRPr="001253BA" w:rsidRDefault="00DB7530" w:rsidP="008E568D">
      <w:pPr>
        <w:spacing w:after="0"/>
        <w:rPr>
          <w:rFonts w:ascii="Arial" w:hAnsi="Arial" w:cs="Arial"/>
        </w:rPr>
      </w:pPr>
    </w:p>
    <w:p w14:paraId="3F8EB5EB" w14:textId="77777777" w:rsidR="00DB7530" w:rsidRPr="001253BA" w:rsidRDefault="00DB7530" w:rsidP="008E568D">
      <w:pPr>
        <w:spacing w:after="0"/>
        <w:rPr>
          <w:rFonts w:ascii="Arial" w:hAnsi="Arial" w:cs="Arial"/>
        </w:rPr>
      </w:pPr>
    </w:p>
    <w:p w14:paraId="6630FFA0" w14:textId="4FE34ACF" w:rsidR="006E15FA" w:rsidRPr="001253BA" w:rsidRDefault="006E15FA" w:rsidP="006E15FA">
      <w:pPr>
        <w:spacing w:after="0"/>
        <w:jc w:val="center"/>
        <w:rPr>
          <w:rFonts w:ascii="Arial" w:hAnsi="Arial" w:cs="Arial"/>
          <w:b/>
        </w:rPr>
      </w:pPr>
      <w:r w:rsidRPr="001253BA">
        <w:rPr>
          <w:rFonts w:ascii="Arial" w:hAnsi="Arial" w:cs="Arial"/>
          <w:b/>
        </w:rPr>
        <w:t xml:space="preserve">§ </w:t>
      </w:r>
      <w:r w:rsidR="007D5CE7" w:rsidRPr="001253BA">
        <w:rPr>
          <w:rFonts w:ascii="Arial" w:hAnsi="Arial" w:cs="Arial"/>
          <w:b/>
        </w:rPr>
        <w:t>8</w:t>
      </w:r>
      <w:r w:rsidRPr="001253BA">
        <w:rPr>
          <w:rFonts w:ascii="Arial" w:hAnsi="Arial" w:cs="Arial"/>
          <w:b/>
        </w:rPr>
        <w:t xml:space="preserve"> </w:t>
      </w:r>
      <w:r w:rsidR="003E51FB" w:rsidRPr="001253BA">
        <w:rPr>
          <w:rFonts w:ascii="Arial" w:hAnsi="Arial" w:cs="Arial"/>
          <w:b/>
        </w:rPr>
        <w:t xml:space="preserve">Mündliche Prüfung </w:t>
      </w:r>
      <w:r w:rsidRPr="001253BA">
        <w:rPr>
          <w:rFonts w:ascii="Arial" w:hAnsi="Arial" w:cs="Arial"/>
          <w:b/>
        </w:rPr>
        <w:t xml:space="preserve">an der </w:t>
      </w:r>
      <w:r w:rsidR="00BC2083" w:rsidRPr="001253BA">
        <w:rPr>
          <w:rFonts w:ascii="Arial" w:hAnsi="Arial" w:cs="Arial"/>
          <w:b/>
        </w:rPr>
        <w:t xml:space="preserve">Geistes- und Kulturwissenschaftlichen </w:t>
      </w:r>
      <w:r w:rsidRPr="001253BA">
        <w:rPr>
          <w:rFonts w:ascii="Arial" w:hAnsi="Arial" w:cs="Arial"/>
          <w:b/>
        </w:rPr>
        <w:t>Fakultät</w:t>
      </w:r>
    </w:p>
    <w:p w14:paraId="00CB9072" w14:textId="77777777" w:rsidR="007D17F5" w:rsidRPr="001253BA" w:rsidRDefault="007D17F5" w:rsidP="006E15FA">
      <w:pPr>
        <w:spacing w:after="0"/>
        <w:rPr>
          <w:rFonts w:ascii="Arial" w:hAnsi="Arial" w:cs="Arial"/>
        </w:rPr>
      </w:pPr>
    </w:p>
    <w:p w14:paraId="3736F2A3" w14:textId="5F0507B6" w:rsidR="006E15FA" w:rsidRPr="001253BA" w:rsidRDefault="006E15FA" w:rsidP="001A400C">
      <w:pPr>
        <w:spacing w:after="0"/>
        <w:jc w:val="both"/>
        <w:rPr>
          <w:rFonts w:ascii="Arial" w:hAnsi="Arial" w:cs="Arial"/>
        </w:rPr>
      </w:pPr>
      <w:r w:rsidRPr="001253BA">
        <w:rPr>
          <w:rFonts w:ascii="Arial" w:hAnsi="Arial" w:cs="Arial"/>
        </w:rPr>
        <w:t xml:space="preserve">(1) </w:t>
      </w:r>
      <w:r w:rsidRPr="001253BA">
        <w:rPr>
          <w:rFonts w:ascii="Arial" w:hAnsi="Arial" w:cs="Arial"/>
          <w:vertAlign w:val="superscript"/>
        </w:rPr>
        <w:t>1</w:t>
      </w:r>
      <w:r w:rsidR="003E51FB" w:rsidRPr="001253BA">
        <w:rPr>
          <w:rFonts w:ascii="Arial" w:hAnsi="Arial" w:cs="Arial"/>
        </w:rPr>
        <w:t xml:space="preserve">Die </w:t>
      </w:r>
      <w:r w:rsidR="00CE54B6" w:rsidRPr="001253BA">
        <w:rPr>
          <w:rFonts w:ascii="Arial" w:hAnsi="Arial" w:cs="Arial"/>
        </w:rPr>
        <w:t>m</w:t>
      </w:r>
      <w:r w:rsidR="003E51FB" w:rsidRPr="001253BA">
        <w:rPr>
          <w:rFonts w:ascii="Arial" w:hAnsi="Arial" w:cs="Arial"/>
        </w:rPr>
        <w:t xml:space="preserve">ündliche Prüfung </w:t>
      </w:r>
      <w:r w:rsidR="00303C04" w:rsidRPr="001253BA">
        <w:rPr>
          <w:rFonts w:ascii="Arial" w:hAnsi="Arial" w:cs="Arial"/>
        </w:rPr>
        <w:t>findet</w:t>
      </w:r>
      <w:r w:rsidR="002E6EDD" w:rsidRPr="001253BA">
        <w:rPr>
          <w:rFonts w:ascii="Arial" w:hAnsi="Arial" w:cs="Arial"/>
        </w:rPr>
        <w:t xml:space="preserve"> </w:t>
      </w:r>
      <w:r w:rsidR="00054BEF" w:rsidRPr="001253BA">
        <w:rPr>
          <w:rFonts w:ascii="Arial" w:hAnsi="Arial" w:cs="Arial"/>
        </w:rPr>
        <w:t>i</w:t>
      </w:r>
      <w:r w:rsidR="00DC3DB7" w:rsidRPr="001253BA">
        <w:rPr>
          <w:rFonts w:ascii="Arial" w:hAnsi="Arial" w:cs="Arial"/>
        </w:rPr>
        <w:t xml:space="preserve">n </w:t>
      </w:r>
      <w:r w:rsidR="00054BEF" w:rsidRPr="001253BA">
        <w:rPr>
          <w:rFonts w:ascii="Arial" w:hAnsi="Arial" w:cs="Arial"/>
        </w:rPr>
        <w:t>d</w:t>
      </w:r>
      <w:r w:rsidR="00DC3DB7" w:rsidRPr="001253BA">
        <w:rPr>
          <w:rFonts w:ascii="Arial" w:hAnsi="Arial" w:cs="Arial"/>
        </w:rPr>
        <w:t xml:space="preserve">er </w:t>
      </w:r>
      <w:r w:rsidR="00054BEF" w:rsidRPr="001253BA">
        <w:rPr>
          <w:rFonts w:ascii="Arial" w:hAnsi="Arial" w:cs="Arial"/>
        </w:rPr>
        <w:t>R</w:t>
      </w:r>
      <w:r w:rsidR="00DC3DB7" w:rsidRPr="001253BA">
        <w:rPr>
          <w:rFonts w:ascii="Arial" w:hAnsi="Arial" w:cs="Arial"/>
        </w:rPr>
        <w:t xml:space="preserve">egel </w:t>
      </w:r>
      <w:r w:rsidR="002E6EDD" w:rsidRPr="001253BA">
        <w:rPr>
          <w:rFonts w:ascii="Arial" w:hAnsi="Arial" w:cs="Arial"/>
        </w:rPr>
        <w:t>in Form einer Di</w:t>
      </w:r>
      <w:r w:rsidR="00303C04" w:rsidRPr="001253BA">
        <w:rPr>
          <w:rFonts w:ascii="Arial" w:hAnsi="Arial" w:cs="Arial"/>
        </w:rPr>
        <w:t>s</w:t>
      </w:r>
      <w:r w:rsidR="002E6EDD" w:rsidRPr="001253BA">
        <w:rPr>
          <w:rFonts w:ascii="Arial" w:hAnsi="Arial" w:cs="Arial"/>
        </w:rPr>
        <w:t>putatio</w:t>
      </w:r>
      <w:r w:rsidR="000A3DB7" w:rsidRPr="001253BA">
        <w:rPr>
          <w:rFonts w:ascii="Arial" w:hAnsi="Arial" w:cs="Arial"/>
        </w:rPr>
        <w:t>n</w:t>
      </w:r>
      <w:r w:rsidR="002E6EDD" w:rsidRPr="001253BA">
        <w:rPr>
          <w:rFonts w:ascii="Arial" w:hAnsi="Arial" w:cs="Arial"/>
        </w:rPr>
        <w:t xml:space="preserve"> </w:t>
      </w:r>
      <w:r w:rsidR="00303C04" w:rsidRPr="001253BA">
        <w:rPr>
          <w:rFonts w:ascii="Arial" w:hAnsi="Arial" w:cs="Arial"/>
        </w:rPr>
        <w:t xml:space="preserve">statt. </w:t>
      </w:r>
      <w:r w:rsidR="00303C04" w:rsidRPr="001253BA">
        <w:rPr>
          <w:rFonts w:ascii="Arial" w:hAnsi="Arial" w:cs="Arial"/>
          <w:vertAlign w:val="superscript"/>
        </w:rPr>
        <w:t>2</w:t>
      </w:r>
      <w:r w:rsidR="00303C04" w:rsidRPr="001253BA">
        <w:rPr>
          <w:rFonts w:ascii="Arial" w:hAnsi="Arial" w:cs="Arial"/>
        </w:rPr>
        <w:t xml:space="preserve">Sie kann in deutscher </w:t>
      </w:r>
      <w:r w:rsidR="0069406C" w:rsidRPr="001253BA">
        <w:rPr>
          <w:rFonts w:ascii="Arial" w:hAnsi="Arial" w:cs="Arial"/>
        </w:rPr>
        <w:t xml:space="preserve">oder im Einvernehmen zwischen der Kandidatin oder dem Kandidaten und </w:t>
      </w:r>
      <w:r w:rsidR="008C31F4" w:rsidRPr="001253BA">
        <w:rPr>
          <w:rFonts w:ascii="Arial" w:hAnsi="Arial" w:cs="Arial"/>
        </w:rPr>
        <w:t xml:space="preserve">der </w:t>
      </w:r>
      <w:r w:rsidR="0069406C" w:rsidRPr="001253BA">
        <w:rPr>
          <w:rFonts w:ascii="Arial" w:hAnsi="Arial" w:cs="Arial"/>
        </w:rPr>
        <w:t xml:space="preserve">Promotionsprüfungskommission in englischer </w:t>
      </w:r>
      <w:r w:rsidR="00303C04" w:rsidRPr="001253BA">
        <w:rPr>
          <w:rFonts w:ascii="Arial" w:hAnsi="Arial" w:cs="Arial"/>
        </w:rPr>
        <w:t xml:space="preserve">Sprache </w:t>
      </w:r>
      <w:r w:rsidR="008C31F4" w:rsidRPr="001253BA">
        <w:rPr>
          <w:rFonts w:ascii="Arial" w:hAnsi="Arial" w:cs="Arial"/>
        </w:rPr>
        <w:t xml:space="preserve">oder einer anderen Sprache </w:t>
      </w:r>
      <w:r w:rsidR="00303C04" w:rsidRPr="001253BA">
        <w:rPr>
          <w:rFonts w:ascii="Arial" w:hAnsi="Arial" w:cs="Arial"/>
        </w:rPr>
        <w:t xml:space="preserve">stattfinden. </w:t>
      </w:r>
      <w:r w:rsidR="00303C04" w:rsidRPr="001253BA">
        <w:rPr>
          <w:rFonts w:ascii="Arial" w:hAnsi="Arial" w:cs="Arial"/>
          <w:vertAlign w:val="superscript"/>
        </w:rPr>
        <w:t>3</w:t>
      </w:r>
      <w:r w:rsidR="00303C04" w:rsidRPr="001253BA">
        <w:rPr>
          <w:rFonts w:ascii="Arial" w:hAnsi="Arial" w:cs="Arial"/>
        </w:rPr>
        <w:t>Die mündliche Prüfung ist universitätsöffentlich</w:t>
      </w:r>
      <w:r w:rsidR="002E6EDD" w:rsidRPr="001253BA">
        <w:rPr>
          <w:rFonts w:ascii="Arial" w:hAnsi="Arial" w:cs="Arial"/>
        </w:rPr>
        <w:t>.</w:t>
      </w:r>
      <w:r w:rsidRPr="001253BA">
        <w:rPr>
          <w:rFonts w:ascii="Arial" w:hAnsi="Arial" w:cs="Arial"/>
        </w:rPr>
        <w:t xml:space="preserve"> </w:t>
      </w:r>
      <w:r w:rsidR="00E73CC2" w:rsidRPr="001253BA">
        <w:rPr>
          <w:rFonts w:ascii="Arial" w:hAnsi="Arial" w:cs="Arial"/>
          <w:vertAlign w:val="superscript"/>
        </w:rPr>
        <w:t>4</w:t>
      </w:r>
      <w:r w:rsidR="004434C8" w:rsidRPr="001253BA">
        <w:rPr>
          <w:rFonts w:ascii="Arial" w:hAnsi="Arial" w:cs="Arial"/>
        </w:rPr>
        <w:t>Neben der P</w:t>
      </w:r>
      <w:r w:rsidR="0003373D" w:rsidRPr="001253BA">
        <w:rPr>
          <w:rFonts w:ascii="Arial" w:hAnsi="Arial" w:cs="Arial"/>
        </w:rPr>
        <w:t>romotionsp</w:t>
      </w:r>
      <w:r w:rsidR="004434C8" w:rsidRPr="001253BA">
        <w:rPr>
          <w:rFonts w:ascii="Arial" w:hAnsi="Arial" w:cs="Arial"/>
        </w:rPr>
        <w:t xml:space="preserve">rüfungskommission haben die promovierten Mitglieder der Universität Fragerecht. </w:t>
      </w:r>
      <w:r w:rsidR="00E73CC2" w:rsidRPr="001253BA">
        <w:rPr>
          <w:rFonts w:ascii="Arial" w:hAnsi="Arial" w:cs="Arial"/>
          <w:vertAlign w:val="superscript"/>
        </w:rPr>
        <w:t>5</w:t>
      </w:r>
      <w:r w:rsidRPr="001253BA">
        <w:rPr>
          <w:rFonts w:ascii="Arial" w:hAnsi="Arial" w:cs="Arial"/>
        </w:rPr>
        <w:t>Der oder die Vorsitzende der Promotionsprüfungskommission hat Fragen zurückzuweisen, die dem Zweck der Disputation zuwiderlaufen</w:t>
      </w:r>
      <w:r w:rsidR="00E47A6D" w:rsidRPr="001253BA">
        <w:rPr>
          <w:rFonts w:ascii="Arial" w:hAnsi="Arial" w:cs="Arial"/>
        </w:rPr>
        <w:t>.</w:t>
      </w:r>
      <w:r w:rsidRPr="001253BA">
        <w:rPr>
          <w:rFonts w:ascii="Arial" w:hAnsi="Arial" w:cs="Arial"/>
        </w:rPr>
        <w:t xml:space="preserve"> </w:t>
      </w:r>
      <w:r w:rsidR="00E73CC2" w:rsidRPr="001253BA">
        <w:rPr>
          <w:rFonts w:ascii="Arial" w:hAnsi="Arial" w:cs="Arial"/>
          <w:vertAlign w:val="superscript"/>
        </w:rPr>
        <w:t>6</w:t>
      </w:r>
      <w:r w:rsidRPr="001253BA">
        <w:rPr>
          <w:rFonts w:ascii="Arial" w:hAnsi="Arial" w:cs="Arial"/>
        </w:rPr>
        <w:t xml:space="preserve">Zu jedem Zeitpunkt der </w:t>
      </w:r>
      <w:r w:rsidR="00E47A6D" w:rsidRPr="001253BA">
        <w:rPr>
          <w:rFonts w:ascii="Arial" w:hAnsi="Arial" w:cs="Arial"/>
        </w:rPr>
        <w:t xml:space="preserve">mündlichen Prüfung </w:t>
      </w:r>
      <w:r w:rsidRPr="001253BA">
        <w:rPr>
          <w:rFonts w:ascii="Arial" w:hAnsi="Arial" w:cs="Arial"/>
        </w:rPr>
        <w:t xml:space="preserve">müssen alle Prüfer und Prüferinnen anwesend sein. </w:t>
      </w:r>
      <w:r w:rsidR="00E73CC2" w:rsidRPr="001253BA">
        <w:rPr>
          <w:rFonts w:ascii="Arial" w:hAnsi="Arial" w:cs="Arial"/>
          <w:vertAlign w:val="superscript"/>
        </w:rPr>
        <w:t>7</w:t>
      </w:r>
      <w:r w:rsidRPr="001253BA">
        <w:rPr>
          <w:rFonts w:ascii="Arial" w:hAnsi="Arial" w:cs="Arial"/>
        </w:rPr>
        <w:t xml:space="preserve">Zu Beginn der Disputation soll der Doktorand oder die Doktorandin </w:t>
      </w:r>
      <w:r w:rsidR="00C95E4B" w:rsidRPr="001253BA">
        <w:rPr>
          <w:rFonts w:ascii="Arial" w:hAnsi="Arial" w:cs="Arial"/>
        </w:rPr>
        <w:t xml:space="preserve">über </w:t>
      </w:r>
      <w:r w:rsidRPr="001253BA">
        <w:rPr>
          <w:rFonts w:ascii="Arial" w:hAnsi="Arial" w:cs="Arial"/>
        </w:rPr>
        <w:t>seine oder ihre Arbeit kurz</w:t>
      </w:r>
      <w:r w:rsidR="00E47A6D" w:rsidRPr="001253BA">
        <w:rPr>
          <w:rFonts w:ascii="Arial" w:hAnsi="Arial" w:cs="Arial"/>
        </w:rPr>
        <w:t xml:space="preserve"> (ca. 15 </w:t>
      </w:r>
      <w:r w:rsidR="00DC3DB7" w:rsidRPr="001253BA">
        <w:rPr>
          <w:rFonts w:ascii="Arial" w:hAnsi="Arial" w:cs="Arial"/>
        </w:rPr>
        <w:t>Min</w:t>
      </w:r>
      <w:r w:rsidR="00596B08" w:rsidRPr="001253BA">
        <w:rPr>
          <w:rFonts w:ascii="Arial" w:hAnsi="Arial" w:cs="Arial"/>
        </w:rPr>
        <w:t>.</w:t>
      </w:r>
      <w:r w:rsidR="00E47A6D" w:rsidRPr="001253BA">
        <w:rPr>
          <w:rFonts w:ascii="Arial" w:hAnsi="Arial" w:cs="Arial"/>
        </w:rPr>
        <w:t>)</w:t>
      </w:r>
      <w:r w:rsidRPr="001253BA">
        <w:rPr>
          <w:rFonts w:ascii="Arial" w:hAnsi="Arial" w:cs="Arial"/>
        </w:rPr>
        <w:t xml:space="preserve"> referieren. </w:t>
      </w:r>
      <w:r w:rsidR="00E73CC2" w:rsidRPr="001253BA">
        <w:rPr>
          <w:rFonts w:ascii="Arial" w:hAnsi="Arial" w:cs="Arial"/>
          <w:vertAlign w:val="superscript"/>
        </w:rPr>
        <w:t>8</w:t>
      </w:r>
      <w:r w:rsidRPr="001253BA">
        <w:rPr>
          <w:rFonts w:ascii="Arial" w:hAnsi="Arial" w:cs="Arial"/>
        </w:rPr>
        <w:t xml:space="preserve">Er oder sie kann hierbei zu den darüber erstellten Gutachten und den </w:t>
      </w:r>
      <w:r w:rsidRPr="001253BA">
        <w:rPr>
          <w:rFonts w:ascii="Arial" w:hAnsi="Arial" w:cs="Arial"/>
        </w:rPr>
        <w:lastRenderedPageBreak/>
        <w:t xml:space="preserve">Einsprüchen Stellung nehmen. </w:t>
      </w:r>
      <w:r w:rsidR="00E73CC2" w:rsidRPr="001253BA">
        <w:rPr>
          <w:rFonts w:ascii="Arial" w:hAnsi="Arial" w:cs="Arial"/>
          <w:vertAlign w:val="superscript"/>
        </w:rPr>
        <w:t>9</w:t>
      </w:r>
      <w:r w:rsidRPr="001253BA">
        <w:rPr>
          <w:rFonts w:ascii="Arial" w:hAnsi="Arial" w:cs="Arial"/>
        </w:rPr>
        <w:t xml:space="preserve">Die Disputation geht von der Dissertation aus, bezieht die Gutachten mit ein und erstreckt sich darüber hinaus auf Probleme des Faches und auf angrenzende Gebiete anderer Fächer, die mit der Dissertation zusammenhängen. </w:t>
      </w:r>
      <w:r w:rsidR="00E73CC2" w:rsidRPr="001253BA">
        <w:rPr>
          <w:rFonts w:ascii="Arial" w:hAnsi="Arial" w:cs="Arial"/>
          <w:vertAlign w:val="superscript"/>
        </w:rPr>
        <w:t>10</w:t>
      </w:r>
      <w:r w:rsidR="00A129C1" w:rsidRPr="001253BA">
        <w:rPr>
          <w:rFonts w:ascii="Arial" w:hAnsi="Arial" w:cs="Arial"/>
        </w:rPr>
        <w:t xml:space="preserve">Der </w:t>
      </w:r>
      <w:r w:rsidRPr="001253BA">
        <w:rPr>
          <w:rFonts w:ascii="Arial" w:hAnsi="Arial" w:cs="Arial"/>
        </w:rPr>
        <w:t>Doktorand oder die Doktorandin zeigt mit der Disputation, dass er oder sie mit dem Forschungsstand des Faches und angrenzender Gebiete vertraut ist.</w:t>
      </w:r>
      <w:r w:rsidR="00E73CC2" w:rsidRPr="001253BA">
        <w:rPr>
          <w:rFonts w:ascii="Arial" w:hAnsi="Arial" w:cs="Arial"/>
        </w:rPr>
        <w:t xml:space="preserve"> </w:t>
      </w:r>
      <w:r w:rsidR="00E73CC2" w:rsidRPr="001253BA">
        <w:rPr>
          <w:rFonts w:ascii="Arial" w:hAnsi="Arial" w:cs="Arial"/>
          <w:vertAlign w:val="superscript"/>
        </w:rPr>
        <w:t>11</w:t>
      </w:r>
      <w:r w:rsidR="00A129C1" w:rsidRPr="001253BA">
        <w:rPr>
          <w:rFonts w:ascii="Arial" w:hAnsi="Arial" w:cs="Arial"/>
        </w:rPr>
        <w:t>Die Disputation soll insgesamt ca. eine Stunde dauern.</w:t>
      </w:r>
      <w:r w:rsidRPr="001253BA">
        <w:rPr>
          <w:rFonts w:ascii="Arial" w:hAnsi="Arial" w:cs="Arial"/>
        </w:rPr>
        <w:t xml:space="preserve"> </w:t>
      </w:r>
    </w:p>
    <w:p w14:paraId="5F006624" w14:textId="77777777" w:rsidR="006E15FA" w:rsidRPr="001253BA" w:rsidRDefault="006E15FA" w:rsidP="006E15FA">
      <w:pPr>
        <w:spacing w:after="0"/>
        <w:rPr>
          <w:rFonts w:ascii="Arial" w:hAnsi="Arial" w:cs="Arial"/>
        </w:rPr>
      </w:pPr>
    </w:p>
    <w:p w14:paraId="2D5B6D23" w14:textId="2D728C22" w:rsidR="006E15FA" w:rsidRPr="001253BA" w:rsidRDefault="006E15FA" w:rsidP="008E568D">
      <w:pPr>
        <w:spacing w:after="0"/>
        <w:jc w:val="both"/>
        <w:rPr>
          <w:rFonts w:ascii="Arial" w:hAnsi="Arial" w:cs="Arial"/>
        </w:rPr>
      </w:pPr>
      <w:r w:rsidRPr="001253BA">
        <w:rPr>
          <w:rFonts w:ascii="Arial" w:hAnsi="Arial" w:cs="Arial"/>
        </w:rPr>
        <w:t>(</w:t>
      </w:r>
      <w:r w:rsidR="007256E5" w:rsidRPr="001253BA">
        <w:rPr>
          <w:rFonts w:ascii="Arial" w:hAnsi="Arial" w:cs="Arial"/>
        </w:rPr>
        <w:t>2</w:t>
      </w:r>
      <w:r w:rsidRPr="001253BA">
        <w:rPr>
          <w:rFonts w:ascii="Arial" w:hAnsi="Arial" w:cs="Arial"/>
        </w:rPr>
        <w:t xml:space="preserve">) </w:t>
      </w:r>
      <w:r w:rsidRPr="001253BA">
        <w:rPr>
          <w:rFonts w:ascii="Arial" w:hAnsi="Arial" w:cs="Arial"/>
          <w:vertAlign w:val="superscript"/>
        </w:rPr>
        <w:t>1</w:t>
      </w:r>
      <w:r w:rsidRPr="001253BA">
        <w:rPr>
          <w:rFonts w:ascii="Arial" w:hAnsi="Arial" w:cs="Arial"/>
        </w:rPr>
        <w:t xml:space="preserve">Statt einer Disputation kann die Promotionsprüfungskommission im Einvernehmen mit dem Doktoranden oder der Doktorandin einen </w:t>
      </w:r>
      <w:r w:rsidR="00054BEF" w:rsidRPr="001253BA">
        <w:rPr>
          <w:rFonts w:ascii="Arial" w:hAnsi="Arial" w:cs="Arial"/>
        </w:rPr>
        <w:t xml:space="preserve">universitätsöffentlichen </w:t>
      </w:r>
      <w:r w:rsidRPr="001253BA">
        <w:rPr>
          <w:rFonts w:ascii="Arial" w:hAnsi="Arial" w:cs="Arial"/>
        </w:rPr>
        <w:t xml:space="preserve">wissenschaftlichen Fachvortrag mit Kolloquium als mündliche Prüfungsleistung festlegen. </w:t>
      </w:r>
      <w:r w:rsidRPr="001253BA">
        <w:rPr>
          <w:rFonts w:ascii="Arial" w:hAnsi="Arial" w:cs="Arial"/>
          <w:vertAlign w:val="superscript"/>
        </w:rPr>
        <w:t>2</w:t>
      </w:r>
      <w:r w:rsidRPr="001253BA">
        <w:rPr>
          <w:rFonts w:ascii="Arial" w:hAnsi="Arial" w:cs="Arial"/>
        </w:rPr>
        <w:t>Der Doktorand oder die Doktorandin schlägt der Promotionsprüfungskommission zwei Themen für den wissenschaftlichen Fachvortrag vor, von denen die Prüfungskommission eines auswählt</w:t>
      </w:r>
      <w:r w:rsidR="007256E5" w:rsidRPr="001253BA">
        <w:rPr>
          <w:rFonts w:ascii="Arial" w:hAnsi="Arial" w:cs="Arial"/>
        </w:rPr>
        <w:t xml:space="preserve"> und mit dem Ladungsschreiben bekanntg</w:t>
      </w:r>
      <w:r w:rsidR="00E73CC2" w:rsidRPr="001253BA">
        <w:rPr>
          <w:rFonts w:ascii="Arial" w:hAnsi="Arial" w:cs="Arial"/>
        </w:rPr>
        <w:t>ibt.</w:t>
      </w:r>
      <w:r w:rsidRPr="001253BA">
        <w:rPr>
          <w:rFonts w:ascii="Arial" w:hAnsi="Arial" w:cs="Arial"/>
        </w:rPr>
        <w:t xml:space="preserve"> </w:t>
      </w:r>
      <w:r w:rsidRPr="001253BA">
        <w:rPr>
          <w:rFonts w:ascii="Arial" w:hAnsi="Arial" w:cs="Arial"/>
          <w:vertAlign w:val="superscript"/>
        </w:rPr>
        <w:t>3</w:t>
      </w:r>
      <w:r w:rsidRPr="001253BA">
        <w:rPr>
          <w:rFonts w:ascii="Arial" w:hAnsi="Arial" w:cs="Arial"/>
        </w:rPr>
        <w:t>Der Fachvortrag dauert ca. 30 Minuten, das anschließende Kolloquium in Form eines wissenschaftlichen Gesprächs, das sich auf den Fachvortrag und daran angrenzende Gebiete erstreckt, ebenfalls ca. 30 Minuten.</w:t>
      </w:r>
    </w:p>
    <w:p w14:paraId="2776AD6F" w14:textId="77777777" w:rsidR="00C036F8" w:rsidRPr="001253BA" w:rsidRDefault="00C036F8" w:rsidP="008E568D">
      <w:pPr>
        <w:spacing w:after="0"/>
        <w:rPr>
          <w:rFonts w:ascii="Arial" w:hAnsi="Arial" w:cs="Arial"/>
        </w:rPr>
      </w:pPr>
    </w:p>
    <w:p w14:paraId="0EE84D60" w14:textId="6009B809" w:rsidR="00C036F8" w:rsidRPr="001253BA" w:rsidRDefault="00A129C1" w:rsidP="00DB1599">
      <w:pPr>
        <w:spacing w:after="0"/>
        <w:jc w:val="both"/>
        <w:rPr>
          <w:rFonts w:ascii="Arial" w:hAnsi="Arial" w:cs="Arial"/>
          <w:bCs/>
          <w:iCs/>
        </w:rPr>
      </w:pPr>
      <w:r w:rsidRPr="001253BA">
        <w:rPr>
          <w:rFonts w:ascii="Arial" w:hAnsi="Arial" w:cs="Arial"/>
          <w:bCs/>
          <w:iCs/>
        </w:rPr>
        <w:t>(</w:t>
      </w:r>
      <w:r w:rsidR="008A2472" w:rsidRPr="001253BA">
        <w:rPr>
          <w:rFonts w:ascii="Arial" w:hAnsi="Arial" w:cs="Arial"/>
          <w:bCs/>
          <w:iCs/>
        </w:rPr>
        <w:t>3</w:t>
      </w:r>
      <w:r w:rsidRPr="001253BA">
        <w:rPr>
          <w:rFonts w:ascii="Arial" w:hAnsi="Arial" w:cs="Arial"/>
          <w:bCs/>
          <w:iCs/>
        </w:rPr>
        <w:t xml:space="preserve">) </w:t>
      </w:r>
      <w:r w:rsidR="00C036F8" w:rsidRPr="001253BA">
        <w:rPr>
          <w:rFonts w:ascii="Arial" w:hAnsi="Arial" w:cs="Arial"/>
          <w:bCs/>
          <w:iCs/>
          <w:vertAlign w:val="superscript"/>
        </w:rPr>
        <w:t>1</w:t>
      </w:r>
      <w:r w:rsidR="00C036F8" w:rsidRPr="001253BA">
        <w:rPr>
          <w:rFonts w:ascii="Arial" w:hAnsi="Arial" w:cs="Arial"/>
          <w:bCs/>
          <w:iCs/>
        </w:rPr>
        <w:t xml:space="preserve">Im Falle einer gemeinschaftlichen Promotion legen alle </w:t>
      </w:r>
      <w:r w:rsidRPr="001253BA">
        <w:rPr>
          <w:rFonts w:ascii="Arial" w:hAnsi="Arial" w:cs="Arial"/>
          <w:bCs/>
          <w:iCs/>
        </w:rPr>
        <w:t xml:space="preserve">Kandidaten </w:t>
      </w:r>
      <w:r w:rsidR="00C036F8" w:rsidRPr="001253BA">
        <w:rPr>
          <w:rFonts w:ascii="Arial" w:hAnsi="Arial" w:cs="Arial"/>
          <w:bCs/>
          <w:iCs/>
        </w:rPr>
        <w:t>bzw. Kandidat</w:t>
      </w:r>
      <w:r w:rsidRPr="001253BA">
        <w:rPr>
          <w:rFonts w:ascii="Arial" w:hAnsi="Arial" w:cs="Arial"/>
          <w:bCs/>
          <w:iCs/>
        </w:rPr>
        <w:t>innen</w:t>
      </w:r>
      <w:r w:rsidR="00C036F8" w:rsidRPr="001253BA">
        <w:rPr>
          <w:rFonts w:ascii="Arial" w:hAnsi="Arial" w:cs="Arial"/>
          <w:bCs/>
          <w:iCs/>
        </w:rPr>
        <w:t xml:space="preserve"> eine gemeinsame Disputation ab mit einer jeweils ca. 15-minütigen Präsentation über die eigene Dissertation und einem anschließenden ca. 45-minütigem Diskussionsteil pro Kandidat oder Kandidat</w:t>
      </w:r>
      <w:r w:rsidRPr="001253BA">
        <w:rPr>
          <w:rFonts w:ascii="Arial" w:hAnsi="Arial" w:cs="Arial"/>
          <w:bCs/>
          <w:iCs/>
        </w:rPr>
        <w:t>in</w:t>
      </w:r>
      <w:r w:rsidR="00C036F8" w:rsidRPr="001253BA">
        <w:rPr>
          <w:rFonts w:ascii="Arial" w:hAnsi="Arial" w:cs="Arial"/>
          <w:bCs/>
          <w:iCs/>
        </w:rPr>
        <w:t>, wobei jede</w:t>
      </w:r>
      <w:r w:rsidRPr="001253BA">
        <w:rPr>
          <w:rFonts w:ascii="Arial" w:hAnsi="Arial" w:cs="Arial"/>
          <w:bCs/>
          <w:iCs/>
        </w:rPr>
        <w:t>r</w:t>
      </w:r>
      <w:r w:rsidR="00C036F8" w:rsidRPr="001253BA">
        <w:rPr>
          <w:rFonts w:ascii="Arial" w:hAnsi="Arial" w:cs="Arial"/>
          <w:bCs/>
          <w:iCs/>
        </w:rPr>
        <w:t xml:space="preserve"> Kandidat bzw. jede Kandidat</w:t>
      </w:r>
      <w:r w:rsidR="007256E5" w:rsidRPr="001253BA">
        <w:rPr>
          <w:rFonts w:ascii="Arial" w:hAnsi="Arial" w:cs="Arial"/>
          <w:bCs/>
          <w:iCs/>
        </w:rPr>
        <w:t>in</w:t>
      </w:r>
      <w:r w:rsidR="00C036F8" w:rsidRPr="001253BA">
        <w:rPr>
          <w:rFonts w:ascii="Arial" w:hAnsi="Arial" w:cs="Arial"/>
          <w:bCs/>
          <w:iCs/>
        </w:rPr>
        <w:t xml:space="preserve"> gesondert benotet wird</w:t>
      </w:r>
      <w:r w:rsidR="007169A2" w:rsidRPr="001253BA">
        <w:rPr>
          <w:rFonts w:ascii="Arial" w:hAnsi="Arial" w:cs="Arial"/>
          <w:bCs/>
          <w:iCs/>
        </w:rPr>
        <w:t>; Abs. 2 findet keine Anwendung.</w:t>
      </w:r>
      <w:r w:rsidR="00C036F8" w:rsidRPr="001253BA">
        <w:rPr>
          <w:rFonts w:ascii="Arial" w:hAnsi="Arial" w:cs="Arial"/>
          <w:bCs/>
          <w:iCs/>
        </w:rPr>
        <w:t xml:space="preserve"> </w:t>
      </w:r>
      <w:r w:rsidR="00C036F8" w:rsidRPr="001253BA">
        <w:rPr>
          <w:rFonts w:ascii="Arial" w:hAnsi="Arial" w:cs="Arial"/>
          <w:bCs/>
          <w:iCs/>
          <w:vertAlign w:val="superscript"/>
        </w:rPr>
        <w:t>2</w:t>
      </w:r>
      <w:r w:rsidR="00C036F8" w:rsidRPr="001253BA">
        <w:rPr>
          <w:rFonts w:ascii="Arial" w:hAnsi="Arial" w:cs="Arial"/>
          <w:bCs/>
          <w:iCs/>
        </w:rPr>
        <w:t>Abs</w:t>
      </w:r>
      <w:r w:rsidR="00BA7D3C" w:rsidRPr="001253BA">
        <w:rPr>
          <w:rFonts w:ascii="Arial" w:hAnsi="Arial" w:cs="Arial"/>
          <w:bCs/>
          <w:iCs/>
        </w:rPr>
        <w:t>.</w:t>
      </w:r>
      <w:r w:rsidR="00C036F8" w:rsidRPr="001253BA">
        <w:rPr>
          <w:rFonts w:ascii="Arial" w:hAnsi="Arial" w:cs="Arial"/>
          <w:bCs/>
          <w:iCs/>
        </w:rPr>
        <w:t xml:space="preserve">1 gilt entsprechend. </w:t>
      </w:r>
      <w:r w:rsidR="00C036F8" w:rsidRPr="001253BA">
        <w:rPr>
          <w:rFonts w:ascii="Arial" w:hAnsi="Arial" w:cs="Arial"/>
          <w:bCs/>
          <w:iCs/>
          <w:vertAlign w:val="superscript"/>
        </w:rPr>
        <w:t>3</w:t>
      </w:r>
      <w:r w:rsidR="00C036F8" w:rsidRPr="001253BA">
        <w:rPr>
          <w:rFonts w:ascii="Arial" w:hAnsi="Arial" w:cs="Arial"/>
          <w:bCs/>
          <w:iCs/>
        </w:rPr>
        <w:t>Auf Antrag de</w:t>
      </w:r>
      <w:r w:rsidRPr="001253BA">
        <w:rPr>
          <w:rFonts w:ascii="Arial" w:hAnsi="Arial" w:cs="Arial"/>
          <w:bCs/>
          <w:iCs/>
        </w:rPr>
        <w:t>s</w:t>
      </w:r>
      <w:r w:rsidR="00C036F8" w:rsidRPr="001253BA">
        <w:rPr>
          <w:rFonts w:ascii="Arial" w:hAnsi="Arial" w:cs="Arial"/>
          <w:bCs/>
          <w:iCs/>
        </w:rPr>
        <w:t xml:space="preserve"> Promovend</w:t>
      </w:r>
      <w:r w:rsidRPr="001253BA">
        <w:rPr>
          <w:rFonts w:ascii="Arial" w:hAnsi="Arial" w:cs="Arial"/>
          <w:bCs/>
          <w:iCs/>
        </w:rPr>
        <w:t>en</w:t>
      </w:r>
      <w:r w:rsidR="00C036F8" w:rsidRPr="001253BA">
        <w:rPr>
          <w:rFonts w:ascii="Arial" w:hAnsi="Arial" w:cs="Arial"/>
          <w:bCs/>
          <w:iCs/>
        </w:rPr>
        <w:t xml:space="preserve"> bzw. der Promovend</w:t>
      </w:r>
      <w:r w:rsidRPr="001253BA">
        <w:rPr>
          <w:rFonts w:ascii="Arial" w:hAnsi="Arial" w:cs="Arial"/>
          <w:bCs/>
          <w:iCs/>
        </w:rPr>
        <w:t>in</w:t>
      </w:r>
      <w:r w:rsidR="00C036F8" w:rsidRPr="001253BA">
        <w:rPr>
          <w:rFonts w:ascii="Arial" w:hAnsi="Arial" w:cs="Arial"/>
          <w:bCs/>
          <w:iCs/>
        </w:rPr>
        <w:t xml:space="preserve"> an </w:t>
      </w:r>
      <w:r w:rsidRPr="001253BA">
        <w:rPr>
          <w:rFonts w:ascii="Arial" w:hAnsi="Arial" w:cs="Arial"/>
          <w:bCs/>
          <w:iCs/>
        </w:rPr>
        <w:t xml:space="preserve">den Vorsitzenden oder die </w:t>
      </w:r>
      <w:r w:rsidR="00C036F8" w:rsidRPr="001253BA">
        <w:rPr>
          <w:rFonts w:ascii="Arial" w:hAnsi="Arial" w:cs="Arial"/>
          <w:bCs/>
          <w:iCs/>
        </w:rPr>
        <w:t>Vorsitzende der Prüfungskommission können die Prüfungen zu getrennten Terminen stattfinden.</w:t>
      </w:r>
    </w:p>
    <w:p w14:paraId="3B3CFBE4" w14:textId="77777777" w:rsidR="00DC37EC" w:rsidRPr="001253BA" w:rsidRDefault="00DC37EC" w:rsidP="008E568D">
      <w:pPr>
        <w:spacing w:after="0"/>
        <w:rPr>
          <w:rFonts w:ascii="Arial" w:hAnsi="Arial" w:cs="Arial"/>
        </w:rPr>
      </w:pPr>
    </w:p>
    <w:p w14:paraId="28B1991C" w14:textId="7F77DB61" w:rsidR="008E568D" w:rsidRPr="001253BA" w:rsidRDefault="008E568D" w:rsidP="008E568D">
      <w:pPr>
        <w:spacing w:after="0"/>
        <w:rPr>
          <w:rFonts w:ascii="Arial" w:hAnsi="Arial" w:cs="Arial"/>
        </w:rPr>
      </w:pPr>
    </w:p>
    <w:p w14:paraId="75DD2055" w14:textId="35B65A2F" w:rsidR="006E15FA" w:rsidRPr="001253BA" w:rsidRDefault="006E15FA" w:rsidP="006E15FA">
      <w:pPr>
        <w:spacing w:after="0"/>
        <w:jc w:val="center"/>
        <w:rPr>
          <w:rFonts w:ascii="Arial" w:hAnsi="Arial" w:cs="Arial"/>
          <w:b/>
        </w:rPr>
      </w:pPr>
      <w:r w:rsidRPr="001253BA">
        <w:rPr>
          <w:rFonts w:ascii="Arial" w:hAnsi="Arial" w:cs="Arial"/>
          <w:b/>
        </w:rPr>
        <w:t xml:space="preserve">§ </w:t>
      </w:r>
      <w:r w:rsidR="007D5CE7" w:rsidRPr="001253BA">
        <w:rPr>
          <w:rFonts w:ascii="Arial" w:hAnsi="Arial" w:cs="Arial"/>
          <w:b/>
        </w:rPr>
        <w:t>9</w:t>
      </w:r>
      <w:r w:rsidRPr="001253BA">
        <w:rPr>
          <w:rFonts w:ascii="Arial" w:hAnsi="Arial" w:cs="Arial"/>
          <w:b/>
        </w:rPr>
        <w:t xml:space="preserve"> Prädikate</w:t>
      </w:r>
    </w:p>
    <w:p w14:paraId="3F2E491D" w14:textId="77777777" w:rsidR="006E15FA" w:rsidRPr="001253BA" w:rsidRDefault="006E15FA" w:rsidP="008E568D">
      <w:pPr>
        <w:spacing w:after="0"/>
        <w:rPr>
          <w:rFonts w:ascii="Arial" w:hAnsi="Arial" w:cs="Arial"/>
        </w:rPr>
      </w:pPr>
    </w:p>
    <w:p w14:paraId="6DB7B2E0" w14:textId="3258DDB8" w:rsidR="00103066" w:rsidRPr="001253BA" w:rsidRDefault="007C6CDC" w:rsidP="007C6CDC">
      <w:pPr>
        <w:spacing w:after="0"/>
        <w:rPr>
          <w:rFonts w:ascii="Arial" w:hAnsi="Arial" w:cs="Arial"/>
          <w:b/>
        </w:rPr>
      </w:pPr>
      <w:r w:rsidRPr="001253BA">
        <w:rPr>
          <w:rFonts w:ascii="Arial" w:hAnsi="Arial" w:cs="Arial"/>
        </w:rPr>
        <w:t xml:space="preserve">(1) </w:t>
      </w:r>
      <w:r w:rsidR="00103066" w:rsidRPr="001253BA">
        <w:rPr>
          <w:rFonts w:ascii="Arial" w:hAnsi="Arial" w:cs="Arial"/>
        </w:rPr>
        <w:t>Es werden folgende Prädikate</w:t>
      </w:r>
      <w:r w:rsidR="00022B2D" w:rsidRPr="001253BA">
        <w:rPr>
          <w:rFonts w:ascii="Arial" w:hAnsi="Arial" w:cs="Arial"/>
        </w:rPr>
        <w:t xml:space="preserve"> (Noten)</w:t>
      </w:r>
      <w:r w:rsidR="00103066" w:rsidRPr="001253BA">
        <w:rPr>
          <w:rFonts w:ascii="Arial" w:hAnsi="Arial" w:cs="Arial"/>
        </w:rPr>
        <w:t xml:space="preserve"> vergeben:</w:t>
      </w:r>
    </w:p>
    <w:p w14:paraId="3B56374F" w14:textId="6C311427" w:rsidR="008278C6" w:rsidRPr="001253BA" w:rsidRDefault="008278C6" w:rsidP="000F3D6E">
      <w:pPr>
        <w:pStyle w:val="Listenabsatz"/>
        <w:spacing w:after="0"/>
        <w:rPr>
          <w:rFonts w:ascii="Arial" w:hAnsi="Arial" w:cs="Arial"/>
          <w:b/>
        </w:rPr>
      </w:pPr>
    </w:p>
    <w:p w14:paraId="4E43075D" w14:textId="05CF5571" w:rsidR="00312B60" w:rsidRPr="001253BA" w:rsidRDefault="00312B60" w:rsidP="00312B60">
      <w:pPr>
        <w:spacing w:after="0"/>
        <w:ind w:left="4953" w:hanging="4245"/>
        <w:rPr>
          <w:rFonts w:ascii="Arial" w:hAnsi="Arial" w:cs="Arial"/>
        </w:rPr>
      </w:pPr>
      <w:r w:rsidRPr="001253BA">
        <w:rPr>
          <w:rFonts w:ascii="Arial" w:hAnsi="Arial" w:cs="Arial"/>
        </w:rPr>
        <w:t>summa cum laude = ausgezeichnet (1*)</w:t>
      </w:r>
      <w:r w:rsidRPr="001253BA">
        <w:rPr>
          <w:rFonts w:ascii="Arial" w:hAnsi="Arial" w:cs="Arial"/>
        </w:rPr>
        <w:tab/>
        <w:t>eine ganz hervorragende, den Durchschnitt weit überragende und besonders anzuerkennende Leistung</w:t>
      </w:r>
    </w:p>
    <w:p w14:paraId="7E0D81CD" w14:textId="77777777" w:rsidR="00312B60" w:rsidRPr="001253BA" w:rsidRDefault="00312B60" w:rsidP="00312B60">
      <w:pPr>
        <w:spacing w:after="0"/>
        <w:ind w:left="4953" w:hanging="4245"/>
        <w:rPr>
          <w:rFonts w:ascii="Arial" w:hAnsi="Arial" w:cs="Arial"/>
        </w:rPr>
      </w:pPr>
    </w:p>
    <w:p w14:paraId="4B9EF072" w14:textId="31509989" w:rsidR="00312B60" w:rsidRPr="001253BA" w:rsidRDefault="00312B60" w:rsidP="00312B60">
      <w:pPr>
        <w:spacing w:after="0"/>
        <w:ind w:left="1058" w:hanging="350"/>
        <w:rPr>
          <w:rFonts w:ascii="Arial" w:hAnsi="Arial" w:cs="Arial"/>
        </w:rPr>
      </w:pPr>
      <w:r w:rsidRPr="001253BA">
        <w:rPr>
          <w:rFonts w:ascii="Arial" w:hAnsi="Arial" w:cs="Arial"/>
        </w:rPr>
        <w:t>magna cum laude = sehr gut (1)</w:t>
      </w:r>
      <w:r w:rsidRPr="001253BA">
        <w:rPr>
          <w:rFonts w:ascii="Arial" w:hAnsi="Arial" w:cs="Arial"/>
        </w:rPr>
        <w:tab/>
      </w:r>
      <w:r w:rsidRPr="001253BA">
        <w:rPr>
          <w:rFonts w:ascii="Arial" w:hAnsi="Arial" w:cs="Arial"/>
        </w:rPr>
        <w:tab/>
        <w:t>eine besonders anzuerkennende, den</w:t>
      </w:r>
    </w:p>
    <w:p w14:paraId="1827B147" w14:textId="2B7B1151" w:rsidR="00312B60" w:rsidRPr="001253BA" w:rsidRDefault="00312B60" w:rsidP="00312B60">
      <w:pPr>
        <w:spacing w:after="0"/>
        <w:ind w:left="4598" w:firstLine="358"/>
        <w:rPr>
          <w:rFonts w:ascii="Arial" w:hAnsi="Arial" w:cs="Arial"/>
        </w:rPr>
      </w:pPr>
      <w:r w:rsidRPr="001253BA">
        <w:rPr>
          <w:rFonts w:ascii="Arial" w:hAnsi="Arial" w:cs="Arial"/>
        </w:rPr>
        <w:t>Durchschnitt überragende Leistung</w:t>
      </w:r>
    </w:p>
    <w:p w14:paraId="2B542A57" w14:textId="77777777" w:rsidR="00312B60" w:rsidRPr="001253BA" w:rsidRDefault="00312B60" w:rsidP="00312B60">
      <w:pPr>
        <w:spacing w:after="0"/>
        <w:ind w:left="4598" w:firstLine="358"/>
        <w:rPr>
          <w:rFonts w:ascii="Arial" w:hAnsi="Arial" w:cs="Arial"/>
        </w:rPr>
      </w:pPr>
    </w:p>
    <w:p w14:paraId="5E4F2265" w14:textId="7D8F0054" w:rsidR="00312B60" w:rsidRPr="001253BA" w:rsidRDefault="00312B60" w:rsidP="00312B60">
      <w:pPr>
        <w:spacing w:after="0"/>
        <w:ind w:left="720" w:hanging="12"/>
        <w:rPr>
          <w:rFonts w:ascii="Arial" w:hAnsi="Arial" w:cs="Arial"/>
        </w:rPr>
      </w:pPr>
      <w:r w:rsidRPr="001253BA">
        <w:rPr>
          <w:rFonts w:ascii="Arial" w:hAnsi="Arial" w:cs="Arial"/>
        </w:rPr>
        <w:t>cum laude = gut (2)</w:t>
      </w:r>
      <w:r w:rsidRPr="001253BA">
        <w:rPr>
          <w:rFonts w:ascii="Arial" w:hAnsi="Arial" w:cs="Arial"/>
        </w:rPr>
        <w:tab/>
      </w:r>
      <w:r w:rsidRPr="001253BA">
        <w:rPr>
          <w:rFonts w:ascii="Arial" w:hAnsi="Arial" w:cs="Arial"/>
        </w:rPr>
        <w:tab/>
      </w:r>
      <w:r w:rsidRPr="001253BA">
        <w:rPr>
          <w:rFonts w:ascii="Arial" w:hAnsi="Arial" w:cs="Arial"/>
        </w:rPr>
        <w:tab/>
      </w:r>
      <w:r w:rsidRPr="001253BA">
        <w:rPr>
          <w:rFonts w:ascii="Arial" w:hAnsi="Arial" w:cs="Arial"/>
        </w:rPr>
        <w:tab/>
        <w:t>eine den Durchschnitt überragende</w:t>
      </w:r>
    </w:p>
    <w:p w14:paraId="45C8BCD8" w14:textId="56E9243F" w:rsidR="00312B60" w:rsidRPr="001253BA" w:rsidRDefault="00312B60" w:rsidP="00312B60">
      <w:pPr>
        <w:spacing w:after="0"/>
        <w:ind w:left="4248" w:firstLine="708"/>
        <w:rPr>
          <w:rFonts w:ascii="Arial" w:hAnsi="Arial" w:cs="Arial"/>
        </w:rPr>
      </w:pPr>
      <w:r w:rsidRPr="001253BA">
        <w:rPr>
          <w:rFonts w:ascii="Arial" w:hAnsi="Arial" w:cs="Arial"/>
        </w:rPr>
        <w:t>Leistung</w:t>
      </w:r>
    </w:p>
    <w:p w14:paraId="49205A28" w14:textId="77777777" w:rsidR="00312B60" w:rsidRPr="001253BA" w:rsidRDefault="00312B60" w:rsidP="00312B60">
      <w:pPr>
        <w:spacing w:after="0"/>
        <w:ind w:left="4248" w:firstLine="708"/>
        <w:rPr>
          <w:rFonts w:ascii="Arial" w:hAnsi="Arial" w:cs="Arial"/>
        </w:rPr>
      </w:pPr>
    </w:p>
    <w:p w14:paraId="31F24DE9" w14:textId="3E67871A" w:rsidR="00312B60" w:rsidRPr="001253BA" w:rsidRDefault="00312B60" w:rsidP="00312B60">
      <w:pPr>
        <w:spacing w:after="0"/>
        <w:ind w:firstLine="708"/>
        <w:rPr>
          <w:rFonts w:ascii="Arial" w:hAnsi="Arial" w:cs="Arial"/>
        </w:rPr>
      </w:pPr>
      <w:r w:rsidRPr="001253BA">
        <w:rPr>
          <w:rFonts w:ascii="Arial" w:hAnsi="Arial" w:cs="Arial"/>
        </w:rPr>
        <w:t>rite = genügend (3)</w:t>
      </w:r>
      <w:r w:rsidRPr="001253BA">
        <w:rPr>
          <w:rFonts w:ascii="Arial" w:hAnsi="Arial" w:cs="Arial"/>
        </w:rPr>
        <w:tab/>
      </w:r>
      <w:r w:rsidRPr="001253BA">
        <w:rPr>
          <w:rFonts w:ascii="Arial" w:hAnsi="Arial" w:cs="Arial"/>
        </w:rPr>
        <w:tab/>
      </w:r>
      <w:r w:rsidRPr="001253BA">
        <w:rPr>
          <w:rFonts w:ascii="Arial" w:hAnsi="Arial" w:cs="Arial"/>
        </w:rPr>
        <w:tab/>
      </w:r>
      <w:r w:rsidRPr="001253BA">
        <w:rPr>
          <w:rFonts w:ascii="Arial" w:hAnsi="Arial" w:cs="Arial"/>
        </w:rPr>
        <w:tab/>
        <w:t>eine dem Durchschnitt genügende</w:t>
      </w:r>
    </w:p>
    <w:p w14:paraId="41019252" w14:textId="37A39EFD" w:rsidR="00312B60" w:rsidRPr="001253BA" w:rsidRDefault="00312B60" w:rsidP="00312B60">
      <w:pPr>
        <w:spacing w:after="0"/>
        <w:ind w:left="4248" w:firstLine="708"/>
        <w:rPr>
          <w:rFonts w:ascii="Arial" w:hAnsi="Arial" w:cs="Arial"/>
        </w:rPr>
      </w:pPr>
      <w:r w:rsidRPr="001253BA">
        <w:rPr>
          <w:rFonts w:ascii="Arial" w:hAnsi="Arial" w:cs="Arial"/>
        </w:rPr>
        <w:t>Leistung</w:t>
      </w:r>
    </w:p>
    <w:p w14:paraId="1B17245B" w14:textId="77777777" w:rsidR="00312B60" w:rsidRPr="001253BA" w:rsidRDefault="00312B60" w:rsidP="00312B60">
      <w:pPr>
        <w:spacing w:after="0"/>
        <w:ind w:left="4248" w:firstLine="708"/>
        <w:rPr>
          <w:rFonts w:ascii="Arial" w:hAnsi="Arial" w:cs="Arial"/>
        </w:rPr>
      </w:pPr>
    </w:p>
    <w:p w14:paraId="35EEF0BF" w14:textId="1D04F414" w:rsidR="00312B60" w:rsidRPr="001253BA" w:rsidRDefault="00312B60" w:rsidP="00312B60">
      <w:pPr>
        <w:spacing w:after="0"/>
        <w:ind w:left="1058" w:hanging="350"/>
        <w:rPr>
          <w:rFonts w:ascii="Arial" w:hAnsi="Arial" w:cs="Arial"/>
        </w:rPr>
      </w:pPr>
      <w:r w:rsidRPr="001253BA">
        <w:rPr>
          <w:rFonts w:ascii="Arial" w:hAnsi="Arial" w:cs="Arial"/>
        </w:rPr>
        <w:t>insufficienter = ungenügend (4)</w:t>
      </w:r>
      <w:r w:rsidRPr="001253BA">
        <w:rPr>
          <w:rFonts w:ascii="Arial" w:hAnsi="Arial" w:cs="Arial"/>
        </w:rPr>
        <w:tab/>
      </w:r>
      <w:r w:rsidRPr="001253BA">
        <w:rPr>
          <w:rFonts w:ascii="Arial" w:hAnsi="Arial" w:cs="Arial"/>
        </w:rPr>
        <w:tab/>
        <w:t>eine an erheblichen Mängeln leidende,</w:t>
      </w:r>
    </w:p>
    <w:p w14:paraId="3C3ED7B1" w14:textId="77777777" w:rsidR="00312B60" w:rsidRPr="001253BA" w:rsidRDefault="00312B60" w:rsidP="00312B60">
      <w:pPr>
        <w:spacing w:after="0"/>
        <w:ind w:left="4598" w:firstLine="358"/>
        <w:rPr>
          <w:rFonts w:ascii="Arial" w:hAnsi="Arial" w:cs="Arial"/>
        </w:rPr>
      </w:pPr>
      <w:r w:rsidRPr="001253BA">
        <w:rPr>
          <w:rFonts w:ascii="Arial" w:hAnsi="Arial" w:cs="Arial"/>
        </w:rPr>
        <w:t xml:space="preserve">insgesamt nicht brauchbare Leistung </w:t>
      </w:r>
    </w:p>
    <w:p w14:paraId="4E141B74" w14:textId="51156134" w:rsidR="00312B60" w:rsidRPr="001253BA" w:rsidRDefault="00312B60" w:rsidP="00312B60">
      <w:pPr>
        <w:spacing w:after="0"/>
        <w:ind w:left="4598" w:firstLine="358"/>
        <w:rPr>
          <w:rFonts w:ascii="Arial" w:hAnsi="Arial" w:cs="Arial"/>
        </w:rPr>
      </w:pPr>
      <w:r w:rsidRPr="001253BA">
        <w:rPr>
          <w:rFonts w:ascii="Arial" w:hAnsi="Arial" w:cs="Arial"/>
        </w:rPr>
        <w:t>(nicht bestanden)</w:t>
      </w:r>
    </w:p>
    <w:p w14:paraId="3A431EC2" w14:textId="77777777" w:rsidR="006E15FA" w:rsidRPr="001253BA" w:rsidRDefault="006E15FA" w:rsidP="008278C6">
      <w:pPr>
        <w:spacing w:after="0"/>
        <w:rPr>
          <w:rFonts w:ascii="Arial" w:hAnsi="Arial" w:cs="Arial"/>
        </w:rPr>
      </w:pPr>
    </w:p>
    <w:p w14:paraId="3BFFBB77" w14:textId="6895672D" w:rsidR="006E15FA" w:rsidRPr="001253BA" w:rsidRDefault="006E15FA" w:rsidP="00DC37EC">
      <w:pPr>
        <w:spacing w:after="0"/>
        <w:jc w:val="both"/>
        <w:rPr>
          <w:rFonts w:ascii="Arial" w:hAnsi="Arial" w:cs="Arial"/>
        </w:rPr>
      </w:pPr>
      <w:r w:rsidRPr="001253BA">
        <w:rPr>
          <w:rFonts w:ascii="Arial" w:hAnsi="Arial" w:cs="Arial"/>
        </w:rPr>
        <w:t>(2) Jeder Gutachter und jede Gutachterin bewertet die Dissertation und jeder Prüfer und jede Prüferin bewertet die mündliche Prüfungsleistung einzeln mit folgenden Prädikaten</w:t>
      </w:r>
      <w:r w:rsidR="00022B2D" w:rsidRPr="001253BA">
        <w:rPr>
          <w:rFonts w:ascii="Arial" w:hAnsi="Arial" w:cs="Arial"/>
        </w:rPr>
        <w:t xml:space="preserve"> (Noten)</w:t>
      </w:r>
      <w:r w:rsidRPr="001253BA">
        <w:rPr>
          <w:rFonts w:ascii="Arial" w:hAnsi="Arial" w:cs="Arial"/>
        </w:rPr>
        <w:t xml:space="preserve">: </w:t>
      </w:r>
    </w:p>
    <w:p w14:paraId="5CC7868A" w14:textId="77777777" w:rsidR="006E15FA" w:rsidRPr="001253BA" w:rsidRDefault="006E15FA" w:rsidP="008278C6">
      <w:pPr>
        <w:spacing w:after="0"/>
        <w:rPr>
          <w:rFonts w:ascii="Arial" w:hAnsi="Arial" w:cs="Arial"/>
        </w:rPr>
      </w:pPr>
    </w:p>
    <w:p w14:paraId="03364E85" w14:textId="77777777" w:rsidR="00312B60" w:rsidRPr="001253BA" w:rsidRDefault="00312B60" w:rsidP="003E16B8">
      <w:pPr>
        <w:spacing w:after="0"/>
        <w:ind w:left="1058" w:hanging="350"/>
        <w:rPr>
          <w:rFonts w:ascii="Arial" w:hAnsi="Arial" w:cs="Arial"/>
        </w:rPr>
      </w:pPr>
      <w:r w:rsidRPr="001253BA">
        <w:rPr>
          <w:rFonts w:ascii="Arial" w:hAnsi="Arial" w:cs="Arial"/>
        </w:rPr>
        <w:t xml:space="preserve">summa cum laude = ausgezeichnet (1*) </w:t>
      </w:r>
      <w:r w:rsidRPr="001253BA">
        <w:rPr>
          <w:rFonts w:ascii="Arial" w:hAnsi="Arial" w:cs="Arial"/>
        </w:rPr>
        <w:tab/>
      </w:r>
    </w:p>
    <w:p w14:paraId="556F0162" w14:textId="77777777" w:rsidR="00312B60" w:rsidRPr="001253BA" w:rsidRDefault="00312B60" w:rsidP="003E16B8">
      <w:pPr>
        <w:spacing w:after="0"/>
        <w:ind w:left="1058" w:hanging="350"/>
        <w:rPr>
          <w:rFonts w:ascii="Arial" w:hAnsi="Arial" w:cs="Arial"/>
        </w:rPr>
      </w:pPr>
      <w:r w:rsidRPr="001253BA">
        <w:rPr>
          <w:rFonts w:ascii="Arial" w:hAnsi="Arial" w:cs="Arial"/>
        </w:rPr>
        <w:t>magna cum laude = sehr gut (1)</w:t>
      </w:r>
    </w:p>
    <w:p w14:paraId="1E94E7DE" w14:textId="77777777" w:rsidR="00312B60" w:rsidRPr="001253BA" w:rsidRDefault="00312B60" w:rsidP="003E16B8">
      <w:pPr>
        <w:spacing w:after="0"/>
        <w:ind w:left="1058" w:hanging="350"/>
        <w:rPr>
          <w:rFonts w:ascii="Arial" w:hAnsi="Arial" w:cs="Arial"/>
        </w:rPr>
      </w:pPr>
      <w:r w:rsidRPr="001253BA">
        <w:rPr>
          <w:rFonts w:ascii="Arial" w:hAnsi="Arial" w:cs="Arial"/>
        </w:rPr>
        <w:t>cum laude = gut (2)</w:t>
      </w:r>
    </w:p>
    <w:p w14:paraId="51900345" w14:textId="77777777" w:rsidR="00312B60" w:rsidRPr="001253BA" w:rsidRDefault="00312B60" w:rsidP="003E16B8">
      <w:pPr>
        <w:spacing w:after="0"/>
        <w:ind w:left="1058" w:hanging="350"/>
        <w:rPr>
          <w:rFonts w:ascii="Arial" w:hAnsi="Arial" w:cs="Arial"/>
        </w:rPr>
      </w:pPr>
      <w:r w:rsidRPr="001253BA">
        <w:rPr>
          <w:rFonts w:ascii="Arial" w:hAnsi="Arial" w:cs="Arial"/>
        </w:rPr>
        <w:t>rite = genügend (3)</w:t>
      </w:r>
    </w:p>
    <w:p w14:paraId="1CDA3CD2" w14:textId="77777777" w:rsidR="00312B60" w:rsidRPr="001253BA" w:rsidRDefault="00312B60" w:rsidP="003E16B8">
      <w:pPr>
        <w:spacing w:after="0"/>
        <w:ind w:left="1058" w:hanging="350"/>
        <w:rPr>
          <w:rFonts w:ascii="Arial" w:hAnsi="Arial" w:cs="Arial"/>
        </w:rPr>
      </w:pPr>
      <w:r w:rsidRPr="001253BA">
        <w:rPr>
          <w:rFonts w:ascii="Arial" w:hAnsi="Arial" w:cs="Arial"/>
        </w:rPr>
        <w:t>insufficienter = ungenügend (4)</w:t>
      </w:r>
    </w:p>
    <w:p w14:paraId="6EF2B7B4" w14:textId="66B9D88C" w:rsidR="006E15FA" w:rsidRPr="001253BA" w:rsidRDefault="006E15FA" w:rsidP="008278C6">
      <w:pPr>
        <w:spacing w:after="0"/>
        <w:rPr>
          <w:rFonts w:ascii="Arial" w:hAnsi="Arial" w:cs="Arial"/>
        </w:rPr>
      </w:pPr>
    </w:p>
    <w:p w14:paraId="707E7065" w14:textId="163EBC81" w:rsidR="006E15FA" w:rsidRPr="001253BA" w:rsidRDefault="006E15FA" w:rsidP="00DC37EC">
      <w:pPr>
        <w:spacing w:after="0"/>
        <w:jc w:val="both"/>
        <w:rPr>
          <w:rFonts w:ascii="Arial" w:hAnsi="Arial" w:cs="Arial"/>
        </w:rPr>
      </w:pPr>
      <w:r w:rsidRPr="001253BA">
        <w:rPr>
          <w:rFonts w:ascii="Arial" w:hAnsi="Arial" w:cs="Arial"/>
        </w:rPr>
        <w:t>(</w:t>
      </w:r>
      <w:r w:rsidR="002D07C6" w:rsidRPr="001253BA">
        <w:rPr>
          <w:rFonts w:ascii="Arial" w:hAnsi="Arial" w:cs="Arial"/>
        </w:rPr>
        <w:t>3</w:t>
      </w:r>
      <w:r w:rsidRPr="001253BA">
        <w:rPr>
          <w:rFonts w:ascii="Arial" w:hAnsi="Arial" w:cs="Arial"/>
        </w:rPr>
        <w:t xml:space="preserve">) Die Prädikate </w:t>
      </w:r>
      <w:r w:rsidR="00312B60" w:rsidRPr="001253BA">
        <w:rPr>
          <w:rFonts w:ascii="Arial" w:hAnsi="Arial" w:cs="Arial"/>
        </w:rPr>
        <w:t xml:space="preserve">(Noten) </w:t>
      </w:r>
      <w:r w:rsidRPr="001253BA">
        <w:rPr>
          <w:rFonts w:ascii="Arial" w:hAnsi="Arial" w:cs="Arial"/>
        </w:rPr>
        <w:t xml:space="preserve">der Dissertation, der mündlichen Prüfung und der Promotion im Ganzen ergeben sich </w:t>
      </w:r>
      <w:r w:rsidR="00002239" w:rsidRPr="001253BA">
        <w:rPr>
          <w:rFonts w:ascii="Arial" w:hAnsi="Arial" w:cs="Arial"/>
        </w:rPr>
        <w:t>wie folgt</w:t>
      </w:r>
      <w:r w:rsidRPr="001253BA">
        <w:rPr>
          <w:rFonts w:ascii="Arial" w:hAnsi="Arial" w:cs="Arial"/>
        </w:rPr>
        <w:t>:</w:t>
      </w:r>
    </w:p>
    <w:p w14:paraId="0FC00B86" w14:textId="77777777" w:rsidR="00A01033" w:rsidRPr="001253BA" w:rsidRDefault="00A01033" w:rsidP="00DC37EC">
      <w:pPr>
        <w:spacing w:after="0"/>
        <w:jc w:val="both"/>
        <w:rPr>
          <w:rFonts w:ascii="Arial" w:hAnsi="Arial" w:cs="Arial"/>
        </w:rPr>
      </w:pPr>
    </w:p>
    <w:p w14:paraId="6A792836" w14:textId="77777777" w:rsidR="00780D72" w:rsidRPr="001253BA" w:rsidRDefault="00780D72" w:rsidP="00312B60">
      <w:pPr>
        <w:spacing w:after="0"/>
        <w:ind w:left="708"/>
        <w:rPr>
          <w:rFonts w:ascii="Arial" w:hAnsi="Arial" w:cs="Arial"/>
        </w:rPr>
      </w:pPr>
      <w:r w:rsidRPr="001253BA">
        <w:rPr>
          <w:rFonts w:ascii="Arial" w:hAnsi="Arial" w:cs="Arial"/>
        </w:rPr>
        <w:t>ohne Ausnahme sämtlich mit dem Prädikat „summa cum laude“ (1* / ausgezeichnet) = summa cum laude</w:t>
      </w:r>
    </w:p>
    <w:p w14:paraId="2FCA8284" w14:textId="58EF2C09" w:rsidR="00312B60" w:rsidRPr="001253BA" w:rsidRDefault="001668F8" w:rsidP="00312B60">
      <w:pPr>
        <w:spacing w:after="0"/>
        <w:ind w:left="708"/>
        <w:rPr>
          <w:rFonts w:ascii="Arial" w:hAnsi="Arial" w:cs="Arial"/>
        </w:rPr>
      </w:pPr>
      <w:r w:rsidRPr="001253BA">
        <w:rPr>
          <w:rFonts w:ascii="Arial" w:hAnsi="Arial" w:cs="Arial"/>
        </w:rPr>
        <w:t xml:space="preserve">von 1,0 </w:t>
      </w:r>
      <w:r w:rsidR="00312B60" w:rsidRPr="001253BA">
        <w:rPr>
          <w:rFonts w:ascii="Arial" w:hAnsi="Arial" w:cs="Arial"/>
        </w:rPr>
        <w:t>bis 1,5 = magna cum laude</w:t>
      </w:r>
    </w:p>
    <w:p w14:paraId="06FDDC3F" w14:textId="77777777" w:rsidR="00312B60" w:rsidRPr="001253BA" w:rsidRDefault="00312B60" w:rsidP="00312B60">
      <w:pPr>
        <w:spacing w:after="0"/>
        <w:ind w:left="708"/>
        <w:rPr>
          <w:rFonts w:ascii="Arial" w:hAnsi="Arial" w:cs="Arial"/>
        </w:rPr>
      </w:pPr>
      <w:r w:rsidRPr="001253BA">
        <w:rPr>
          <w:rFonts w:ascii="Arial" w:hAnsi="Arial" w:cs="Arial"/>
        </w:rPr>
        <w:t>über 1,5 bis 2,5 = cum laude</w:t>
      </w:r>
    </w:p>
    <w:p w14:paraId="53F70BA4" w14:textId="77777777" w:rsidR="00312B60" w:rsidRPr="001253BA" w:rsidRDefault="00312B60" w:rsidP="00312B60">
      <w:pPr>
        <w:spacing w:after="0"/>
        <w:ind w:left="708"/>
        <w:rPr>
          <w:rFonts w:ascii="Arial" w:hAnsi="Arial" w:cs="Arial"/>
        </w:rPr>
      </w:pPr>
      <w:r w:rsidRPr="001253BA">
        <w:rPr>
          <w:rFonts w:ascii="Arial" w:hAnsi="Arial" w:cs="Arial"/>
        </w:rPr>
        <w:t>über 2,5 bis 3,5 = rite</w:t>
      </w:r>
    </w:p>
    <w:p w14:paraId="3DAAC435" w14:textId="22F26B67" w:rsidR="006E15FA" w:rsidRPr="001253BA" w:rsidRDefault="00312B60" w:rsidP="00312B60">
      <w:pPr>
        <w:spacing w:after="0"/>
        <w:ind w:left="708"/>
        <w:rPr>
          <w:rFonts w:ascii="Arial" w:hAnsi="Arial" w:cs="Arial"/>
        </w:rPr>
      </w:pPr>
      <w:r w:rsidRPr="001253BA">
        <w:rPr>
          <w:rFonts w:ascii="Arial" w:hAnsi="Arial" w:cs="Arial"/>
        </w:rPr>
        <w:t>über 3,5 = insufficienter</w:t>
      </w:r>
      <w:r w:rsidR="00842A39" w:rsidRPr="001253BA">
        <w:rPr>
          <w:rFonts w:ascii="Arial" w:hAnsi="Arial" w:cs="Arial"/>
        </w:rPr>
        <w:t xml:space="preserve"> (nicht bestanden).</w:t>
      </w:r>
    </w:p>
    <w:p w14:paraId="4863E9A3" w14:textId="2FB7189B" w:rsidR="00B80C4A" w:rsidRPr="001253BA" w:rsidRDefault="00B80C4A" w:rsidP="009F679A">
      <w:pPr>
        <w:spacing w:after="0"/>
        <w:rPr>
          <w:rFonts w:ascii="Arial" w:hAnsi="Arial" w:cs="Arial"/>
        </w:rPr>
      </w:pPr>
    </w:p>
    <w:p w14:paraId="495286A7" w14:textId="77777777" w:rsidR="00002239" w:rsidRPr="001253BA" w:rsidRDefault="00002239" w:rsidP="008E568D">
      <w:pPr>
        <w:spacing w:after="0"/>
        <w:rPr>
          <w:rFonts w:ascii="Arial" w:hAnsi="Arial" w:cs="Arial"/>
        </w:rPr>
      </w:pPr>
    </w:p>
    <w:p w14:paraId="429F605D" w14:textId="42E4E3F6" w:rsidR="006E15FA" w:rsidRPr="001253BA" w:rsidRDefault="006E15FA" w:rsidP="006E15FA">
      <w:pPr>
        <w:spacing w:after="0"/>
        <w:jc w:val="center"/>
        <w:rPr>
          <w:rFonts w:ascii="Arial" w:hAnsi="Arial" w:cs="Arial"/>
          <w:b/>
        </w:rPr>
      </w:pPr>
      <w:r w:rsidRPr="001253BA">
        <w:rPr>
          <w:rFonts w:ascii="Arial" w:hAnsi="Arial" w:cs="Arial"/>
          <w:b/>
        </w:rPr>
        <w:t xml:space="preserve">§ </w:t>
      </w:r>
      <w:r w:rsidR="007D5CE7" w:rsidRPr="001253BA">
        <w:rPr>
          <w:rFonts w:ascii="Arial" w:hAnsi="Arial" w:cs="Arial"/>
          <w:b/>
        </w:rPr>
        <w:t>10</w:t>
      </w:r>
      <w:r w:rsidRPr="001253BA">
        <w:rPr>
          <w:rFonts w:ascii="Arial" w:hAnsi="Arial" w:cs="Arial"/>
          <w:b/>
        </w:rPr>
        <w:t xml:space="preserve"> Veröffentlichung der Dissertation</w:t>
      </w:r>
    </w:p>
    <w:p w14:paraId="7740A4C0" w14:textId="77777777" w:rsidR="006E15FA" w:rsidRPr="001253BA" w:rsidRDefault="006E15FA" w:rsidP="006E15FA">
      <w:pPr>
        <w:spacing w:after="0"/>
        <w:rPr>
          <w:rFonts w:ascii="Arial" w:hAnsi="Arial" w:cs="Arial"/>
        </w:rPr>
      </w:pPr>
    </w:p>
    <w:p w14:paraId="05FD5935" w14:textId="74CD0EF0" w:rsidR="00340164" w:rsidRPr="001253BA" w:rsidRDefault="006E15FA" w:rsidP="006717D0">
      <w:pPr>
        <w:spacing w:after="0"/>
        <w:jc w:val="both"/>
        <w:rPr>
          <w:rFonts w:ascii="Arial" w:hAnsi="Arial" w:cs="Arial"/>
        </w:rPr>
      </w:pPr>
      <w:r w:rsidRPr="001253BA">
        <w:rPr>
          <w:rFonts w:ascii="Arial" w:hAnsi="Arial" w:cs="Arial"/>
        </w:rPr>
        <w:t>(1)</w:t>
      </w:r>
      <w:r w:rsidR="00340164" w:rsidRPr="001253BA">
        <w:t xml:space="preserve"> </w:t>
      </w:r>
      <w:r w:rsidR="00340164" w:rsidRPr="001253BA">
        <w:rPr>
          <w:rFonts w:ascii="Arial" w:hAnsi="Arial" w:cs="Arial"/>
          <w:vertAlign w:val="superscript"/>
        </w:rPr>
        <w:t>1</w:t>
      </w:r>
      <w:r w:rsidR="00340164" w:rsidRPr="001253BA">
        <w:rPr>
          <w:rFonts w:ascii="Arial" w:hAnsi="Arial" w:cs="Arial"/>
        </w:rPr>
        <w:t xml:space="preserve">Der Doktorand oder die Doktorandin ist verpflichtet, die Dissertation der wissenschaftlichen Öffentlichkeit durch Vervielfältigung und Verbreitung zugänglich zu machen. </w:t>
      </w:r>
      <w:r w:rsidR="00340164" w:rsidRPr="001253BA">
        <w:rPr>
          <w:rFonts w:ascii="Arial" w:hAnsi="Arial" w:cs="Arial"/>
          <w:vertAlign w:val="superscript"/>
        </w:rPr>
        <w:t>2</w:t>
      </w:r>
      <w:r w:rsidR="00340164" w:rsidRPr="001253BA">
        <w:rPr>
          <w:rFonts w:ascii="Arial" w:hAnsi="Arial" w:cs="Arial"/>
        </w:rPr>
        <w:t xml:space="preserve">Zu diesem Zweck hat </w:t>
      </w:r>
      <w:r w:rsidR="002D45F5" w:rsidRPr="001253BA">
        <w:rPr>
          <w:rFonts w:ascii="Arial" w:hAnsi="Arial" w:cs="Arial"/>
        </w:rPr>
        <w:t xml:space="preserve">er </w:t>
      </w:r>
      <w:r w:rsidR="00340164" w:rsidRPr="001253BA">
        <w:rPr>
          <w:rFonts w:ascii="Arial" w:hAnsi="Arial" w:cs="Arial"/>
        </w:rPr>
        <w:t xml:space="preserve">oder </w:t>
      </w:r>
      <w:r w:rsidR="002D45F5" w:rsidRPr="001253BA">
        <w:rPr>
          <w:rFonts w:ascii="Arial" w:hAnsi="Arial" w:cs="Arial"/>
        </w:rPr>
        <w:t xml:space="preserve">sie </w:t>
      </w:r>
      <w:r w:rsidR="00340164" w:rsidRPr="001253BA">
        <w:rPr>
          <w:rFonts w:ascii="Arial" w:hAnsi="Arial" w:cs="Arial"/>
        </w:rPr>
        <w:t xml:space="preserve">die folgenden Pflichtexemplare abzuliefern: </w:t>
      </w:r>
    </w:p>
    <w:p w14:paraId="78E19BC2" w14:textId="77777777" w:rsidR="006717D0" w:rsidRPr="001253BA" w:rsidRDefault="006717D0" w:rsidP="006717D0">
      <w:pPr>
        <w:spacing w:after="0"/>
        <w:jc w:val="both"/>
        <w:rPr>
          <w:rFonts w:ascii="Arial" w:hAnsi="Arial" w:cs="Arial"/>
        </w:rPr>
      </w:pPr>
    </w:p>
    <w:p w14:paraId="6353F8AE" w14:textId="2CE43A9D" w:rsidR="00340164" w:rsidRPr="001253BA" w:rsidRDefault="00340164" w:rsidP="006717D0">
      <w:pPr>
        <w:spacing w:after="0"/>
        <w:jc w:val="both"/>
        <w:rPr>
          <w:rFonts w:ascii="Arial" w:hAnsi="Arial" w:cs="Arial"/>
        </w:rPr>
      </w:pPr>
      <w:r w:rsidRPr="001253BA">
        <w:rPr>
          <w:rFonts w:ascii="Arial" w:hAnsi="Arial" w:cs="Arial"/>
        </w:rPr>
        <w:t>1. sechs Exemplare, wenn die Veröffentlichung in einer Zeitschrift oder Reihe erfolgt</w:t>
      </w:r>
      <w:r w:rsidR="006717D0" w:rsidRPr="001253BA">
        <w:rPr>
          <w:rFonts w:ascii="Arial" w:hAnsi="Arial" w:cs="Arial"/>
        </w:rPr>
        <w:t>,</w:t>
      </w:r>
      <w:r w:rsidRPr="001253BA">
        <w:rPr>
          <w:rFonts w:ascii="Arial" w:hAnsi="Arial" w:cs="Arial"/>
        </w:rPr>
        <w:t xml:space="preserve"> oder </w:t>
      </w:r>
    </w:p>
    <w:p w14:paraId="27780E6B" w14:textId="5E1CF6CD" w:rsidR="00340164" w:rsidRPr="001253BA" w:rsidRDefault="00340164" w:rsidP="006717D0">
      <w:pPr>
        <w:spacing w:after="0"/>
        <w:jc w:val="both"/>
        <w:rPr>
          <w:rFonts w:ascii="Arial" w:hAnsi="Arial" w:cs="Arial"/>
        </w:rPr>
      </w:pPr>
      <w:r w:rsidRPr="001253BA">
        <w:rPr>
          <w:rFonts w:ascii="Arial" w:hAnsi="Arial" w:cs="Arial"/>
        </w:rPr>
        <w:t>2. sechs Exemplare, wenn ein gewerbliche</w:t>
      </w:r>
      <w:r w:rsidR="002D45F5" w:rsidRPr="001253BA">
        <w:rPr>
          <w:rFonts w:ascii="Arial" w:hAnsi="Arial" w:cs="Arial"/>
        </w:rPr>
        <w:t>r</w:t>
      </w:r>
      <w:r w:rsidRPr="001253BA">
        <w:rPr>
          <w:rFonts w:ascii="Arial" w:hAnsi="Arial" w:cs="Arial"/>
        </w:rPr>
        <w:t xml:space="preserve"> Verleger oder ein</w:t>
      </w:r>
      <w:r w:rsidR="002D45F5" w:rsidRPr="001253BA">
        <w:rPr>
          <w:rFonts w:ascii="Arial" w:hAnsi="Arial" w:cs="Arial"/>
        </w:rPr>
        <w:t>e</w:t>
      </w:r>
      <w:r w:rsidRPr="001253BA">
        <w:rPr>
          <w:rFonts w:ascii="Arial" w:hAnsi="Arial" w:cs="Arial"/>
        </w:rPr>
        <w:t xml:space="preserve"> gewerbliche Verleger</w:t>
      </w:r>
      <w:r w:rsidR="002D45F5" w:rsidRPr="001253BA">
        <w:rPr>
          <w:rFonts w:ascii="Arial" w:hAnsi="Arial" w:cs="Arial"/>
        </w:rPr>
        <w:t>in</w:t>
      </w:r>
      <w:r w:rsidRPr="001253BA">
        <w:rPr>
          <w:rFonts w:ascii="Arial" w:hAnsi="Arial" w:cs="Arial"/>
        </w:rPr>
        <w:t xml:space="preserve"> die Verbreitung über den Buchhandel übernimmt, eine Mindestauflage von 150 Exemplaren bzw. die Verfügbarkeit im Book-on-Demand-Verfahren nachgewiesen wird und auf der Rückseite des Titelblattes die Veröffentlichung als Dissertation unter Angabe des Dissertationsortes angegeben ist</w:t>
      </w:r>
      <w:r w:rsidR="006717D0" w:rsidRPr="001253BA">
        <w:rPr>
          <w:rFonts w:ascii="Arial" w:hAnsi="Arial" w:cs="Arial"/>
        </w:rPr>
        <w:t>,</w:t>
      </w:r>
      <w:r w:rsidRPr="001253BA">
        <w:rPr>
          <w:rFonts w:ascii="Arial" w:hAnsi="Arial" w:cs="Arial"/>
        </w:rPr>
        <w:t xml:space="preserve"> oder</w:t>
      </w:r>
    </w:p>
    <w:p w14:paraId="43CDE53B" w14:textId="67F893A0" w:rsidR="00340164" w:rsidRPr="001253BA" w:rsidRDefault="00340164" w:rsidP="006717D0">
      <w:pPr>
        <w:spacing w:after="0"/>
        <w:jc w:val="both"/>
        <w:rPr>
          <w:rFonts w:ascii="Arial" w:hAnsi="Arial" w:cs="Arial"/>
        </w:rPr>
      </w:pPr>
      <w:r w:rsidRPr="001253BA">
        <w:rPr>
          <w:rFonts w:ascii="Arial" w:hAnsi="Arial" w:cs="Arial"/>
        </w:rPr>
        <w:t>3. drei Exemplare und eine elektronische Version, deren Datenformat und deren Datenträger mit der Universitätsbibliothek abzustimmen sind</w:t>
      </w:r>
      <w:r w:rsidR="00DB1599" w:rsidRPr="001253BA">
        <w:rPr>
          <w:rFonts w:ascii="Arial" w:hAnsi="Arial" w:cs="Arial"/>
        </w:rPr>
        <w:t xml:space="preserve"> (Publikation im Dokumentensystem der Universität Passau, OPUS)</w:t>
      </w:r>
      <w:r w:rsidR="00AE4E35" w:rsidRPr="001253BA">
        <w:rPr>
          <w:rFonts w:ascii="Arial" w:hAnsi="Arial" w:cs="Arial"/>
        </w:rPr>
        <w:t xml:space="preserve"> oder</w:t>
      </w:r>
    </w:p>
    <w:p w14:paraId="1DEB5A0B" w14:textId="3831A8A3" w:rsidR="00AE4E35" w:rsidRPr="001253BA" w:rsidRDefault="00AE4E35" w:rsidP="00AE4E35">
      <w:pPr>
        <w:spacing w:after="0"/>
        <w:jc w:val="both"/>
        <w:rPr>
          <w:rFonts w:ascii="Arial" w:hAnsi="Arial" w:cs="Arial"/>
        </w:rPr>
      </w:pPr>
      <w:r w:rsidRPr="001253BA">
        <w:rPr>
          <w:rFonts w:ascii="Arial" w:hAnsi="Arial" w:cs="Arial"/>
        </w:rPr>
        <w:t>4. drei Exemplare in kopierfähiger Maschinenschrift zusammen mit de</w:t>
      </w:r>
      <w:r w:rsidR="00FC09C9" w:rsidRPr="001253BA">
        <w:rPr>
          <w:rFonts w:ascii="Arial" w:hAnsi="Arial" w:cs="Arial"/>
        </w:rPr>
        <w:t xml:space="preserve">m Original </w:t>
      </w:r>
      <w:r w:rsidRPr="001253BA">
        <w:rPr>
          <w:rFonts w:ascii="Arial" w:hAnsi="Arial" w:cs="Arial"/>
        </w:rPr>
        <w:t xml:space="preserve">und </w:t>
      </w:r>
      <w:r w:rsidR="00A01F67" w:rsidRPr="001253BA">
        <w:rPr>
          <w:rFonts w:ascii="Arial" w:hAnsi="Arial" w:cs="Arial"/>
        </w:rPr>
        <w:t xml:space="preserve">30 </w:t>
      </w:r>
      <w:r w:rsidRPr="001253BA">
        <w:rPr>
          <w:rFonts w:ascii="Arial" w:hAnsi="Arial" w:cs="Arial"/>
        </w:rPr>
        <w:t>weiteren Kopien in Form von Mikrofiches.</w:t>
      </w:r>
    </w:p>
    <w:p w14:paraId="4CDFD16A" w14:textId="77777777" w:rsidR="00340164" w:rsidRPr="001253BA" w:rsidRDefault="00340164" w:rsidP="006717D0">
      <w:pPr>
        <w:spacing w:after="0"/>
        <w:jc w:val="both"/>
        <w:rPr>
          <w:rFonts w:ascii="Arial" w:hAnsi="Arial" w:cs="Arial"/>
        </w:rPr>
      </w:pPr>
    </w:p>
    <w:p w14:paraId="4001D270" w14:textId="3AEF76EE" w:rsidR="006E15FA" w:rsidRPr="001253BA" w:rsidRDefault="00340164" w:rsidP="006717D0">
      <w:pPr>
        <w:spacing w:after="0"/>
        <w:jc w:val="both"/>
        <w:rPr>
          <w:rFonts w:ascii="Arial" w:hAnsi="Arial" w:cs="Arial"/>
        </w:rPr>
      </w:pPr>
      <w:r w:rsidRPr="001253BA">
        <w:rPr>
          <w:rFonts w:ascii="Arial" w:hAnsi="Arial" w:cs="Arial"/>
          <w:vertAlign w:val="superscript"/>
        </w:rPr>
        <w:t>3</w:t>
      </w:r>
      <w:r w:rsidRPr="001253BA">
        <w:rPr>
          <w:rFonts w:ascii="Arial" w:hAnsi="Arial" w:cs="Arial"/>
        </w:rPr>
        <w:t xml:space="preserve">Im Fall von Satz 2 Nr. 3 überträgt </w:t>
      </w:r>
      <w:r w:rsidR="002D45F5" w:rsidRPr="001253BA">
        <w:rPr>
          <w:rFonts w:ascii="Arial" w:hAnsi="Arial" w:cs="Arial"/>
        </w:rPr>
        <w:t xml:space="preserve">der </w:t>
      </w:r>
      <w:r w:rsidRPr="001253BA">
        <w:rPr>
          <w:rFonts w:ascii="Arial" w:hAnsi="Arial" w:cs="Arial"/>
        </w:rPr>
        <w:t xml:space="preserve">Doktorand oder </w:t>
      </w:r>
      <w:r w:rsidR="002D45F5" w:rsidRPr="001253BA">
        <w:rPr>
          <w:rFonts w:ascii="Arial" w:hAnsi="Arial" w:cs="Arial"/>
        </w:rPr>
        <w:t xml:space="preserve">die </w:t>
      </w:r>
      <w:r w:rsidRPr="001253BA">
        <w:rPr>
          <w:rFonts w:ascii="Arial" w:hAnsi="Arial" w:cs="Arial"/>
        </w:rPr>
        <w:t>Doktorand</w:t>
      </w:r>
      <w:r w:rsidR="002D45F5" w:rsidRPr="001253BA">
        <w:rPr>
          <w:rFonts w:ascii="Arial" w:hAnsi="Arial" w:cs="Arial"/>
        </w:rPr>
        <w:t>in</w:t>
      </w:r>
      <w:r w:rsidRPr="001253BA">
        <w:rPr>
          <w:rFonts w:ascii="Arial" w:hAnsi="Arial" w:cs="Arial"/>
        </w:rPr>
        <w:t xml:space="preserve"> der Universität das Recht, im Rahmen der gesetzlichen Aufgaben der Hochschulbibliotheken weitere Kopien der Dissertation herzustellen und zu verbreiten</w:t>
      </w:r>
      <w:r w:rsidR="00CC780A" w:rsidRPr="001253BA">
        <w:rPr>
          <w:rFonts w:ascii="Arial" w:hAnsi="Arial" w:cs="Arial"/>
        </w:rPr>
        <w:t>,</w:t>
      </w:r>
      <w:r w:rsidRPr="001253BA">
        <w:rPr>
          <w:rFonts w:ascii="Arial" w:hAnsi="Arial" w:cs="Arial"/>
        </w:rPr>
        <w:t xml:space="preserve"> beziehungsweise in Datennet</w:t>
      </w:r>
      <w:r w:rsidR="00577916" w:rsidRPr="001253BA">
        <w:rPr>
          <w:rFonts w:ascii="Arial" w:hAnsi="Arial" w:cs="Arial"/>
        </w:rPr>
        <w:t>zen zur Verfügung zu stellen.</w:t>
      </w:r>
      <w:r w:rsidR="006717D0" w:rsidRPr="001253BA">
        <w:rPr>
          <w:rFonts w:ascii="Arial" w:hAnsi="Arial" w:cs="Arial"/>
          <w:vertAlign w:val="superscript"/>
        </w:rPr>
        <w:t xml:space="preserve"> </w:t>
      </w:r>
      <w:r w:rsidR="0099736B" w:rsidRPr="001253BA">
        <w:rPr>
          <w:rFonts w:ascii="Arial" w:hAnsi="Arial" w:cs="Arial"/>
          <w:vertAlign w:val="superscript"/>
        </w:rPr>
        <w:t>4</w:t>
      </w:r>
      <w:r w:rsidR="006E15FA" w:rsidRPr="001253BA">
        <w:rPr>
          <w:rFonts w:ascii="Arial" w:hAnsi="Arial" w:cs="Arial"/>
        </w:rPr>
        <w:t xml:space="preserve">Vervielfältigung und Publikation einer als Monographie verfassten Dissertation oder einer als gemeinschaftliche Promotion verfassten Arbeit können nur mit schriftlicher Erlaubnis </w:t>
      </w:r>
      <w:r w:rsidR="00E34735" w:rsidRPr="001253BA">
        <w:rPr>
          <w:rFonts w:ascii="Arial" w:hAnsi="Arial" w:cs="Arial"/>
        </w:rPr>
        <w:t xml:space="preserve">des Erstbetreuers </w:t>
      </w:r>
      <w:r w:rsidR="008905DC" w:rsidRPr="001253BA">
        <w:rPr>
          <w:rFonts w:ascii="Arial" w:hAnsi="Arial" w:cs="Arial"/>
        </w:rPr>
        <w:t xml:space="preserve">oder </w:t>
      </w:r>
      <w:r w:rsidR="00E34735" w:rsidRPr="001253BA">
        <w:rPr>
          <w:rFonts w:ascii="Arial" w:hAnsi="Arial" w:cs="Arial"/>
        </w:rPr>
        <w:t xml:space="preserve">der Erstbetreuerin </w:t>
      </w:r>
      <w:r w:rsidR="006E15FA" w:rsidRPr="001253BA">
        <w:rPr>
          <w:rFonts w:ascii="Arial" w:hAnsi="Arial" w:cs="Arial"/>
        </w:rPr>
        <w:t xml:space="preserve">erfolgen (Druckerlaubnis). </w:t>
      </w:r>
      <w:r w:rsidR="0099736B" w:rsidRPr="001253BA">
        <w:rPr>
          <w:rFonts w:ascii="Arial" w:hAnsi="Arial" w:cs="Arial"/>
          <w:vertAlign w:val="superscript"/>
        </w:rPr>
        <w:t>5</w:t>
      </w:r>
      <w:r w:rsidR="006E15FA" w:rsidRPr="001253BA">
        <w:rPr>
          <w:rFonts w:ascii="Arial" w:hAnsi="Arial" w:cs="Arial"/>
        </w:rPr>
        <w:t xml:space="preserve">Die Druckerlaubnis wird nach erfolgreichem Abschluss des Promotionsverfahrens erteilt, wenn das für die Ablieferung der Pflichtexemplare zu vervielfältigende oder zu publizierende Exemplar der Dissertation den Änderungsauflagen der Gutachten entspricht. </w:t>
      </w:r>
      <w:r w:rsidR="0099736B" w:rsidRPr="001253BA">
        <w:rPr>
          <w:rFonts w:ascii="Arial" w:hAnsi="Arial" w:cs="Arial"/>
          <w:vertAlign w:val="superscript"/>
        </w:rPr>
        <w:t>6</w:t>
      </w:r>
      <w:r w:rsidR="006E15FA" w:rsidRPr="001253BA">
        <w:rPr>
          <w:rFonts w:ascii="Arial" w:hAnsi="Arial" w:cs="Arial"/>
        </w:rPr>
        <w:t xml:space="preserve">Eine schriftliche Bestätigung darüber ist von dem oder der Vorsitzenden des Promotionsausschusses von den Gutachtern und Gutachterinnen einzuholen. </w:t>
      </w:r>
      <w:r w:rsidR="0099736B" w:rsidRPr="001253BA">
        <w:rPr>
          <w:rFonts w:ascii="Arial" w:hAnsi="Arial" w:cs="Arial"/>
          <w:vertAlign w:val="superscript"/>
        </w:rPr>
        <w:t>7</w:t>
      </w:r>
      <w:r w:rsidR="006E15FA" w:rsidRPr="001253BA">
        <w:rPr>
          <w:rFonts w:ascii="Arial" w:hAnsi="Arial" w:cs="Arial"/>
        </w:rPr>
        <w:t>Eine Verweigerung der Bestätigung ist schriftlich zu begründen.</w:t>
      </w:r>
      <w:r w:rsidR="008905DC" w:rsidRPr="001253BA">
        <w:rPr>
          <w:rFonts w:ascii="Arial" w:hAnsi="Arial" w:cs="Arial"/>
        </w:rPr>
        <w:t xml:space="preserve"> </w:t>
      </w:r>
      <w:r w:rsidR="0099736B" w:rsidRPr="001253BA">
        <w:rPr>
          <w:rFonts w:ascii="Arial" w:hAnsi="Arial" w:cs="Arial"/>
          <w:vertAlign w:val="superscript"/>
        </w:rPr>
        <w:t>8</w:t>
      </w:r>
      <w:r w:rsidR="008905DC" w:rsidRPr="001253BA">
        <w:rPr>
          <w:rFonts w:ascii="Arial" w:hAnsi="Arial" w:cs="Arial"/>
        </w:rPr>
        <w:t>Zur Entscheidung kann der Promotionsausschuss</w:t>
      </w:r>
      <w:r w:rsidR="00577916" w:rsidRPr="001253BA">
        <w:rPr>
          <w:rFonts w:ascii="Arial" w:hAnsi="Arial" w:cs="Arial"/>
        </w:rPr>
        <w:t xml:space="preserve"> auf Antrag des Doktoranden oder der </w:t>
      </w:r>
      <w:r w:rsidR="00577916" w:rsidRPr="001253BA">
        <w:rPr>
          <w:rFonts w:ascii="Arial" w:hAnsi="Arial" w:cs="Arial"/>
        </w:rPr>
        <w:lastRenderedPageBreak/>
        <w:t>Doktorandin</w:t>
      </w:r>
      <w:r w:rsidR="008905DC" w:rsidRPr="001253BA">
        <w:rPr>
          <w:rFonts w:ascii="Arial" w:hAnsi="Arial" w:cs="Arial"/>
        </w:rPr>
        <w:t xml:space="preserve"> angehört werden, nach der zweiten Zurückweisung entscheidet der Promotionsausschuss.</w:t>
      </w:r>
      <w:r w:rsidR="006E15FA" w:rsidRPr="001253BA">
        <w:rPr>
          <w:rFonts w:ascii="Arial" w:hAnsi="Arial" w:cs="Arial"/>
        </w:rPr>
        <w:t xml:space="preserve"> </w:t>
      </w:r>
      <w:r w:rsidR="0099736B" w:rsidRPr="001253BA">
        <w:rPr>
          <w:rFonts w:ascii="Arial" w:hAnsi="Arial" w:cs="Arial"/>
          <w:vertAlign w:val="superscript"/>
        </w:rPr>
        <w:t>9</w:t>
      </w:r>
      <w:r w:rsidR="006E15FA" w:rsidRPr="001253BA">
        <w:rPr>
          <w:rFonts w:ascii="Arial" w:hAnsi="Arial" w:cs="Arial"/>
        </w:rPr>
        <w:t>Aus wichtigem Grund kann der oder die Vorsitzende des Promotionsausschusses im Einvernehmen mit den Gutachtern und Gutachterinnen eine Abweichung der Druckfassung vom eingereichten Text genehmigen.</w:t>
      </w:r>
      <w:r w:rsidR="00167949" w:rsidRPr="001253BA">
        <w:rPr>
          <w:rFonts w:ascii="Arial" w:hAnsi="Arial" w:cs="Arial"/>
        </w:rPr>
        <w:t xml:space="preserve"> </w:t>
      </w:r>
      <w:r w:rsidR="00167949" w:rsidRPr="001253BA">
        <w:rPr>
          <w:rFonts w:ascii="Arial" w:hAnsi="Arial" w:cs="Arial"/>
          <w:vertAlign w:val="superscript"/>
        </w:rPr>
        <w:t>10</w:t>
      </w:r>
      <w:r w:rsidR="00167949" w:rsidRPr="001253BA">
        <w:rPr>
          <w:rFonts w:ascii="Arial" w:hAnsi="Arial" w:cs="Arial"/>
        </w:rPr>
        <w:t xml:space="preserve">Im Falle einer publikationsbasierten Dissertation können die einzelnen Bestandteile zu unterschiedlichen Zeitpunkten veröffentlicht werden; Sätze 5 bis 9 finden entsprechende Anwendung. </w:t>
      </w:r>
      <w:r w:rsidR="00167949" w:rsidRPr="001253BA">
        <w:rPr>
          <w:rFonts w:ascii="Arial" w:hAnsi="Arial" w:cs="Arial"/>
          <w:vertAlign w:val="superscript"/>
        </w:rPr>
        <w:t>11</w:t>
      </w:r>
      <w:r w:rsidR="00167949" w:rsidRPr="001253BA">
        <w:rPr>
          <w:rFonts w:ascii="Arial" w:hAnsi="Arial" w:cs="Arial"/>
        </w:rPr>
        <w:t>Das Archivexemplar für die Fakultät muss immer zwingend die gesamte Arbeit sein</w:t>
      </w:r>
      <w:r w:rsidR="00DB1599" w:rsidRPr="001253BA">
        <w:rPr>
          <w:rFonts w:ascii="Arial" w:hAnsi="Arial" w:cs="Arial"/>
        </w:rPr>
        <w:t>.</w:t>
      </w:r>
      <w:r w:rsidR="001707DA" w:rsidRPr="001253BA">
        <w:rPr>
          <w:rFonts w:ascii="Arial" w:hAnsi="Arial" w:cs="Arial"/>
        </w:rPr>
        <w:t xml:space="preserve"> </w:t>
      </w:r>
    </w:p>
    <w:p w14:paraId="20F2D959" w14:textId="77777777" w:rsidR="006E15FA" w:rsidRPr="001253BA" w:rsidRDefault="006E15FA" w:rsidP="006717D0">
      <w:pPr>
        <w:spacing w:after="0"/>
        <w:jc w:val="both"/>
        <w:rPr>
          <w:rFonts w:ascii="Arial" w:hAnsi="Arial" w:cs="Arial"/>
        </w:rPr>
      </w:pPr>
    </w:p>
    <w:p w14:paraId="500C1955" w14:textId="588C43E4" w:rsidR="008905DC" w:rsidRPr="001253BA" w:rsidRDefault="006E15FA" w:rsidP="006717D0">
      <w:pPr>
        <w:spacing w:after="0"/>
        <w:jc w:val="both"/>
        <w:rPr>
          <w:rFonts w:ascii="Arial" w:hAnsi="Arial" w:cs="Arial"/>
          <w:strike/>
        </w:rPr>
      </w:pPr>
      <w:r w:rsidRPr="001253BA">
        <w:rPr>
          <w:rFonts w:ascii="Arial" w:hAnsi="Arial" w:cs="Arial"/>
        </w:rPr>
        <w:t>(</w:t>
      </w:r>
      <w:r w:rsidR="00167949" w:rsidRPr="001253BA">
        <w:rPr>
          <w:rFonts w:ascii="Arial" w:hAnsi="Arial" w:cs="Arial"/>
        </w:rPr>
        <w:t>2</w:t>
      </w:r>
      <w:r w:rsidRPr="001253BA">
        <w:rPr>
          <w:rFonts w:ascii="Arial" w:hAnsi="Arial" w:cs="Arial"/>
        </w:rPr>
        <w:t xml:space="preserve">) </w:t>
      </w:r>
      <w:r w:rsidR="0084227B" w:rsidRPr="001253BA">
        <w:rPr>
          <w:rFonts w:ascii="Arial" w:hAnsi="Arial" w:cs="Arial"/>
          <w:vertAlign w:val="superscript"/>
        </w:rPr>
        <w:t>1</w:t>
      </w:r>
      <w:r w:rsidR="008905DC" w:rsidRPr="001253BA">
        <w:rPr>
          <w:rFonts w:ascii="Arial" w:hAnsi="Arial" w:cs="Arial"/>
        </w:rPr>
        <w:t xml:space="preserve">Die Pflichtexemplare müssen zwei Jahre </w:t>
      </w:r>
      <w:r w:rsidR="006C36D4" w:rsidRPr="001253BA">
        <w:rPr>
          <w:rFonts w:ascii="Arial" w:hAnsi="Arial" w:cs="Arial"/>
        </w:rPr>
        <w:t xml:space="preserve">nach bestandener Prüfung an den </w:t>
      </w:r>
      <w:r w:rsidR="008905DC" w:rsidRPr="001253BA">
        <w:rPr>
          <w:rFonts w:ascii="Arial" w:hAnsi="Arial" w:cs="Arial"/>
        </w:rPr>
        <w:t xml:space="preserve">Promotionsausschuss abgeliefert sein. </w:t>
      </w:r>
      <w:r w:rsidR="0084227B" w:rsidRPr="001253BA">
        <w:rPr>
          <w:rFonts w:ascii="Arial" w:hAnsi="Arial" w:cs="Arial"/>
          <w:vertAlign w:val="superscript"/>
        </w:rPr>
        <w:t>2</w:t>
      </w:r>
      <w:r w:rsidR="008905DC" w:rsidRPr="001253BA">
        <w:rPr>
          <w:rFonts w:ascii="Arial" w:hAnsi="Arial" w:cs="Arial"/>
        </w:rPr>
        <w:t xml:space="preserve">Auf begründeten Antrag kann der Promotionsausschuss die </w:t>
      </w:r>
      <w:r w:rsidR="00592660" w:rsidRPr="001253BA">
        <w:rPr>
          <w:rFonts w:ascii="Arial" w:hAnsi="Arial" w:cs="Arial"/>
        </w:rPr>
        <w:t xml:space="preserve">Frist </w:t>
      </w:r>
      <w:r w:rsidR="006C36D4" w:rsidRPr="001253BA">
        <w:rPr>
          <w:rFonts w:ascii="Arial" w:hAnsi="Arial" w:cs="Arial"/>
        </w:rPr>
        <w:t xml:space="preserve">angemessen verlängern. </w:t>
      </w:r>
      <w:r w:rsidR="0084227B" w:rsidRPr="001253BA">
        <w:rPr>
          <w:rFonts w:ascii="Arial" w:hAnsi="Arial" w:cs="Arial"/>
          <w:vertAlign w:val="superscript"/>
        </w:rPr>
        <w:t>3</w:t>
      </w:r>
      <w:r w:rsidR="008905DC" w:rsidRPr="001253BA">
        <w:rPr>
          <w:rFonts w:ascii="Arial" w:hAnsi="Arial" w:cs="Arial"/>
        </w:rPr>
        <w:t>Bei Fristversäumnis, spätestens fünf Jahre nach der mündlichen Prüfung, erlöschen alle durch die Prüfung erworbenen Rechte.</w:t>
      </w:r>
    </w:p>
    <w:p w14:paraId="33620DB5" w14:textId="78F64421" w:rsidR="00002239" w:rsidRDefault="00002239" w:rsidP="00002239">
      <w:pPr>
        <w:spacing w:after="0"/>
        <w:rPr>
          <w:rFonts w:ascii="Arial" w:hAnsi="Arial" w:cs="Arial"/>
        </w:rPr>
      </w:pPr>
    </w:p>
    <w:p w14:paraId="1AA0A19F" w14:textId="77777777" w:rsidR="007045C9" w:rsidRPr="001253BA" w:rsidRDefault="007045C9" w:rsidP="00002239">
      <w:pPr>
        <w:spacing w:after="0"/>
        <w:rPr>
          <w:rFonts w:ascii="Arial" w:hAnsi="Arial" w:cs="Arial"/>
        </w:rPr>
      </w:pPr>
    </w:p>
    <w:p w14:paraId="53B49A64" w14:textId="660F6D51" w:rsidR="00002239" w:rsidRPr="001253BA" w:rsidRDefault="00002239" w:rsidP="00002239">
      <w:pPr>
        <w:spacing w:after="0"/>
        <w:jc w:val="center"/>
        <w:rPr>
          <w:rFonts w:ascii="Arial" w:hAnsi="Arial" w:cs="Arial"/>
          <w:b/>
        </w:rPr>
      </w:pPr>
      <w:r w:rsidRPr="001253BA">
        <w:rPr>
          <w:rFonts w:ascii="Arial" w:hAnsi="Arial" w:cs="Arial"/>
          <w:b/>
        </w:rPr>
        <w:t xml:space="preserve">§ </w:t>
      </w:r>
      <w:r w:rsidR="007D5CE7" w:rsidRPr="001253BA">
        <w:rPr>
          <w:rFonts w:ascii="Arial" w:hAnsi="Arial" w:cs="Arial"/>
          <w:b/>
        </w:rPr>
        <w:t>11</w:t>
      </w:r>
      <w:r w:rsidRPr="001253BA">
        <w:rPr>
          <w:rFonts w:ascii="Arial" w:hAnsi="Arial" w:cs="Arial"/>
          <w:b/>
        </w:rPr>
        <w:t xml:space="preserve"> </w:t>
      </w:r>
      <w:r w:rsidR="00651C20" w:rsidRPr="001253BA">
        <w:rPr>
          <w:rFonts w:ascii="Arial" w:hAnsi="Arial" w:cs="Arial"/>
          <w:b/>
        </w:rPr>
        <w:t>Urkunde</w:t>
      </w:r>
    </w:p>
    <w:p w14:paraId="5293E3AA" w14:textId="77777777" w:rsidR="00002239" w:rsidRPr="001253BA" w:rsidRDefault="00002239" w:rsidP="008E568D">
      <w:pPr>
        <w:spacing w:after="0"/>
        <w:rPr>
          <w:rFonts w:ascii="Arial" w:hAnsi="Arial" w:cs="Arial"/>
        </w:rPr>
      </w:pPr>
    </w:p>
    <w:p w14:paraId="48317B05" w14:textId="05AE54DE" w:rsidR="00651C20" w:rsidRPr="001253BA" w:rsidRDefault="00651C20" w:rsidP="00244FFA">
      <w:pPr>
        <w:spacing w:after="0"/>
        <w:jc w:val="both"/>
        <w:rPr>
          <w:rFonts w:ascii="Arial" w:hAnsi="Arial" w:cs="Arial"/>
        </w:rPr>
      </w:pPr>
      <w:r w:rsidRPr="001253BA">
        <w:rPr>
          <w:rFonts w:ascii="Arial" w:eastAsia="Times New Roman" w:hAnsi="Arial" w:cs="Arial"/>
          <w:lang w:eastAsia="de-DE"/>
        </w:rPr>
        <w:t xml:space="preserve">Die Promotionsurkunde der </w:t>
      </w:r>
      <w:r w:rsidR="00FA6C75" w:rsidRPr="001253BA">
        <w:rPr>
          <w:rFonts w:ascii="Arial" w:eastAsia="Times New Roman" w:hAnsi="Arial" w:cs="Arial"/>
          <w:lang w:eastAsia="de-DE"/>
        </w:rPr>
        <w:t>Geistes- und Kulturwissenschaftlichen</w:t>
      </w:r>
      <w:r w:rsidRPr="00E05F62">
        <w:rPr>
          <w:rFonts w:ascii="Arial" w:eastAsia="Times New Roman" w:hAnsi="Arial" w:cs="Arial"/>
          <w:lang w:eastAsia="de-DE"/>
        </w:rPr>
        <w:t xml:space="preserve"> </w:t>
      </w:r>
      <w:r w:rsidRPr="001253BA">
        <w:rPr>
          <w:rFonts w:ascii="Arial" w:eastAsia="Times New Roman" w:hAnsi="Arial" w:cs="Arial"/>
          <w:lang w:eastAsia="de-DE"/>
        </w:rPr>
        <w:t xml:space="preserve">Fakultät enthält neben den in § 14 </w:t>
      </w:r>
      <w:r w:rsidR="00592660" w:rsidRPr="001253BA">
        <w:rPr>
          <w:rFonts w:ascii="Arial" w:eastAsia="Times New Roman" w:hAnsi="Arial" w:cs="Arial"/>
          <w:lang w:eastAsia="de-DE"/>
        </w:rPr>
        <w:t>Abs. 1</w:t>
      </w:r>
      <w:r w:rsidRPr="001253BA">
        <w:rPr>
          <w:rFonts w:ascii="Arial" w:eastAsia="Times New Roman" w:hAnsi="Arial" w:cs="Arial"/>
          <w:lang w:eastAsia="de-DE"/>
        </w:rPr>
        <w:t xml:space="preserve"> APromO geregelten Angaben zusätzlich </w:t>
      </w:r>
      <w:r w:rsidR="00A521F0" w:rsidRPr="001253BA">
        <w:rPr>
          <w:rFonts w:ascii="Arial" w:eastAsia="Times New Roman" w:hAnsi="Arial" w:cs="Arial"/>
          <w:lang w:eastAsia="de-DE"/>
        </w:rPr>
        <w:t xml:space="preserve">eine Übersicht aller erreichten Einzelprädikate und </w:t>
      </w:r>
      <w:r w:rsidRPr="001253BA">
        <w:rPr>
          <w:rFonts w:ascii="Arial" w:eastAsia="Times New Roman" w:hAnsi="Arial" w:cs="Arial"/>
          <w:lang w:eastAsia="de-DE"/>
        </w:rPr>
        <w:t>den Hinweis auf die beteiligte Hochschule, sofern das Promotionsverfahren im Rahmen einer vertraglich geregelten Kooperation durchgeführt wurde</w:t>
      </w:r>
      <w:r w:rsidR="008A2472" w:rsidRPr="001253BA">
        <w:rPr>
          <w:rFonts w:ascii="Arial" w:eastAsia="Times New Roman" w:hAnsi="Arial" w:cs="Arial"/>
          <w:lang w:eastAsia="de-DE"/>
        </w:rPr>
        <w:t>.</w:t>
      </w:r>
    </w:p>
    <w:p w14:paraId="56CFF5AE" w14:textId="0310F253" w:rsidR="008E568D" w:rsidRPr="001253BA" w:rsidRDefault="008E568D" w:rsidP="00244FFA">
      <w:pPr>
        <w:spacing w:after="0"/>
        <w:rPr>
          <w:rFonts w:ascii="Arial" w:hAnsi="Arial" w:cs="Arial"/>
        </w:rPr>
      </w:pPr>
    </w:p>
    <w:p w14:paraId="3C2D1306" w14:textId="77777777" w:rsidR="008E568D" w:rsidRPr="001253BA" w:rsidRDefault="008E568D" w:rsidP="00244FFA">
      <w:pPr>
        <w:spacing w:after="0"/>
        <w:rPr>
          <w:rFonts w:ascii="Arial" w:hAnsi="Arial" w:cs="Arial"/>
        </w:rPr>
      </w:pPr>
    </w:p>
    <w:p w14:paraId="23F8C73A" w14:textId="44E3F65F" w:rsidR="00002239" w:rsidRPr="001253BA" w:rsidRDefault="00002239" w:rsidP="00244FFA">
      <w:pPr>
        <w:spacing w:after="0"/>
        <w:jc w:val="center"/>
        <w:rPr>
          <w:rFonts w:ascii="Arial" w:hAnsi="Arial" w:cs="Arial"/>
          <w:b/>
        </w:rPr>
      </w:pPr>
      <w:r w:rsidRPr="001253BA">
        <w:rPr>
          <w:rFonts w:ascii="Arial" w:hAnsi="Arial" w:cs="Arial"/>
          <w:b/>
        </w:rPr>
        <w:t xml:space="preserve">§ </w:t>
      </w:r>
      <w:r w:rsidR="007D5CE7" w:rsidRPr="001253BA">
        <w:rPr>
          <w:rFonts w:ascii="Arial" w:hAnsi="Arial" w:cs="Arial"/>
          <w:b/>
        </w:rPr>
        <w:t>12</w:t>
      </w:r>
      <w:r w:rsidRPr="001253BA">
        <w:rPr>
          <w:rFonts w:ascii="Arial" w:hAnsi="Arial" w:cs="Arial"/>
          <w:b/>
        </w:rPr>
        <w:t xml:space="preserve"> Verfahren zur Verleihung der Ehrendoktorwürde (Dr. h.c.)</w:t>
      </w:r>
    </w:p>
    <w:p w14:paraId="19FFC37B" w14:textId="77777777" w:rsidR="00002239" w:rsidRPr="001253BA" w:rsidRDefault="00002239" w:rsidP="008E568D">
      <w:pPr>
        <w:spacing w:after="0"/>
        <w:rPr>
          <w:rFonts w:ascii="Arial" w:hAnsi="Arial" w:cs="Arial"/>
        </w:rPr>
      </w:pPr>
    </w:p>
    <w:p w14:paraId="52BC7B5C" w14:textId="44441FEC" w:rsidR="004C54E2" w:rsidRPr="001253BA" w:rsidRDefault="00002239" w:rsidP="00244FFA">
      <w:pPr>
        <w:spacing w:after="0"/>
        <w:jc w:val="both"/>
        <w:rPr>
          <w:rFonts w:ascii="Arial" w:eastAsia="Times New Roman" w:hAnsi="Arial" w:cs="Arial"/>
          <w:lang w:eastAsia="de-DE"/>
        </w:rPr>
      </w:pPr>
      <w:r w:rsidRPr="001253BA">
        <w:rPr>
          <w:rFonts w:ascii="Arial" w:eastAsia="Times New Roman" w:hAnsi="Arial" w:cs="Arial"/>
          <w:lang w:eastAsia="de-DE"/>
        </w:rPr>
        <w:t xml:space="preserve">(1) </w:t>
      </w:r>
      <w:r w:rsidRPr="001253BA">
        <w:rPr>
          <w:rFonts w:ascii="Arial" w:eastAsia="Times New Roman" w:hAnsi="Arial" w:cs="Arial"/>
          <w:bCs/>
          <w:iCs/>
          <w:vertAlign w:val="superscript"/>
          <w:lang w:eastAsia="de-DE"/>
        </w:rPr>
        <w:t>1</w:t>
      </w:r>
      <w:r w:rsidRPr="001253BA">
        <w:rPr>
          <w:rFonts w:ascii="Arial" w:eastAsia="Times New Roman" w:hAnsi="Arial" w:cs="Arial"/>
          <w:lang w:eastAsia="de-DE"/>
        </w:rPr>
        <w:t>Das Ehrenpromotionsverfahren</w:t>
      </w:r>
      <w:r w:rsidR="00BF31C5" w:rsidRPr="001253BA">
        <w:rPr>
          <w:rFonts w:ascii="Arial" w:eastAsia="Times New Roman" w:hAnsi="Arial" w:cs="Arial"/>
          <w:lang w:eastAsia="de-DE"/>
        </w:rPr>
        <w:t xml:space="preserve"> </w:t>
      </w:r>
      <w:r w:rsidR="004C54E2" w:rsidRPr="001253BA">
        <w:rPr>
          <w:rFonts w:ascii="Arial" w:eastAsia="Times New Roman" w:hAnsi="Arial" w:cs="Arial"/>
          <w:lang w:eastAsia="de-DE"/>
        </w:rPr>
        <w:t>ist auf begründeten Antrag von mindestens drei Professoren oder Professor</w:t>
      </w:r>
      <w:r w:rsidR="00E34735" w:rsidRPr="001253BA">
        <w:rPr>
          <w:rFonts w:ascii="Arial" w:eastAsia="Times New Roman" w:hAnsi="Arial" w:cs="Arial"/>
          <w:lang w:eastAsia="de-DE"/>
        </w:rPr>
        <w:t>inn</w:t>
      </w:r>
      <w:r w:rsidR="004C54E2" w:rsidRPr="001253BA">
        <w:rPr>
          <w:rFonts w:ascii="Arial" w:eastAsia="Times New Roman" w:hAnsi="Arial" w:cs="Arial"/>
          <w:lang w:eastAsia="de-DE"/>
        </w:rPr>
        <w:t xml:space="preserve">en der Fakultät einzuleiten. </w:t>
      </w:r>
      <w:r w:rsidR="004C54E2" w:rsidRPr="001253BA">
        <w:rPr>
          <w:rFonts w:ascii="Arial" w:eastAsia="Times New Roman" w:hAnsi="Arial" w:cs="Arial"/>
          <w:bCs/>
          <w:iCs/>
          <w:vertAlign w:val="superscript"/>
          <w:lang w:eastAsia="de-DE"/>
        </w:rPr>
        <w:t>2</w:t>
      </w:r>
      <w:r w:rsidR="004C54E2" w:rsidRPr="001253BA">
        <w:rPr>
          <w:rFonts w:ascii="Arial" w:eastAsia="Times New Roman" w:hAnsi="Arial" w:cs="Arial"/>
          <w:lang w:eastAsia="de-DE"/>
        </w:rPr>
        <w:t>Der Antrag ist an den Ständigen Promotionsausschuss zu richten.</w:t>
      </w:r>
    </w:p>
    <w:p w14:paraId="23D563DF" w14:textId="77777777" w:rsidR="004C54E2" w:rsidRPr="001253BA" w:rsidRDefault="004C54E2" w:rsidP="00244FFA">
      <w:pPr>
        <w:spacing w:after="0"/>
        <w:jc w:val="both"/>
        <w:rPr>
          <w:rFonts w:ascii="Arial" w:eastAsia="Times New Roman" w:hAnsi="Arial" w:cs="Arial"/>
          <w:lang w:eastAsia="de-DE"/>
        </w:rPr>
      </w:pPr>
    </w:p>
    <w:p w14:paraId="4C65279F" w14:textId="030058CC" w:rsidR="004C54E2" w:rsidRPr="001253BA" w:rsidRDefault="004C54E2" w:rsidP="00244FFA">
      <w:pPr>
        <w:spacing w:after="0"/>
        <w:jc w:val="both"/>
        <w:rPr>
          <w:rFonts w:ascii="Arial" w:eastAsia="Times New Roman" w:hAnsi="Arial" w:cs="Arial"/>
          <w:lang w:eastAsia="de-DE"/>
        </w:rPr>
      </w:pPr>
      <w:r w:rsidRPr="001253BA">
        <w:rPr>
          <w:rFonts w:ascii="Arial" w:eastAsia="Times New Roman" w:hAnsi="Arial" w:cs="Arial"/>
          <w:lang w:eastAsia="de-DE"/>
        </w:rPr>
        <w:t xml:space="preserve">(2) </w:t>
      </w:r>
      <w:r w:rsidRPr="001253BA">
        <w:rPr>
          <w:rFonts w:ascii="Arial" w:eastAsia="Times New Roman" w:hAnsi="Arial" w:cs="Arial"/>
          <w:bCs/>
          <w:iCs/>
          <w:vertAlign w:val="superscript"/>
          <w:lang w:eastAsia="de-DE"/>
        </w:rPr>
        <w:t>1</w:t>
      </w:r>
      <w:r w:rsidRPr="001253BA">
        <w:rPr>
          <w:rFonts w:ascii="Arial" w:eastAsia="Times New Roman" w:hAnsi="Arial" w:cs="Arial"/>
          <w:lang w:eastAsia="de-DE"/>
        </w:rPr>
        <w:t>Der Ständige Promotionsausschuss bestellt mindestens zwei fachlich zuständige Professoren oder Professor</w:t>
      </w:r>
      <w:r w:rsidR="00E34735" w:rsidRPr="001253BA">
        <w:rPr>
          <w:rFonts w:ascii="Arial" w:eastAsia="Times New Roman" w:hAnsi="Arial" w:cs="Arial"/>
          <w:lang w:eastAsia="de-DE"/>
        </w:rPr>
        <w:t>inn</w:t>
      </w:r>
      <w:r w:rsidRPr="001253BA">
        <w:rPr>
          <w:rFonts w:ascii="Arial" w:eastAsia="Times New Roman" w:hAnsi="Arial" w:cs="Arial"/>
          <w:lang w:eastAsia="de-DE"/>
        </w:rPr>
        <w:t>en zur Begutachtung der Voraussetzungen gem</w:t>
      </w:r>
      <w:r w:rsidRPr="001253BA">
        <w:rPr>
          <w:rFonts w:ascii="Arial" w:eastAsia="Times New Roman" w:hAnsi="Arial" w:cs="Arial"/>
          <w:bCs/>
          <w:iCs/>
          <w:lang w:eastAsia="de-DE"/>
        </w:rPr>
        <w:t>äß</w:t>
      </w:r>
      <w:r w:rsidRPr="001253BA">
        <w:rPr>
          <w:rFonts w:ascii="Arial" w:eastAsia="Times New Roman" w:hAnsi="Arial" w:cs="Arial"/>
          <w:lang w:eastAsia="de-DE"/>
        </w:rPr>
        <w:t xml:space="preserve"> § 2 Abs. 2 </w:t>
      </w:r>
      <w:r w:rsidR="009703F1" w:rsidRPr="001253BA">
        <w:rPr>
          <w:rFonts w:ascii="Arial" w:eastAsia="Times New Roman" w:hAnsi="Arial" w:cs="Arial"/>
          <w:lang w:eastAsia="de-DE"/>
        </w:rPr>
        <w:t xml:space="preserve">Satz 1 </w:t>
      </w:r>
      <w:r w:rsidRPr="001253BA">
        <w:rPr>
          <w:rFonts w:ascii="Arial" w:eastAsia="Times New Roman" w:hAnsi="Arial" w:cs="Arial"/>
          <w:lang w:eastAsia="de-DE"/>
        </w:rPr>
        <w:t xml:space="preserve">APromO. </w:t>
      </w:r>
      <w:r w:rsidRPr="001253BA">
        <w:rPr>
          <w:rFonts w:ascii="Arial" w:eastAsia="Times New Roman" w:hAnsi="Arial" w:cs="Arial"/>
          <w:bCs/>
          <w:iCs/>
          <w:vertAlign w:val="superscript"/>
          <w:lang w:eastAsia="de-DE"/>
        </w:rPr>
        <w:t>2</w:t>
      </w:r>
      <w:r w:rsidRPr="001253BA">
        <w:rPr>
          <w:rFonts w:ascii="Arial" w:eastAsia="Times New Roman" w:hAnsi="Arial" w:cs="Arial"/>
          <w:lang w:eastAsia="de-DE"/>
        </w:rPr>
        <w:t>Der Antrag und die Gutachten sind den Mitgliedern des Fakultätsrats und allen Professoren und Professor</w:t>
      </w:r>
      <w:r w:rsidR="00E34735" w:rsidRPr="001253BA">
        <w:rPr>
          <w:rFonts w:ascii="Arial" w:eastAsia="Times New Roman" w:hAnsi="Arial" w:cs="Arial"/>
          <w:lang w:eastAsia="de-DE"/>
        </w:rPr>
        <w:t>inn</w:t>
      </w:r>
      <w:r w:rsidRPr="001253BA">
        <w:rPr>
          <w:rFonts w:ascii="Arial" w:eastAsia="Times New Roman" w:hAnsi="Arial" w:cs="Arial"/>
          <w:lang w:eastAsia="de-DE"/>
        </w:rPr>
        <w:t xml:space="preserve">en der Fakultät vorzulegen. </w:t>
      </w:r>
      <w:r w:rsidRPr="001253BA">
        <w:rPr>
          <w:rFonts w:ascii="Arial" w:eastAsia="Times New Roman" w:hAnsi="Arial" w:cs="Arial"/>
          <w:bCs/>
          <w:iCs/>
          <w:vertAlign w:val="superscript"/>
          <w:lang w:eastAsia="de-DE"/>
        </w:rPr>
        <w:t>3</w:t>
      </w:r>
      <w:r w:rsidRPr="001253BA">
        <w:rPr>
          <w:rFonts w:ascii="Arial" w:eastAsia="Times New Roman" w:hAnsi="Arial" w:cs="Arial"/>
          <w:lang w:eastAsia="de-DE"/>
        </w:rPr>
        <w:t>Diese können innerhalb eines Monats eine schriftliche Stellungnahme abgeben.</w:t>
      </w:r>
    </w:p>
    <w:p w14:paraId="29E2CE8F" w14:textId="77777777" w:rsidR="004C54E2" w:rsidRPr="001253BA" w:rsidRDefault="004C54E2" w:rsidP="00244FFA">
      <w:pPr>
        <w:spacing w:after="0"/>
        <w:jc w:val="both"/>
        <w:rPr>
          <w:rFonts w:ascii="Arial" w:eastAsia="Times New Roman" w:hAnsi="Arial" w:cs="Arial"/>
          <w:lang w:eastAsia="de-DE"/>
        </w:rPr>
      </w:pPr>
    </w:p>
    <w:p w14:paraId="7D1B201C" w14:textId="2F9A01EF" w:rsidR="004C54E2" w:rsidRPr="001253BA" w:rsidRDefault="004C54E2" w:rsidP="00244FFA">
      <w:pPr>
        <w:spacing w:after="0"/>
        <w:jc w:val="both"/>
        <w:rPr>
          <w:rFonts w:ascii="Arial" w:eastAsia="Times New Roman" w:hAnsi="Arial" w:cs="Arial"/>
          <w:lang w:eastAsia="de-DE"/>
        </w:rPr>
      </w:pPr>
      <w:r w:rsidRPr="001253BA">
        <w:rPr>
          <w:rFonts w:ascii="Arial" w:eastAsia="Times New Roman" w:hAnsi="Arial" w:cs="Arial"/>
          <w:lang w:eastAsia="de-DE"/>
        </w:rPr>
        <w:t>(3) Über die Verleihung des Ehrendoktorgrades entscheidet der Fakultätsrat unter Würdigung des Antrags und der Gutachten sowie der vorgelegten Stellungnahmen.</w:t>
      </w:r>
    </w:p>
    <w:p w14:paraId="14ABBC0C" w14:textId="77777777" w:rsidR="004C54E2" w:rsidRPr="001253BA" w:rsidRDefault="004C54E2" w:rsidP="00244FFA">
      <w:pPr>
        <w:spacing w:after="0"/>
        <w:jc w:val="both"/>
        <w:rPr>
          <w:rFonts w:ascii="Arial" w:eastAsia="Times New Roman" w:hAnsi="Arial" w:cs="Arial"/>
          <w:lang w:eastAsia="de-DE"/>
        </w:rPr>
      </w:pPr>
    </w:p>
    <w:p w14:paraId="1B59E52A" w14:textId="52F79785" w:rsidR="004C54E2" w:rsidRPr="001253BA" w:rsidRDefault="004C54E2" w:rsidP="00244FFA">
      <w:pPr>
        <w:spacing w:after="0"/>
        <w:jc w:val="both"/>
        <w:rPr>
          <w:rFonts w:ascii="Arial" w:eastAsia="Times New Roman" w:hAnsi="Arial" w:cs="Arial"/>
          <w:lang w:eastAsia="de-DE"/>
        </w:rPr>
      </w:pPr>
      <w:r w:rsidRPr="001253BA">
        <w:rPr>
          <w:rFonts w:ascii="Arial" w:eastAsia="Times New Roman" w:hAnsi="Arial" w:cs="Arial"/>
          <w:lang w:eastAsia="de-DE"/>
        </w:rPr>
        <w:t>(4) D</w:t>
      </w:r>
      <w:r w:rsidR="00E34735" w:rsidRPr="001253BA">
        <w:rPr>
          <w:rFonts w:ascii="Arial" w:eastAsia="Times New Roman" w:hAnsi="Arial" w:cs="Arial"/>
          <w:lang w:eastAsia="de-DE"/>
        </w:rPr>
        <w:t>er</w:t>
      </w:r>
      <w:r w:rsidRPr="001253BA">
        <w:rPr>
          <w:rFonts w:ascii="Arial" w:eastAsia="Times New Roman" w:hAnsi="Arial" w:cs="Arial"/>
          <w:lang w:eastAsia="de-DE"/>
        </w:rPr>
        <w:t xml:space="preserve"> Dekan oder d</w:t>
      </w:r>
      <w:r w:rsidR="00E34735" w:rsidRPr="001253BA">
        <w:rPr>
          <w:rFonts w:ascii="Arial" w:eastAsia="Times New Roman" w:hAnsi="Arial" w:cs="Arial"/>
          <w:lang w:eastAsia="de-DE"/>
        </w:rPr>
        <w:t xml:space="preserve">ie </w:t>
      </w:r>
      <w:r w:rsidRPr="001253BA">
        <w:rPr>
          <w:rFonts w:ascii="Arial" w:eastAsia="Times New Roman" w:hAnsi="Arial" w:cs="Arial"/>
          <w:lang w:eastAsia="de-DE"/>
        </w:rPr>
        <w:t>Dekan</w:t>
      </w:r>
      <w:r w:rsidR="00E34735" w:rsidRPr="001253BA">
        <w:rPr>
          <w:rFonts w:ascii="Arial" w:eastAsia="Times New Roman" w:hAnsi="Arial" w:cs="Arial"/>
          <w:lang w:eastAsia="de-DE"/>
        </w:rPr>
        <w:t>in</w:t>
      </w:r>
      <w:r w:rsidRPr="001253BA">
        <w:rPr>
          <w:rFonts w:ascii="Arial" w:eastAsia="Times New Roman" w:hAnsi="Arial" w:cs="Arial"/>
          <w:lang w:eastAsia="de-DE"/>
        </w:rPr>
        <w:t xml:space="preserve"> vollzieht die Verleihung des Ehrendoktorgrades durch Überreichen der Urkunde an die geehrte Persönlichkeit.</w:t>
      </w:r>
    </w:p>
    <w:p w14:paraId="3360D530" w14:textId="77777777" w:rsidR="003C5DFF" w:rsidRPr="001253BA" w:rsidRDefault="003C5DFF" w:rsidP="00244FFA">
      <w:pPr>
        <w:spacing w:after="0"/>
        <w:jc w:val="both"/>
        <w:rPr>
          <w:rFonts w:ascii="Arial" w:eastAsia="Times New Roman" w:hAnsi="Arial" w:cs="Arial"/>
          <w:lang w:eastAsia="de-DE"/>
        </w:rPr>
      </w:pPr>
    </w:p>
    <w:p w14:paraId="4BC32D47" w14:textId="77777777" w:rsidR="006E15FA" w:rsidRPr="001253BA" w:rsidRDefault="006E15FA" w:rsidP="00244FFA">
      <w:pPr>
        <w:spacing w:after="0"/>
        <w:rPr>
          <w:rFonts w:ascii="Arial" w:hAnsi="Arial" w:cs="Arial"/>
        </w:rPr>
      </w:pPr>
    </w:p>
    <w:p w14:paraId="19565822" w14:textId="29CE6DE7" w:rsidR="006E15FA" w:rsidRPr="001253BA" w:rsidRDefault="006E15FA" w:rsidP="00244FFA">
      <w:pPr>
        <w:spacing w:after="0"/>
        <w:jc w:val="center"/>
        <w:rPr>
          <w:rFonts w:ascii="Arial" w:hAnsi="Arial" w:cs="Arial"/>
          <w:b/>
        </w:rPr>
      </w:pPr>
      <w:r w:rsidRPr="001253BA">
        <w:rPr>
          <w:rFonts w:ascii="Arial" w:hAnsi="Arial" w:cs="Arial"/>
          <w:b/>
        </w:rPr>
        <w:t xml:space="preserve">§ </w:t>
      </w:r>
      <w:r w:rsidR="007D5CE7" w:rsidRPr="001253BA">
        <w:rPr>
          <w:rFonts w:ascii="Arial" w:hAnsi="Arial" w:cs="Arial"/>
          <w:b/>
        </w:rPr>
        <w:t>13</w:t>
      </w:r>
      <w:r w:rsidRPr="001253BA">
        <w:rPr>
          <w:rFonts w:ascii="Arial" w:hAnsi="Arial" w:cs="Arial"/>
          <w:b/>
        </w:rPr>
        <w:t xml:space="preserve"> Inkrafttreten</w:t>
      </w:r>
      <w:r w:rsidR="00453C4E" w:rsidRPr="00453C4E">
        <w:rPr>
          <w:rFonts w:ascii="Arial" w:hAnsi="Arial" w:cs="Arial"/>
          <w:b/>
        </w:rPr>
        <w:t>, Außerkrafttreten</w:t>
      </w:r>
      <w:r w:rsidRPr="001253BA">
        <w:rPr>
          <w:rFonts w:ascii="Arial" w:hAnsi="Arial" w:cs="Arial"/>
          <w:b/>
        </w:rPr>
        <w:t xml:space="preserve"> und Übergangsbestimmung</w:t>
      </w:r>
    </w:p>
    <w:p w14:paraId="207FE061" w14:textId="77777777" w:rsidR="006E15FA" w:rsidRPr="001253BA" w:rsidRDefault="006E15FA" w:rsidP="008E568D">
      <w:pPr>
        <w:spacing w:after="0"/>
        <w:rPr>
          <w:rFonts w:ascii="Arial" w:hAnsi="Arial" w:cs="Arial"/>
        </w:rPr>
      </w:pPr>
    </w:p>
    <w:p w14:paraId="64CF9C6A" w14:textId="1F651F83" w:rsidR="006E15FA" w:rsidRPr="001253BA" w:rsidRDefault="006E15FA" w:rsidP="00911BA2">
      <w:pPr>
        <w:spacing w:after="0"/>
        <w:jc w:val="both"/>
        <w:rPr>
          <w:rFonts w:ascii="Arial" w:hAnsi="Arial" w:cs="Arial"/>
        </w:rPr>
      </w:pPr>
      <w:bookmarkStart w:id="2" w:name="_Hlk125126479"/>
      <w:r w:rsidRPr="001253BA">
        <w:rPr>
          <w:rFonts w:ascii="Arial" w:hAnsi="Arial" w:cs="Arial"/>
        </w:rPr>
        <w:t xml:space="preserve">(1) Diese </w:t>
      </w:r>
      <w:r w:rsidR="00DB7231" w:rsidRPr="001253BA">
        <w:rPr>
          <w:rFonts w:ascii="Arial" w:hAnsi="Arial" w:cs="Arial"/>
        </w:rPr>
        <w:t>Fachp</w:t>
      </w:r>
      <w:r w:rsidRPr="001253BA">
        <w:rPr>
          <w:rFonts w:ascii="Arial" w:hAnsi="Arial" w:cs="Arial"/>
        </w:rPr>
        <w:t xml:space="preserve">romotionsordnung tritt </w:t>
      </w:r>
      <w:r w:rsidR="00367570" w:rsidRPr="001253BA">
        <w:rPr>
          <w:rFonts w:ascii="Arial" w:hAnsi="Arial" w:cs="Arial"/>
        </w:rPr>
        <w:t xml:space="preserve">am </w:t>
      </w:r>
      <w:r w:rsidR="000E2F1A" w:rsidRPr="001253BA">
        <w:rPr>
          <w:rFonts w:ascii="Arial" w:hAnsi="Arial" w:cs="Arial"/>
        </w:rPr>
        <w:t>1.</w:t>
      </w:r>
      <w:r w:rsidR="00736EF3" w:rsidRPr="001253BA">
        <w:rPr>
          <w:rFonts w:ascii="Arial" w:hAnsi="Arial" w:cs="Arial"/>
        </w:rPr>
        <w:t xml:space="preserve"> </w:t>
      </w:r>
      <w:r w:rsidR="00367570" w:rsidRPr="001253BA">
        <w:rPr>
          <w:rFonts w:ascii="Arial" w:hAnsi="Arial" w:cs="Arial"/>
        </w:rPr>
        <w:t xml:space="preserve">April </w:t>
      </w:r>
      <w:r w:rsidR="00E0560F" w:rsidRPr="001253BA">
        <w:rPr>
          <w:rFonts w:ascii="Arial" w:hAnsi="Arial" w:cs="Arial"/>
        </w:rPr>
        <w:t>202</w:t>
      </w:r>
      <w:r w:rsidR="00367570" w:rsidRPr="001253BA">
        <w:rPr>
          <w:rFonts w:ascii="Arial" w:hAnsi="Arial" w:cs="Arial"/>
        </w:rPr>
        <w:t>3</w:t>
      </w:r>
      <w:r w:rsidR="00E0560F" w:rsidRPr="001253BA">
        <w:rPr>
          <w:rFonts w:ascii="Arial" w:hAnsi="Arial" w:cs="Arial"/>
        </w:rPr>
        <w:t xml:space="preserve"> </w:t>
      </w:r>
      <w:r w:rsidRPr="001253BA">
        <w:rPr>
          <w:rFonts w:ascii="Arial" w:hAnsi="Arial" w:cs="Arial"/>
        </w:rPr>
        <w:t>in Kraft.</w:t>
      </w:r>
    </w:p>
    <w:p w14:paraId="0BB06AAC" w14:textId="77777777" w:rsidR="006E15FA" w:rsidRPr="001253BA" w:rsidRDefault="006E15FA" w:rsidP="00911BA2">
      <w:pPr>
        <w:spacing w:after="0"/>
        <w:jc w:val="both"/>
        <w:rPr>
          <w:rFonts w:ascii="Arial" w:hAnsi="Arial" w:cs="Arial"/>
        </w:rPr>
      </w:pPr>
    </w:p>
    <w:p w14:paraId="61AAD556" w14:textId="02906BCD" w:rsidR="00D54658" w:rsidRPr="001253BA" w:rsidRDefault="006E15FA" w:rsidP="00911BA2">
      <w:pPr>
        <w:spacing w:after="0"/>
        <w:jc w:val="both"/>
        <w:rPr>
          <w:rFonts w:ascii="Arial" w:hAnsi="Arial" w:cs="Arial"/>
        </w:rPr>
      </w:pPr>
      <w:r w:rsidRPr="001253BA">
        <w:rPr>
          <w:rFonts w:ascii="Arial" w:hAnsi="Arial" w:cs="Arial"/>
        </w:rPr>
        <w:t xml:space="preserve">(2) </w:t>
      </w:r>
      <w:r w:rsidR="00D54658" w:rsidRPr="001253BA">
        <w:rPr>
          <w:rFonts w:ascii="Arial" w:hAnsi="Arial" w:cs="Arial"/>
          <w:vertAlign w:val="superscript"/>
        </w:rPr>
        <w:t>1</w:t>
      </w:r>
      <w:r w:rsidRPr="001253BA">
        <w:rPr>
          <w:rFonts w:ascii="Arial" w:hAnsi="Arial" w:cs="Arial"/>
        </w:rPr>
        <w:t xml:space="preserve">Gleichzeitig tritt die </w:t>
      </w:r>
      <w:bookmarkStart w:id="3" w:name="_Hlk125104787"/>
      <w:r w:rsidR="00D54658" w:rsidRPr="001253BA">
        <w:rPr>
          <w:rFonts w:ascii="Arial" w:hAnsi="Arial" w:cs="Arial"/>
        </w:rPr>
        <w:t xml:space="preserve">Fachpromotionsordnung der Philosophischen Fakultät an der Universität Passau vom 12. Mai 2022 (vABlUP S. 21) außer Kraft. </w:t>
      </w:r>
      <w:r w:rsidR="00D54658" w:rsidRPr="001253BA">
        <w:rPr>
          <w:rFonts w:ascii="Arial" w:hAnsi="Arial" w:cs="Arial"/>
          <w:vertAlign w:val="superscript"/>
        </w:rPr>
        <w:t>2</w:t>
      </w:r>
      <w:r w:rsidR="00E810A5" w:rsidRPr="00E810A5">
        <w:rPr>
          <w:rFonts w:ascii="Arial" w:hAnsi="Arial" w:cs="Arial"/>
        </w:rPr>
        <w:t>Doktorand</w:t>
      </w:r>
      <w:r w:rsidR="00E810A5">
        <w:rPr>
          <w:rFonts w:ascii="Arial" w:hAnsi="Arial" w:cs="Arial"/>
        </w:rPr>
        <w:t>en</w:t>
      </w:r>
      <w:r w:rsidR="00E810A5" w:rsidRPr="00E810A5">
        <w:rPr>
          <w:rFonts w:ascii="Arial" w:hAnsi="Arial" w:cs="Arial"/>
        </w:rPr>
        <w:t xml:space="preserve"> oder </w:t>
      </w:r>
      <w:r w:rsidR="00E810A5" w:rsidRPr="00E810A5">
        <w:rPr>
          <w:rFonts w:ascii="Arial" w:hAnsi="Arial" w:cs="Arial"/>
        </w:rPr>
        <w:lastRenderedPageBreak/>
        <w:t>Doktorandin</w:t>
      </w:r>
      <w:r w:rsidR="00E810A5">
        <w:rPr>
          <w:rFonts w:ascii="Arial" w:hAnsi="Arial" w:cs="Arial"/>
        </w:rPr>
        <w:t>nen</w:t>
      </w:r>
      <w:r w:rsidR="00D54658" w:rsidRPr="001253BA">
        <w:rPr>
          <w:rFonts w:ascii="Arial" w:hAnsi="Arial" w:cs="Arial"/>
        </w:rPr>
        <w:t>, die nach der in Satz 1 genannten Satzung als</w:t>
      </w:r>
      <w:r w:rsidR="00E810A5">
        <w:rPr>
          <w:rFonts w:ascii="Arial" w:hAnsi="Arial" w:cs="Arial"/>
        </w:rPr>
        <w:t xml:space="preserve"> solche</w:t>
      </w:r>
      <w:r w:rsidR="00D54658" w:rsidRPr="001253BA">
        <w:rPr>
          <w:rFonts w:ascii="Arial" w:hAnsi="Arial" w:cs="Arial"/>
        </w:rPr>
        <w:t xml:space="preserve"> angenommen wurden</w:t>
      </w:r>
      <w:r w:rsidR="00E84595" w:rsidRPr="001253BA">
        <w:rPr>
          <w:rFonts w:ascii="Arial" w:hAnsi="Arial" w:cs="Arial"/>
        </w:rPr>
        <w:t>, führen ihr Promotionsverfahren nach dieser Satzung fort, wenn ihr Erstbetreuer oder ihre Erstbetreuerin zu dem in Abs. 1 bestimmten Zeitpunkt Mitglied der Geistes- und Kulturwissenschaftlichen Fakultät ist.</w:t>
      </w:r>
    </w:p>
    <w:p w14:paraId="0285D304" w14:textId="77777777" w:rsidR="00D54658" w:rsidRPr="001253BA" w:rsidRDefault="00D54658" w:rsidP="00911BA2">
      <w:pPr>
        <w:spacing w:after="0"/>
        <w:jc w:val="both"/>
        <w:rPr>
          <w:rFonts w:ascii="Arial" w:eastAsia="Calibri" w:hAnsi="Arial" w:cs="Arial"/>
          <w:vertAlign w:val="superscript"/>
        </w:rPr>
      </w:pPr>
    </w:p>
    <w:p w14:paraId="63DC4464" w14:textId="5A0CC9FC" w:rsidR="006E15FA" w:rsidRDefault="00D54658" w:rsidP="00911BA2">
      <w:pPr>
        <w:spacing w:after="0"/>
        <w:jc w:val="both"/>
        <w:rPr>
          <w:rFonts w:ascii="Arial" w:eastAsia="Calibri" w:hAnsi="Arial" w:cs="Arial"/>
        </w:rPr>
      </w:pPr>
      <w:bookmarkStart w:id="4" w:name="_Hlk125126585"/>
      <w:r w:rsidRPr="001253BA">
        <w:rPr>
          <w:rFonts w:ascii="Arial" w:eastAsia="Calibri" w:hAnsi="Arial" w:cs="Arial"/>
        </w:rPr>
        <w:t>(3)</w:t>
      </w:r>
      <w:r w:rsidRPr="001253BA">
        <w:rPr>
          <w:rFonts w:ascii="Arial" w:eastAsia="Calibri" w:hAnsi="Arial" w:cs="Arial"/>
          <w:vertAlign w:val="superscript"/>
        </w:rPr>
        <w:t xml:space="preserve"> 1</w:t>
      </w:r>
      <w:r w:rsidR="00367570" w:rsidRPr="001253BA">
        <w:rPr>
          <w:rFonts w:ascii="Arial" w:eastAsia="Calibri" w:hAnsi="Arial" w:cs="Arial"/>
        </w:rPr>
        <w:t xml:space="preserve">Doktoranden und Doktorandinnen, die zum Zeitpunkt des Abs. 1 nach der Promotionsordnung für die Philosophische Fakultät der Universität Passau vom 5. September 2013 (vABlUP S. 94; im Folgenden: </w:t>
      </w:r>
      <w:proofErr w:type="spellStart"/>
      <w:r w:rsidR="00367570" w:rsidRPr="001253BA">
        <w:rPr>
          <w:rFonts w:ascii="Arial" w:eastAsia="Calibri" w:hAnsi="Arial" w:cs="Arial"/>
        </w:rPr>
        <w:t>PromO</w:t>
      </w:r>
      <w:proofErr w:type="spellEnd"/>
      <w:r w:rsidR="00367570" w:rsidRPr="001253BA">
        <w:rPr>
          <w:rFonts w:ascii="Arial" w:eastAsia="Calibri" w:hAnsi="Arial" w:cs="Arial"/>
        </w:rPr>
        <w:t xml:space="preserve"> 2013) als </w:t>
      </w:r>
      <w:r w:rsidR="00496E7E" w:rsidRPr="001253BA">
        <w:rPr>
          <w:rFonts w:ascii="Arial" w:eastAsia="Calibri" w:hAnsi="Arial" w:cs="Arial"/>
        </w:rPr>
        <w:t>solche</w:t>
      </w:r>
      <w:r w:rsidR="00367570" w:rsidRPr="001253BA">
        <w:rPr>
          <w:rFonts w:ascii="Arial" w:eastAsia="Calibri" w:hAnsi="Arial" w:cs="Arial"/>
        </w:rPr>
        <w:t xml:space="preserve"> angenommen wurden, können durch schriftliche Erklärung gegenüber dem </w:t>
      </w:r>
      <w:r w:rsidR="00F4489F" w:rsidRPr="001253BA">
        <w:rPr>
          <w:rFonts w:ascii="Arial" w:eastAsia="Calibri" w:hAnsi="Arial" w:cs="Arial"/>
        </w:rPr>
        <w:t xml:space="preserve">oder der </w:t>
      </w:r>
      <w:r w:rsidR="00367570" w:rsidRPr="001253BA">
        <w:rPr>
          <w:rFonts w:ascii="Arial" w:eastAsia="Calibri" w:hAnsi="Arial" w:cs="Arial"/>
        </w:rPr>
        <w:t xml:space="preserve">Vorsitzenden des </w:t>
      </w:r>
      <w:bookmarkStart w:id="5" w:name="_Hlk125126664"/>
      <w:r w:rsidR="005F5A96">
        <w:rPr>
          <w:rFonts w:ascii="Arial" w:eastAsia="Calibri" w:hAnsi="Arial" w:cs="Arial"/>
        </w:rPr>
        <w:t xml:space="preserve">nach dieser Satzung zuständigen </w:t>
      </w:r>
      <w:bookmarkEnd w:id="5"/>
      <w:r w:rsidR="00367570" w:rsidRPr="001253BA">
        <w:rPr>
          <w:rFonts w:ascii="Arial" w:eastAsia="Calibri" w:hAnsi="Arial" w:cs="Arial"/>
        </w:rPr>
        <w:t xml:space="preserve">Promotionsausschusses beantragen, dass ihr Promotionsverfahren nach den Regelungen dieser Satzung fortgesetzt werden soll, sofern der Antrag vor dem Zeitpunkt des § 4 Abs. 3 Satz 5 </w:t>
      </w:r>
      <w:proofErr w:type="spellStart"/>
      <w:r w:rsidR="00367570" w:rsidRPr="001253BA">
        <w:rPr>
          <w:rFonts w:ascii="Arial" w:eastAsia="Calibri" w:hAnsi="Arial" w:cs="Arial"/>
        </w:rPr>
        <w:t>PromO</w:t>
      </w:r>
      <w:proofErr w:type="spellEnd"/>
      <w:r w:rsidR="00367570" w:rsidRPr="001253BA">
        <w:rPr>
          <w:rFonts w:ascii="Arial" w:eastAsia="Calibri" w:hAnsi="Arial" w:cs="Arial"/>
        </w:rPr>
        <w:t xml:space="preserve"> 2013 gestellt wird und die Voraussetzungen für die Annahme als Doktorand bzw. Doktorandin nach dieser Satzung in Verbindung mit den Bestimmungen der </w:t>
      </w:r>
      <w:proofErr w:type="spellStart"/>
      <w:r w:rsidR="00367570" w:rsidRPr="001253BA">
        <w:rPr>
          <w:rFonts w:ascii="Arial" w:eastAsia="Calibri" w:hAnsi="Arial" w:cs="Arial"/>
        </w:rPr>
        <w:t>APromO</w:t>
      </w:r>
      <w:proofErr w:type="spellEnd"/>
      <w:r w:rsidR="00367570" w:rsidRPr="001253BA">
        <w:rPr>
          <w:rFonts w:ascii="Arial" w:eastAsia="Calibri" w:hAnsi="Arial" w:cs="Arial"/>
        </w:rPr>
        <w:t xml:space="preserve"> erfüllt sind. </w:t>
      </w:r>
      <w:r w:rsidRPr="001253BA">
        <w:rPr>
          <w:rFonts w:ascii="Arial" w:eastAsia="Calibri" w:hAnsi="Arial" w:cs="Arial"/>
          <w:vertAlign w:val="superscript"/>
        </w:rPr>
        <w:t>2</w:t>
      </w:r>
      <w:r w:rsidR="00367570" w:rsidRPr="001253BA">
        <w:rPr>
          <w:rFonts w:ascii="Arial" w:eastAsia="Calibri" w:hAnsi="Arial" w:cs="Arial"/>
        </w:rPr>
        <w:t xml:space="preserve">Über das Vorliegen der Voraussetzungen nach Satz </w:t>
      </w:r>
      <w:r w:rsidRPr="001253BA">
        <w:rPr>
          <w:rFonts w:ascii="Arial" w:eastAsia="Calibri" w:hAnsi="Arial" w:cs="Arial"/>
        </w:rPr>
        <w:t>1</w:t>
      </w:r>
      <w:r w:rsidR="00367570" w:rsidRPr="001253BA">
        <w:rPr>
          <w:rFonts w:ascii="Arial" w:eastAsia="Calibri" w:hAnsi="Arial" w:cs="Arial"/>
        </w:rPr>
        <w:t xml:space="preserve"> entscheidet der </w:t>
      </w:r>
      <w:r w:rsidR="00F4489F" w:rsidRPr="001253BA">
        <w:rPr>
          <w:rFonts w:ascii="Arial" w:eastAsia="Calibri" w:hAnsi="Arial" w:cs="Arial"/>
        </w:rPr>
        <w:t xml:space="preserve">oder die </w:t>
      </w:r>
      <w:r w:rsidR="00367570" w:rsidRPr="001253BA">
        <w:rPr>
          <w:rFonts w:ascii="Arial" w:eastAsia="Calibri" w:hAnsi="Arial" w:cs="Arial"/>
        </w:rPr>
        <w:t xml:space="preserve">Vorsitzende des </w:t>
      </w:r>
      <w:r w:rsidR="005F5A96" w:rsidRPr="005F5A96">
        <w:rPr>
          <w:rFonts w:ascii="Arial" w:eastAsia="Calibri" w:hAnsi="Arial" w:cs="Arial"/>
        </w:rPr>
        <w:t xml:space="preserve">nach dieser Satzung zuständigen </w:t>
      </w:r>
      <w:r w:rsidR="00367570" w:rsidRPr="001253BA">
        <w:rPr>
          <w:rFonts w:ascii="Arial" w:eastAsia="Calibri" w:hAnsi="Arial" w:cs="Arial"/>
        </w:rPr>
        <w:t xml:space="preserve">Promotionsausschusses nach Anhörung des jeweiligen Erstbetreuers oder der jeweiligen Erstbetreuerin. </w:t>
      </w:r>
      <w:r w:rsidR="00367570" w:rsidRPr="001253BA">
        <w:rPr>
          <w:rFonts w:ascii="Arial" w:eastAsia="Calibri" w:hAnsi="Arial" w:cs="Arial"/>
          <w:vertAlign w:val="superscript"/>
        </w:rPr>
        <w:t>3</w:t>
      </w:r>
      <w:r w:rsidR="00367570" w:rsidRPr="001253BA">
        <w:rPr>
          <w:rFonts w:ascii="Arial" w:eastAsia="Calibri" w:hAnsi="Arial" w:cs="Arial"/>
        </w:rPr>
        <w:t xml:space="preserve">Sofern dem Antrag des Doktoranden oder der Doktorandin nach den Sätzen 1 und 2 entsprochen wird, gilt die Betreuungsvereinbarung als im Sinne des § 7 Satz 2 </w:t>
      </w:r>
      <w:proofErr w:type="spellStart"/>
      <w:r w:rsidR="00F4489F" w:rsidRPr="001253BA">
        <w:rPr>
          <w:rFonts w:ascii="Arial" w:eastAsia="Calibri" w:hAnsi="Arial" w:cs="Arial"/>
        </w:rPr>
        <w:t>APromO</w:t>
      </w:r>
      <w:proofErr w:type="spellEnd"/>
      <w:r w:rsidR="00F4489F" w:rsidRPr="001253BA">
        <w:rPr>
          <w:rFonts w:ascii="Arial" w:eastAsia="Calibri" w:hAnsi="Arial" w:cs="Arial"/>
        </w:rPr>
        <w:t xml:space="preserve"> </w:t>
      </w:r>
      <w:r w:rsidR="00367570" w:rsidRPr="001253BA">
        <w:rPr>
          <w:rFonts w:ascii="Arial" w:eastAsia="Calibri" w:hAnsi="Arial" w:cs="Arial"/>
        </w:rPr>
        <w:t>rechtzeitig vor der Zulassung zur Promotionsprüfung abgeschlossen.</w:t>
      </w:r>
      <w:bookmarkEnd w:id="3"/>
      <w:bookmarkEnd w:id="2"/>
      <w:bookmarkEnd w:id="4"/>
    </w:p>
    <w:p w14:paraId="37ADBDF6" w14:textId="1F5D520C" w:rsidR="00C43E4D" w:rsidRDefault="00C43E4D" w:rsidP="00911BA2">
      <w:pPr>
        <w:spacing w:after="0"/>
        <w:jc w:val="both"/>
        <w:rPr>
          <w:rFonts w:ascii="Arial" w:eastAsia="Calibri" w:hAnsi="Arial" w:cs="Arial"/>
        </w:rPr>
      </w:pPr>
    </w:p>
    <w:p w14:paraId="438B57C9" w14:textId="77777777" w:rsidR="00C43E4D" w:rsidRPr="00C43E4D" w:rsidRDefault="00C43E4D" w:rsidP="00C43E4D">
      <w:pPr>
        <w:spacing w:after="0"/>
        <w:jc w:val="both"/>
        <w:rPr>
          <w:rFonts w:ascii="Arial" w:eastAsia="Calibri" w:hAnsi="Arial" w:cs="Arial"/>
        </w:rPr>
      </w:pPr>
      <w:r w:rsidRPr="00C43E4D">
        <w:rPr>
          <w:rFonts w:ascii="Arial" w:eastAsia="Calibri" w:hAnsi="Arial" w:cs="Arial"/>
        </w:rPr>
        <w:t xml:space="preserve">(4) </w:t>
      </w:r>
      <w:r w:rsidRPr="00C43E4D">
        <w:rPr>
          <w:rFonts w:ascii="Arial" w:eastAsia="Calibri" w:hAnsi="Arial" w:cs="Arial"/>
          <w:vertAlign w:val="superscript"/>
        </w:rPr>
        <w:t>1</w:t>
      </w:r>
      <w:r w:rsidRPr="00C43E4D">
        <w:rPr>
          <w:rFonts w:ascii="Arial" w:eastAsia="Calibri" w:hAnsi="Arial" w:cs="Arial"/>
        </w:rPr>
        <w:t xml:space="preserve">Die weitere Durchführung von Promotionsverfahren nach der </w:t>
      </w:r>
      <w:proofErr w:type="spellStart"/>
      <w:r w:rsidRPr="00C43E4D">
        <w:rPr>
          <w:rFonts w:ascii="Arial" w:eastAsia="Calibri" w:hAnsi="Arial" w:cs="Arial"/>
        </w:rPr>
        <w:t>PromO</w:t>
      </w:r>
      <w:proofErr w:type="spellEnd"/>
      <w:r w:rsidRPr="00C43E4D">
        <w:rPr>
          <w:rFonts w:ascii="Arial" w:eastAsia="Calibri" w:hAnsi="Arial" w:cs="Arial"/>
        </w:rPr>
        <w:t xml:space="preserve"> 2013 obliegt der Geistes- und Kulturwissenschaftlichen Fakultät, wenn die Erstbetreuerin oder der Erstbetreuer der Doktorandin oder des Doktoranden zum Zeitpunkt des Abs. 1 der Geistes- und Kulturwissenschaftlichen Fakultät angehört. </w:t>
      </w:r>
      <w:r w:rsidRPr="00C43E4D">
        <w:rPr>
          <w:rFonts w:ascii="Arial" w:eastAsia="Calibri" w:hAnsi="Arial" w:cs="Arial"/>
          <w:vertAlign w:val="superscript"/>
        </w:rPr>
        <w:t>2</w:t>
      </w:r>
      <w:r w:rsidRPr="00C43E4D">
        <w:rPr>
          <w:rFonts w:ascii="Arial" w:eastAsia="Calibri" w:hAnsi="Arial" w:cs="Arial"/>
        </w:rPr>
        <w:t>Wird ein Promotionsverfahren nach Maßgabe des Satzes 1 an der Geistes- und Kulturwissenschaftlichen Fakultät fortgeführt, treten mit Wirkung zum 30. September 2023 an die Stelle</w:t>
      </w:r>
    </w:p>
    <w:p w14:paraId="53B3967B" w14:textId="77777777" w:rsidR="00C43E4D" w:rsidRPr="00C43E4D" w:rsidRDefault="00C43E4D" w:rsidP="00C43E4D">
      <w:pPr>
        <w:spacing w:after="0"/>
        <w:jc w:val="both"/>
        <w:rPr>
          <w:rFonts w:ascii="Arial" w:eastAsia="Calibri" w:hAnsi="Arial" w:cs="Arial"/>
        </w:rPr>
      </w:pPr>
    </w:p>
    <w:p w14:paraId="2BA0CC12" w14:textId="77777777" w:rsidR="00C43E4D" w:rsidRPr="00C43E4D" w:rsidRDefault="00C43E4D" w:rsidP="00C43E4D">
      <w:pPr>
        <w:numPr>
          <w:ilvl w:val="0"/>
          <w:numId w:val="27"/>
        </w:numPr>
        <w:spacing w:after="0"/>
        <w:ind w:left="993" w:hanging="425"/>
        <w:jc w:val="both"/>
        <w:rPr>
          <w:rFonts w:ascii="Arial" w:eastAsia="Calibri" w:hAnsi="Arial" w:cs="Arial"/>
        </w:rPr>
      </w:pPr>
      <w:r w:rsidRPr="00C43E4D">
        <w:rPr>
          <w:rFonts w:ascii="Arial" w:eastAsia="Calibri" w:hAnsi="Arial" w:cs="Arial"/>
        </w:rPr>
        <w:t xml:space="preserve">des Ständigen Promotionsausschusses gemäß § 3 Abs. 3 </w:t>
      </w:r>
      <w:proofErr w:type="spellStart"/>
      <w:r w:rsidRPr="00C43E4D">
        <w:rPr>
          <w:rFonts w:ascii="Arial" w:eastAsia="Calibri" w:hAnsi="Arial" w:cs="Arial"/>
        </w:rPr>
        <w:t>PromO</w:t>
      </w:r>
      <w:proofErr w:type="spellEnd"/>
      <w:r w:rsidRPr="00C43E4D">
        <w:rPr>
          <w:rFonts w:ascii="Arial" w:eastAsia="Calibri" w:hAnsi="Arial" w:cs="Arial"/>
        </w:rPr>
        <w:t xml:space="preserve"> 2013 der nach § 5 Abs. 2 Sätze 1 und 2, Abs. 5 </w:t>
      </w:r>
      <w:proofErr w:type="spellStart"/>
      <w:r w:rsidRPr="00C43E4D">
        <w:rPr>
          <w:rFonts w:ascii="Arial" w:eastAsia="Calibri" w:hAnsi="Arial" w:cs="Arial"/>
        </w:rPr>
        <w:t>APromO</w:t>
      </w:r>
      <w:proofErr w:type="spellEnd"/>
      <w:r w:rsidRPr="00C43E4D">
        <w:rPr>
          <w:rFonts w:ascii="Arial" w:eastAsia="Calibri" w:hAnsi="Arial" w:cs="Arial"/>
        </w:rPr>
        <w:t xml:space="preserve"> i. V. m. § 3 Abs. 1 dieser Satzung bestellte Promotionsausschuss,</w:t>
      </w:r>
    </w:p>
    <w:p w14:paraId="52C18AC8" w14:textId="77777777" w:rsidR="00C43E4D" w:rsidRPr="00C43E4D" w:rsidRDefault="00C43E4D" w:rsidP="00C43E4D">
      <w:pPr>
        <w:spacing w:after="0"/>
        <w:ind w:left="993" w:hanging="425"/>
        <w:jc w:val="both"/>
        <w:rPr>
          <w:rFonts w:ascii="Arial" w:eastAsia="Calibri" w:hAnsi="Arial" w:cs="Arial"/>
        </w:rPr>
      </w:pPr>
    </w:p>
    <w:p w14:paraId="65F5F5FE" w14:textId="77777777" w:rsidR="00C43E4D" w:rsidRPr="00C43E4D" w:rsidRDefault="00C43E4D" w:rsidP="00C43E4D">
      <w:pPr>
        <w:numPr>
          <w:ilvl w:val="0"/>
          <w:numId w:val="27"/>
        </w:numPr>
        <w:spacing w:after="0"/>
        <w:ind w:left="993" w:hanging="425"/>
        <w:jc w:val="both"/>
        <w:rPr>
          <w:rFonts w:ascii="Arial" w:eastAsia="Calibri" w:hAnsi="Arial" w:cs="Arial"/>
        </w:rPr>
      </w:pPr>
      <w:r w:rsidRPr="00C43E4D">
        <w:rPr>
          <w:rFonts w:ascii="Arial" w:eastAsia="Calibri" w:hAnsi="Arial" w:cs="Arial"/>
        </w:rPr>
        <w:t xml:space="preserve">der oder des Vorsitzenden des Ständigen Promotionsausschusses gemäß § 3 Abs. 3 Satz 2 </w:t>
      </w:r>
      <w:proofErr w:type="spellStart"/>
      <w:r w:rsidRPr="00C43E4D">
        <w:rPr>
          <w:rFonts w:ascii="Arial" w:eastAsia="Calibri" w:hAnsi="Arial" w:cs="Arial"/>
        </w:rPr>
        <w:t>PromO</w:t>
      </w:r>
      <w:proofErr w:type="spellEnd"/>
      <w:r w:rsidRPr="00C43E4D">
        <w:rPr>
          <w:rFonts w:ascii="Arial" w:eastAsia="Calibri" w:hAnsi="Arial" w:cs="Arial"/>
        </w:rPr>
        <w:t xml:space="preserve"> 2013 und des prüfungsberechtigten Mitglieds des Fakultätsvorstandes als Mitglied der Prüfungskommission gemäß § 3 Abs. 1 Satz 1 </w:t>
      </w:r>
      <w:proofErr w:type="spellStart"/>
      <w:r w:rsidRPr="00C43E4D">
        <w:rPr>
          <w:rFonts w:ascii="Arial" w:eastAsia="Calibri" w:hAnsi="Arial" w:cs="Arial"/>
        </w:rPr>
        <w:t>PromO</w:t>
      </w:r>
      <w:proofErr w:type="spellEnd"/>
      <w:r w:rsidRPr="00C43E4D">
        <w:rPr>
          <w:rFonts w:ascii="Arial" w:eastAsia="Calibri" w:hAnsi="Arial" w:cs="Arial"/>
        </w:rPr>
        <w:t xml:space="preserve"> 2013 die oder der gemäß § 5 Abs. 2 Satz 3 </w:t>
      </w:r>
      <w:proofErr w:type="spellStart"/>
      <w:r w:rsidRPr="00C43E4D">
        <w:rPr>
          <w:rFonts w:ascii="Arial" w:eastAsia="Calibri" w:hAnsi="Arial" w:cs="Arial"/>
        </w:rPr>
        <w:t>APromO</w:t>
      </w:r>
      <w:proofErr w:type="spellEnd"/>
      <w:r w:rsidRPr="00C43E4D">
        <w:rPr>
          <w:rFonts w:ascii="Arial" w:eastAsia="Calibri" w:hAnsi="Arial" w:cs="Arial"/>
        </w:rPr>
        <w:t xml:space="preserve"> gewählte Vorsitzende des nach § 3 Abs. 1 dieser Satzung gebildeten Promotionsausschusses,</w:t>
      </w:r>
    </w:p>
    <w:p w14:paraId="27EAFB39" w14:textId="77777777" w:rsidR="00C43E4D" w:rsidRPr="00C43E4D" w:rsidRDefault="00C43E4D" w:rsidP="00C43E4D">
      <w:pPr>
        <w:spacing w:after="0"/>
        <w:ind w:left="993" w:hanging="425"/>
        <w:jc w:val="both"/>
        <w:rPr>
          <w:rFonts w:ascii="Arial" w:eastAsia="Calibri" w:hAnsi="Arial" w:cs="Arial"/>
        </w:rPr>
      </w:pPr>
    </w:p>
    <w:p w14:paraId="7CB48D66" w14:textId="77777777" w:rsidR="00C43E4D" w:rsidRPr="00C43E4D" w:rsidRDefault="00C43E4D" w:rsidP="00C43E4D">
      <w:pPr>
        <w:numPr>
          <w:ilvl w:val="0"/>
          <w:numId w:val="27"/>
        </w:numPr>
        <w:spacing w:after="0"/>
        <w:ind w:left="993" w:hanging="425"/>
        <w:jc w:val="both"/>
        <w:rPr>
          <w:rFonts w:ascii="Arial" w:eastAsia="Calibri" w:hAnsi="Arial" w:cs="Arial"/>
        </w:rPr>
      </w:pPr>
      <w:r w:rsidRPr="00C43E4D">
        <w:rPr>
          <w:rFonts w:ascii="Arial" w:eastAsia="Calibri" w:hAnsi="Arial" w:cs="Arial"/>
        </w:rPr>
        <w:t>der Dekanin oder des Dekans der Philosophischen Fakultät die Dekanin oder der Dekan der Geistes- und Kulturwissenschaftlichen Fakultät und</w:t>
      </w:r>
    </w:p>
    <w:p w14:paraId="35A17E23" w14:textId="77777777" w:rsidR="00C43E4D" w:rsidRPr="00C43E4D" w:rsidRDefault="00C43E4D" w:rsidP="00C43E4D">
      <w:pPr>
        <w:spacing w:after="0"/>
        <w:ind w:left="993" w:hanging="425"/>
        <w:jc w:val="both"/>
        <w:rPr>
          <w:rFonts w:ascii="Arial" w:eastAsia="Calibri" w:hAnsi="Arial" w:cs="Arial"/>
        </w:rPr>
      </w:pPr>
    </w:p>
    <w:p w14:paraId="0F70D6C4" w14:textId="77777777" w:rsidR="00C43E4D" w:rsidRPr="00C43E4D" w:rsidRDefault="00C43E4D" w:rsidP="00C43E4D">
      <w:pPr>
        <w:numPr>
          <w:ilvl w:val="0"/>
          <w:numId w:val="27"/>
        </w:numPr>
        <w:spacing w:after="0"/>
        <w:ind w:left="993" w:hanging="425"/>
        <w:jc w:val="both"/>
        <w:rPr>
          <w:rFonts w:ascii="Arial" w:eastAsia="Calibri" w:hAnsi="Arial" w:cs="Arial"/>
        </w:rPr>
      </w:pPr>
      <w:r w:rsidRPr="00C43E4D">
        <w:rPr>
          <w:rFonts w:ascii="Arial" w:eastAsia="Calibri" w:hAnsi="Arial" w:cs="Arial"/>
        </w:rPr>
        <w:t>des Fakultätsrats der Philosophischen Fakultät der Fakultätsrat der Geistes- und Kulturwissenschaftlichen Fakultät.</w:t>
      </w:r>
    </w:p>
    <w:p w14:paraId="76EBCCB4" w14:textId="77777777" w:rsidR="00C43E4D" w:rsidRPr="00C43E4D" w:rsidRDefault="00C43E4D" w:rsidP="00C43E4D">
      <w:pPr>
        <w:spacing w:after="0"/>
        <w:jc w:val="both"/>
        <w:rPr>
          <w:rFonts w:ascii="Arial" w:eastAsia="Calibri" w:hAnsi="Arial" w:cs="Arial"/>
        </w:rPr>
      </w:pPr>
    </w:p>
    <w:p w14:paraId="5A215B5E" w14:textId="4F191BBD" w:rsidR="00C43E4D" w:rsidRDefault="00C43E4D" w:rsidP="00C43E4D">
      <w:pPr>
        <w:spacing w:after="0"/>
        <w:jc w:val="both"/>
        <w:rPr>
          <w:rFonts w:ascii="Arial" w:eastAsia="Calibri" w:hAnsi="Arial" w:cs="Arial"/>
        </w:rPr>
      </w:pPr>
      <w:r w:rsidRPr="00C43E4D">
        <w:rPr>
          <w:rFonts w:ascii="Arial" w:eastAsia="Calibri" w:hAnsi="Arial" w:cs="Arial"/>
          <w:vertAlign w:val="superscript"/>
        </w:rPr>
        <w:t>3</w:t>
      </w:r>
      <w:r w:rsidRPr="00C43E4D">
        <w:rPr>
          <w:rFonts w:ascii="Arial" w:eastAsia="Calibri" w:hAnsi="Arial" w:cs="Arial"/>
        </w:rPr>
        <w:t xml:space="preserve">Abweichend von § 3 Abs. 2 Satz 3 </w:t>
      </w:r>
      <w:proofErr w:type="spellStart"/>
      <w:r w:rsidRPr="00C43E4D">
        <w:rPr>
          <w:rFonts w:ascii="Arial" w:eastAsia="Calibri" w:hAnsi="Arial" w:cs="Arial"/>
        </w:rPr>
        <w:t>PromO</w:t>
      </w:r>
      <w:proofErr w:type="spellEnd"/>
      <w:r w:rsidRPr="00C43E4D">
        <w:rPr>
          <w:rFonts w:ascii="Arial" w:eastAsia="Calibri" w:hAnsi="Arial" w:cs="Arial"/>
        </w:rPr>
        <w:t xml:space="preserve"> 2013 muss mindestens eine der Gutachterinnen oder einer der Gutachter der Geistes- und Kulturwissenschaftlichen Fakultät der Universität Passau angehören.</w:t>
      </w:r>
    </w:p>
    <w:p w14:paraId="656F17C6" w14:textId="71EFFD50" w:rsidR="006C0617" w:rsidRDefault="006C0617">
      <w:pPr>
        <w:rPr>
          <w:rFonts w:ascii="Arial" w:eastAsia="Calibri" w:hAnsi="Arial" w:cs="Arial"/>
        </w:rPr>
      </w:pPr>
      <w:r>
        <w:rPr>
          <w:rFonts w:ascii="Arial" w:eastAsia="Calibri" w:hAnsi="Arial" w:cs="Arial"/>
        </w:rPr>
        <w:br w:type="page"/>
      </w:r>
    </w:p>
    <w:p w14:paraId="2B4879BC" w14:textId="77777777" w:rsidR="006C0617" w:rsidRDefault="006C0617" w:rsidP="006C0617">
      <w:pPr>
        <w:pStyle w:val="snormtext"/>
        <w:ind w:right="-567"/>
      </w:pPr>
      <w:r>
        <w:lastRenderedPageBreak/>
        <w:t>Ausgefertigt aufgrund des Beschlusses des Senats der Universität Passau vom 1. Februar 2023 und der Genehmigung durch den Präsidenten der Universität Passau vom 22. März 2023 (Aktenzeichen V/</w:t>
      </w:r>
      <w:proofErr w:type="gramStart"/>
      <w:r>
        <w:t>S.I</w:t>
      </w:r>
      <w:proofErr w:type="gramEnd"/>
      <w:r>
        <w:t>-10.3470/2023).</w:t>
      </w:r>
    </w:p>
    <w:p w14:paraId="1672E615" w14:textId="77777777" w:rsidR="006C0617" w:rsidRDefault="006C0617" w:rsidP="006C0617">
      <w:pPr>
        <w:pStyle w:val="snormtext"/>
        <w:ind w:right="-567"/>
      </w:pPr>
    </w:p>
    <w:p w14:paraId="50F183BA" w14:textId="77777777" w:rsidR="006C0617" w:rsidRDefault="006C0617" w:rsidP="006C0617">
      <w:pPr>
        <w:pStyle w:val="snormtext"/>
        <w:ind w:right="-567"/>
      </w:pPr>
      <w:r>
        <w:fldChar w:fldCharType="begin"/>
      </w:r>
      <w:r>
        <w:instrText xml:space="preserve"> ASK re \* MERGEFORMAT </w:instrText>
      </w:r>
      <w:r>
        <w:fldChar w:fldCharType="separate"/>
      </w:r>
      <w:r>
        <w:t>1</w:t>
      </w:r>
      <w:r>
        <w:fldChar w:fldCharType="end"/>
      </w:r>
      <w:r>
        <w:fldChar w:fldCharType="begin"/>
      </w:r>
      <w:r>
        <w:instrText xml:space="preserve"> MERGEFIELD az </w:instrText>
      </w:r>
      <w:r>
        <w:fldChar w:fldCharType="end"/>
      </w:r>
      <w:r>
        <w:fldChar w:fldCharType="begin"/>
      </w:r>
      <w:r>
        <w:instrText xml:space="preserve"> IF </w:instrText>
      </w:r>
      <w:r>
        <w:fldChar w:fldCharType="begin"/>
      </w:r>
      <w:r>
        <w:instrText xml:space="preserve"> MERGEFIELD stuo </w:instrText>
      </w:r>
      <w:r>
        <w:fldChar w:fldCharType="end"/>
      </w:r>
      <w:r>
        <w:instrText xml:space="preserve"> = „2“ " nach ordnungsgemäßer Durchführung des Anzeigeverfahrens gemäß Art. 67 Abs. 2 BayHSchG (Anzeige der Satzung durch Schreiben vom </w:instrText>
      </w:r>
      <w:r>
        <w:fldChar w:fldCharType="begin"/>
      </w:r>
      <w:r>
        <w:instrText xml:space="preserve"> MERGEFIELD unisatzdat </w:instrText>
      </w:r>
      <w:r>
        <w:fldChar w:fldCharType="end"/>
      </w:r>
      <w:r>
        <w:instrText xml:space="preserve"> Nr. </w:instrText>
      </w:r>
      <w:r>
        <w:fldChar w:fldCharType="begin"/>
      </w:r>
      <w:r>
        <w:instrText xml:space="preserve"> MERGEFIELD stuaz </w:instrText>
      </w:r>
      <w:r>
        <w:fldChar w:fldCharType="end"/>
      </w:r>
      <w:r>
        <w:instrText>, Schreiben des Bayerischen Staats</w:instrText>
      </w:r>
      <w:r>
        <w:softHyphen/>
        <w:instrText>minis</w:instrText>
      </w:r>
      <w:r>
        <w:softHyphen/>
        <w:instrText xml:space="preserve">teriums für Wissenschaft, Forschung und Kunst vom </w:instrText>
      </w:r>
      <w:fldSimple w:instr=" MERGEFIELD Redat ">
        <w:r>
          <w:rPr>
            <w:noProof/>
          </w:rPr>
          <w:instrText>4. Dezember 2012</w:instrText>
        </w:r>
      </w:fldSimple>
      <w:r>
        <w:instrText xml:space="preserve"> Nr. </w:instrText>
      </w:r>
      <w:r>
        <w:fldChar w:fldCharType="begin"/>
      </w:r>
      <w:r>
        <w:instrText xml:space="preserve"> MERGEFIELD wissnr</w:instrText>
      </w:r>
      <w:r>
        <w:fldChar w:fldCharType="end"/>
      </w:r>
      <w:r>
        <w:instrText xml:space="preserve">)"  </w:instrText>
      </w:r>
      <w:r>
        <w:fldChar w:fldCharType="end"/>
      </w:r>
      <w:r>
        <w:fldChar w:fldCharType="begin"/>
      </w:r>
      <w:r>
        <w:instrText xml:space="preserve">IF </w:instrText>
      </w:r>
      <w:r>
        <w:fldChar w:fldCharType="begin"/>
      </w:r>
      <w:r>
        <w:instrText>MERGEFIELD Promo</w:instrText>
      </w:r>
      <w:r>
        <w:fldChar w:fldCharType="end"/>
      </w:r>
      <w:r>
        <w:instrText xml:space="preserve"> = "1" "und nach Erteilung der Genehmigung zu dieser Satzung durch den Rektor vom </w:instrText>
      </w:r>
      <w:r>
        <w:fldChar w:fldCharType="begin"/>
      </w:r>
      <w:r>
        <w:instrText>MERGEFIELD Redat</w:instrText>
      </w:r>
      <w:r>
        <w:fldChar w:fldCharType="end"/>
      </w:r>
      <w:r>
        <w:instrText xml:space="preserve">" </w:instrText>
      </w:r>
      <w:r>
        <w:fldChar w:fldCharType="end"/>
      </w:r>
      <w:r>
        <w:fldChar w:fldCharType="begin"/>
      </w:r>
      <w:r>
        <w:instrText xml:space="preserve">IF </w:instrText>
      </w:r>
      <w:r>
        <w:fldChar w:fldCharType="begin"/>
      </w:r>
      <w:r>
        <w:instrText xml:space="preserve"> MERGEFIELD habilo </w:instrText>
      </w:r>
      <w:r>
        <w:fldChar w:fldCharType="end"/>
      </w:r>
      <w:r>
        <w:instrText xml:space="preserve"> = "1"  </w:instrText>
      </w:r>
      <w:r>
        <w:fldChar w:fldCharType="end"/>
      </w:r>
      <w:r>
        <w:t>Passau, den 23. März 2023</w:t>
      </w:r>
    </w:p>
    <w:p w14:paraId="5C575714" w14:textId="77777777" w:rsidR="006C0617" w:rsidRDefault="006C0617" w:rsidP="006C0617">
      <w:pPr>
        <w:pStyle w:val="snormtext"/>
        <w:spacing w:after="0"/>
      </w:pPr>
      <w:r>
        <w:t>UNIVERSITÄT PASSAU</w:t>
      </w:r>
    </w:p>
    <w:p w14:paraId="1DB4724F" w14:textId="77777777" w:rsidR="006C0617" w:rsidRDefault="006C0617" w:rsidP="006C0617">
      <w:pPr>
        <w:pStyle w:val="snormtext"/>
        <w:spacing w:after="0"/>
      </w:pPr>
      <w:r>
        <w:t>Der Präsident</w:t>
      </w:r>
    </w:p>
    <w:p w14:paraId="2E920496" w14:textId="77777777" w:rsidR="006C0617" w:rsidRDefault="006C0617" w:rsidP="006C0617">
      <w:pPr>
        <w:pStyle w:val="snormtext"/>
        <w:spacing w:after="0"/>
      </w:pPr>
    </w:p>
    <w:p w14:paraId="32C6B7B3" w14:textId="77777777" w:rsidR="006C0617" w:rsidRDefault="006C0617" w:rsidP="006C0617">
      <w:pPr>
        <w:pStyle w:val="snormtext"/>
        <w:spacing w:after="0"/>
      </w:pPr>
    </w:p>
    <w:p w14:paraId="0C821344" w14:textId="77777777" w:rsidR="006C0617" w:rsidRDefault="006C0617" w:rsidP="006C0617">
      <w:pPr>
        <w:pStyle w:val="snormtext"/>
        <w:spacing w:after="0"/>
      </w:pPr>
      <w:r>
        <w:fldChar w:fldCharType="begin"/>
      </w:r>
      <w:r>
        <w:instrText xml:space="preserve"> IF </w:instrText>
      </w:r>
      <w:fldSimple w:instr=" re ">
        <w:r>
          <w:instrText>1</w:instrText>
        </w:r>
      </w:fldSimple>
      <w:r>
        <w:instrText xml:space="preserve"> = 1 "" "i. V."</w:instrText>
      </w:r>
      <w:r>
        <w:fldChar w:fldCharType="end"/>
      </w:r>
    </w:p>
    <w:p w14:paraId="7529C4E2" w14:textId="77777777" w:rsidR="006C0617" w:rsidRDefault="006C0617" w:rsidP="006C0617">
      <w:pPr>
        <w:pStyle w:val="snormtext"/>
        <w:spacing w:after="0"/>
      </w:pPr>
      <w:r>
        <w:t>Professor Dr. Ulrich Bartosch</w:t>
      </w:r>
    </w:p>
    <w:p w14:paraId="5E73003F" w14:textId="77777777" w:rsidR="006C0617" w:rsidRDefault="006C0617" w:rsidP="006C0617">
      <w:pPr>
        <w:pStyle w:val="snormtext"/>
        <w:spacing w:after="0"/>
      </w:pPr>
    </w:p>
    <w:p w14:paraId="7CDD4B52" w14:textId="77777777" w:rsidR="006C0617" w:rsidRDefault="006C0617" w:rsidP="006C0617">
      <w:pPr>
        <w:pStyle w:val="snormtext"/>
        <w:spacing w:after="0"/>
      </w:pPr>
    </w:p>
    <w:p w14:paraId="509F9235" w14:textId="77777777" w:rsidR="006C0617" w:rsidRDefault="006C0617" w:rsidP="006C0617">
      <w:pPr>
        <w:pStyle w:val="snormtext"/>
        <w:spacing w:after="0"/>
        <w:ind w:right="425"/>
      </w:pPr>
      <w:r>
        <w:t>Die Satzung wurde am 23. März 2023 in der Hochschule niedergelegt; die Niederlegung wurde am 23. März 2023 durch Anschlag in der Hochschule bekannt gegeben.</w:t>
      </w:r>
    </w:p>
    <w:p w14:paraId="14B8DA31" w14:textId="77777777" w:rsidR="006C0617" w:rsidRDefault="006C0617" w:rsidP="006C0617">
      <w:pPr>
        <w:pStyle w:val="snormtext"/>
        <w:spacing w:after="0"/>
        <w:ind w:right="425"/>
      </w:pPr>
    </w:p>
    <w:p w14:paraId="12974299" w14:textId="77777777" w:rsidR="006C0617" w:rsidRDefault="006C0617" w:rsidP="006C0617">
      <w:pPr>
        <w:pStyle w:val="snormtext"/>
        <w:spacing w:after="0"/>
      </w:pPr>
      <w:r>
        <w:t>Tag der Bekanntmachung ist der 23. März 2023.</w:t>
      </w:r>
    </w:p>
    <w:p w14:paraId="1ED5E5F8" w14:textId="77777777" w:rsidR="006C0617" w:rsidRPr="001253BA" w:rsidRDefault="006C0617" w:rsidP="00911BA2">
      <w:pPr>
        <w:spacing w:after="0"/>
        <w:jc w:val="both"/>
        <w:rPr>
          <w:rFonts w:ascii="Arial" w:eastAsia="Calibri" w:hAnsi="Arial" w:cs="Arial"/>
        </w:rPr>
      </w:pPr>
    </w:p>
    <w:sectPr w:rsidR="006C0617" w:rsidRPr="001253BA" w:rsidSect="00963145">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D699C" w14:textId="77777777" w:rsidR="005C1BBC" w:rsidRDefault="005C1BBC" w:rsidP="00963145">
      <w:pPr>
        <w:spacing w:after="0" w:line="240" w:lineRule="auto"/>
      </w:pPr>
      <w:r>
        <w:separator/>
      </w:r>
    </w:p>
  </w:endnote>
  <w:endnote w:type="continuationSeparator" w:id="0">
    <w:p w14:paraId="699D717E" w14:textId="77777777" w:rsidR="005C1BBC" w:rsidRDefault="005C1BBC" w:rsidP="0096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94901"/>
      <w:docPartObj>
        <w:docPartGallery w:val="Page Numbers (Bottom of Page)"/>
        <w:docPartUnique/>
      </w:docPartObj>
    </w:sdtPr>
    <w:sdtEndPr>
      <w:rPr>
        <w:rFonts w:ascii="Arial" w:hAnsi="Arial" w:cs="Arial"/>
      </w:rPr>
    </w:sdtEndPr>
    <w:sdtContent>
      <w:p w14:paraId="6C7D8F7E" w14:textId="2C20E0BE" w:rsidR="00D07A85" w:rsidRDefault="00D07A85">
        <w:pPr>
          <w:pStyle w:val="Fuzeile"/>
          <w:jc w:val="center"/>
        </w:pPr>
        <w:r w:rsidRPr="00B4552B">
          <w:rPr>
            <w:rFonts w:ascii="Arial" w:hAnsi="Arial" w:cs="Arial"/>
          </w:rPr>
          <w:fldChar w:fldCharType="begin"/>
        </w:r>
        <w:r w:rsidRPr="00B4552B">
          <w:rPr>
            <w:rFonts w:ascii="Arial" w:hAnsi="Arial" w:cs="Arial"/>
          </w:rPr>
          <w:instrText>PAGE   \* MERGEFORMAT</w:instrText>
        </w:r>
        <w:r w:rsidRPr="00B4552B">
          <w:rPr>
            <w:rFonts w:ascii="Arial" w:hAnsi="Arial" w:cs="Arial"/>
          </w:rPr>
          <w:fldChar w:fldCharType="separate"/>
        </w:r>
        <w:r w:rsidR="008875A0">
          <w:rPr>
            <w:rFonts w:ascii="Arial" w:hAnsi="Arial" w:cs="Arial"/>
            <w:noProof/>
          </w:rPr>
          <w:t>8</w:t>
        </w:r>
        <w:r w:rsidRPr="00B4552B">
          <w:rPr>
            <w:rFonts w:ascii="Arial" w:hAnsi="Arial" w:cs="Arial"/>
          </w:rPr>
          <w:fldChar w:fldCharType="end"/>
        </w:r>
      </w:p>
    </w:sdtContent>
  </w:sdt>
  <w:p w14:paraId="30AA85C9" w14:textId="77777777" w:rsidR="00D07A85" w:rsidRDefault="00D07A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2B4D" w14:textId="77777777" w:rsidR="005C1BBC" w:rsidRDefault="005C1BBC" w:rsidP="00963145">
      <w:pPr>
        <w:spacing w:after="0" w:line="240" w:lineRule="auto"/>
      </w:pPr>
      <w:r>
        <w:separator/>
      </w:r>
    </w:p>
  </w:footnote>
  <w:footnote w:type="continuationSeparator" w:id="0">
    <w:p w14:paraId="4C254754" w14:textId="77777777" w:rsidR="005C1BBC" w:rsidRDefault="005C1BBC" w:rsidP="00963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1466"/>
    <w:multiLevelType w:val="hybridMultilevel"/>
    <w:tmpl w:val="E9C4AE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EC7496"/>
    <w:multiLevelType w:val="hybridMultilevel"/>
    <w:tmpl w:val="F184D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852498"/>
    <w:multiLevelType w:val="hybridMultilevel"/>
    <w:tmpl w:val="06C4068C"/>
    <w:lvl w:ilvl="0" w:tplc="1AA456E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54FCF"/>
    <w:multiLevelType w:val="hybridMultilevel"/>
    <w:tmpl w:val="06F64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D46097"/>
    <w:multiLevelType w:val="hybridMultilevel"/>
    <w:tmpl w:val="065A2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DF7641"/>
    <w:multiLevelType w:val="hybridMultilevel"/>
    <w:tmpl w:val="922C3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5F02EF"/>
    <w:multiLevelType w:val="hybridMultilevel"/>
    <w:tmpl w:val="35684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702CFC"/>
    <w:multiLevelType w:val="hybridMultilevel"/>
    <w:tmpl w:val="3A66DB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E10254"/>
    <w:multiLevelType w:val="hybridMultilevel"/>
    <w:tmpl w:val="EE0253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9B1E0D"/>
    <w:multiLevelType w:val="hybridMultilevel"/>
    <w:tmpl w:val="1186B26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AB61A2E"/>
    <w:multiLevelType w:val="hybridMultilevel"/>
    <w:tmpl w:val="B5ECA730"/>
    <w:lvl w:ilvl="0" w:tplc="3A902090">
      <w:start w:val="1"/>
      <w:numFmt w:val="lowerLetter"/>
      <w:lvlText w:val="%1)"/>
      <w:lvlJc w:val="left"/>
      <w:pPr>
        <w:ind w:left="1356" w:hanging="996"/>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FB4F5F"/>
    <w:multiLevelType w:val="hybridMultilevel"/>
    <w:tmpl w:val="4754B706"/>
    <w:lvl w:ilvl="0" w:tplc="90DA878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9978ED"/>
    <w:multiLevelType w:val="hybridMultilevel"/>
    <w:tmpl w:val="0602E87A"/>
    <w:lvl w:ilvl="0" w:tplc="90DA878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240DD4"/>
    <w:multiLevelType w:val="hybridMultilevel"/>
    <w:tmpl w:val="3EDCF0E8"/>
    <w:lvl w:ilvl="0" w:tplc="69265B18">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7C2F40"/>
    <w:multiLevelType w:val="hybridMultilevel"/>
    <w:tmpl w:val="A394F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FD29C0"/>
    <w:multiLevelType w:val="hybridMultilevel"/>
    <w:tmpl w:val="ADA049E0"/>
    <w:lvl w:ilvl="0" w:tplc="90DA878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E52026"/>
    <w:multiLevelType w:val="hybridMultilevel"/>
    <w:tmpl w:val="F9DAC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EA6AA1"/>
    <w:multiLevelType w:val="hybridMultilevel"/>
    <w:tmpl w:val="366E63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35589D"/>
    <w:multiLevelType w:val="hybridMultilevel"/>
    <w:tmpl w:val="2A7401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5FC301D3"/>
    <w:multiLevelType w:val="hybridMultilevel"/>
    <w:tmpl w:val="6C28ADF0"/>
    <w:lvl w:ilvl="0" w:tplc="90DA8784">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C6087B"/>
    <w:multiLevelType w:val="hybridMultilevel"/>
    <w:tmpl w:val="1BA26C80"/>
    <w:lvl w:ilvl="0" w:tplc="90DA878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7E2344"/>
    <w:multiLevelType w:val="hybridMultilevel"/>
    <w:tmpl w:val="330CBF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695103"/>
    <w:multiLevelType w:val="hybridMultilevel"/>
    <w:tmpl w:val="71180C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4E59D9"/>
    <w:multiLevelType w:val="hybridMultilevel"/>
    <w:tmpl w:val="29505AC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78454AEA"/>
    <w:multiLevelType w:val="hybridMultilevel"/>
    <w:tmpl w:val="741A6B8C"/>
    <w:lvl w:ilvl="0" w:tplc="90DA8784">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FC408A"/>
    <w:multiLevelType w:val="hybridMultilevel"/>
    <w:tmpl w:val="5B508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141789"/>
    <w:multiLevelType w:val="hybridMultilevel"/>
    <w:tmpl w:val="EE281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19"/>
  </w:num>
  <w:num w:numId="5">
    <w:abstractNumId w:val="9"/>
  </w:num>
  <w:num w:numId="6">
    <w:abstractNumId w:val="8"/>
  </w:num>
  <w:num w:numId="7">
    <w:abstractNumId w:val="5"/>
  </w:num>
  <w:num w:numId="8">
    <w:abstractNumId w:val="11"/>
  </w:num>
  <w:num w:numId="9">
    <w:abstractNumId w:val="25"/>
  </w:num>
  <w:num w:numId="10">
    <w:abstractNumId w:val="15"/>
  </w:num>
  <w:num w:numId="11">
    <w:abstractNumId w:val="24"/>
  </w:num>
  <w:num w:numId="12">
    <w:abstractNumId w:val="21"/>
  </w:num>
  <w:num w:numId="13">
    <w:abstractNumId w:val="17"/>
  </w:num>
  <w:num w:numId="14">
    <w:abstractNumId w:val="4"/>
  </w:num>
  <w:num w:numId="15">
    <w:abstractNumId w:val="23"/>
  </w:num>
  <w:num w:numId="16">
    <w:abstractNumId w:val="22"/>
  </w:num>
  <w:num w:numId="17">
    <w:abstractNumId w:val="20"/>
  </w:num>
  <w:num w:numId="18">
    <w:abstractNumId w:val="12"/>
  </w:num>
  <w:num w:numId="19">
    <w:abstractNumId w:val="13"/>
  </w:num>
  <w:num w:numId="20">
    <w:abstractNumId w:val="2"/>
  </w:num>
  <w:num w:numId="21">
    <w:abstractNumId w:val="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4"/>
  </w:num>
  <w:num w:numId="25">
    <w:abstractNumId w:val="0"/>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FA"/>
    <w:rsid w:val="000019C1"/>
    <w:rsid w:val="00002239"/>
    <w:rsid w:val="00014836"/>
    <w:rsid w:val="0001683C"/>
    <w:rsid w:val="00016B3C"/>
    <w:rsid w:val="000209E6"/>
    <w:rsid w:val="00022B2D"/>
    <w:rsid w:val="00025CFE"/>
    <w:rsid w:val="00025F6C"/>
    <w:rsid w:val="0003373D"/>
    <w:rsid w:val="000412A1"/>
    <w:rsid w:val="00042AD6"/>
    <w:rsid w:val="00054BEF"/>
    <w:rsid w:val="000558D3"/>
    <w:rsid w:val="00062A97"/>
    <w:rsid w:val="00062BE5"/>
    <w:rsid w:val="00064AF3"/>
    <w:rsid w:val="000666BC"/>
    <w:rsid w:val="000674FD"/>
    <w:rsid w:val="00073E69"/>
    <w:rsid w:val="00076A85"/>
    <w:rsid w:val="00085CE5"/>
    <w:rsid w:val="0009269C"/>
    <w:rsid w:val="00097F12"/>
    <w:rsid w:val="00097FF2"/>
    <w:rsid w:val="000A3DB7"/>
    <w:rsid w:val="000A607A"/>
    <w:rsid w:val="000C05AF"/>
    <w:rsid w:val="000D1F72"/>
    <w:rsid w:val="000E2F1A"/>
    <w:rsid w:val="000F19FB"/>
    <w:rsid w:val="000F3D6E"/>
    <w:rsid w:val="000F5747"/>
    <w:rsid w:val="000F6DAC"/>
    <w:rsid w:val="001002BB"/>
    <w:rsid w:val="00101B33"/>
    <w:rsid w:val="00103066"/>
    <w:rsid w:val="001218E0"/>
    <w:rsid w:val="00123782"/>
    <w:rsid w:val="001253BA"/>
    <w:rsid w:val="00133281"/>
    <w:rsid w:val="0013763A"/>
    <w:rsid w:val="00152011"/>
    <w:rsid w:val="001603ED"/>
    <w:rsid w:val="0016174E"/>
    <w:rsid w:val="00163EA8"/>
    <w:rsid w:val="001641F8"/>
    <w:rsid w:val="001668F8"/>
    <w:rsid w:val="00167949"/>
    <w:rsid w:val="001707DA"/>
    <w:rsid w:val="00173DB2"/>
    <w:rsid w:val="00180FCD"/>
    <w:rsid w:val="00182830"/>
    <w:rsid w:val="0019456D"/>
    <w:rsid w:val="001A2D00"/>
    <w:rsid w:val="001A400C"/>
    <w:rsid w:val="001A4085"/>
    <w:rsid w:val="001A6CC4"/>
    <w:rsid w:val="001B10FF"/>
    <w:rsid w:val="001B1656"/>
    <w:rsid w:val="001B3918"/>
    <w:rsid w:val="001B7242"/>
    <w:rsid w:val="001D4EB7"/>
    <w:rsid w:val="001E218E"/>
    <w:rsid w:val="001F1F50"/>
    <w:rsid w:val="001F248F"/>
    <w:rsid w:val="001F38CF"/>
    <w:rsid w:val="001F6DAC"/>
    <w:rsid w:val="0021271B"/>
    <w:rsid w:val="002127EC"/>
    <w:rsid w:val="0022462D"/>
    <w:rsid w:val="002426A5"/>
    <w:rsid w:val="00242A1D"/>
    <w:rsid w:val="00244FFA"/>
    <w:rsid w:val="00245158"/>
    <w:rsid w:val="00253D63"/>
    <w:rsid w:val="002554AE"/>
    <w:rsid w:val="002554E0"/>
    <w:rsid w:val="00257C4C"/>
    <w:rsid w:val="00264715"/>
    <w:rsid w:val="00264E9E"/>
    <w:rsid w:val="00272488"/>
    <w:rsid w:val="00273DB4"/>
    <w:rsid w:val="002740FA"/>
    <w:rsid w:val="00282291"/>
    <w:rsid w:val="00284A29"/>
    <w:rsid w:val="00292CEA"/>
    <w:rsid w:val="002A3799"/>
    <w:rsid w:val="002A68DE"/>
    <w:rsid w:val="002B51A9"/>
    <w:rsid w:val="002C3DF1"/>
    <w:rsid w:val="002D07C6"/>
    <w:rsid w:val="002D126F"/>
    <w:rsid w:val="002D45F5"/>
    <w:rsid w:val="002D660A"/>
    <w:rsid w:val="002E6EDD"/>
    <w:rsid w:val="002F769D"/>
    <w:rsid w:val="002F786B"/>
    <w:rsid w:val="00300756"/>
    <w:rsid w:val="00303C04"/>
    <w:rsid w:val="00311C75"/>
    <w:rsid w:val="00312B60"/>
    <w:rsid w:val="00325834"/>
    <w:rsid w:val="00331E6A"/>
    <w:rsid w:val="00340164"/>
    <w:rsid w:val="003517EA"/>
    <w:rsid w:val="003525AF"/>
    <w:rsid w:val="003567E9"/>
    <w:rsid w:val="00361396"/>
    <w:rsid w:val="00364AF8"/>
    <w:rsid w:val="00367570"/>
    <w:rsid w:val="00370E7A"/>
    <w:rsid w:val="003746F8"/>
    <w:rsid w:val="003871F0"/>
    <w:rsid w:val="003948A0"/>
    <w:rsid w:val="00395F7E"/>
    <w:rsid w:val="003961FE"/>
    <w:rsid w:val="003966E7"/>
    <w:rsid w:val="003973D2"/>
    <w:rsid w:val="003A31CB"/>
    <w:rsid w:val="003A3ACF"/>
    <w:rsid w:val="003A5D89"/>
    <w:rsid w:val="003A6D52"/>
    <w:rsid w:val="003B3B31"/>
    <w:rsid w:val="003C2CAD"/>
    <w:rsid w:val="003C4459"/>
    <w:rsid w:val="003C5DFF"/>
    <w:rsid w:val="003C665D"/>
    <w:rsid w:val="003C7EBA"/>
    <w:rsid w:val="003D12EE"/>
    <w:rsid w:val="003E16B8"/>
    <w:rsid w:val="003E2D8A"/>
    <w:rsid w:val="003E3153"/>
    <w:rsid w:val="003E51FB"/>
    <w:rsid w:val="003F111F"/>
    <w:rsid w:val="003F49E1"/>
    <w:rsid w:val="003F5428"/>
    <w:rsid w:val="00401053"/>
    <w:rsid w:val="004012F9"/>
    <w:rsid w:val="0041334E"/>
    <w:rsid w:val="00413D08"/>
    <w:rsid w:val="00416561"/>
    <w:rsid w:val="004210C2"/>
    <w:rsid w:val="00427D1F"/>
    <w:rsid w:val="004305A5"/>
    <w:rsid w:val="00433CBC"/>
    <w:rsid w:val="004434C8"/>
    <w:rsid w:val="00445EA3"/>
    <w:rsid w:val="00445F3F"/>
    <w:rsid w:val="0045040C"/>
    <w:rsid w:val="00453C4E"/>
    <w:rsid w:val="0046115C"/>
    <w:rsid w:val="00462989"/>
    <w:rsid w:val="00471B00"/>
    <w:rsid w:val="004753E9"/>
    <w:rsid w:val="00480EE9"/>
    <w:rsid w:val="0048414D"/>
    <w:rsid w:val="0048472F"/>
    <w:rsid w:val="0048733A"/>
    <w:rsid w:val="00496E7E"/>
    <w:rsid w:val="004B032C"/>
    <w:rsid w:val="004B14EB"/>
    <w:rsid w:val="004C54E2"/>
    <w:rsid w:val="004C763F"/>
    <w:rsid w:val="004D1F42"/>
    <w:rsid w:val="004E31C9"/>
    <w:rsid w:val="004E65F4"/>
    <w:rsid w:val="004F19E5"/>
    <w:rsid w:val="00501965"/>
    <w:rsid w:val="00501B9F"/>
    <w:rsid w:val="00507B75"/>
    <w:rsid w:val="005104C2"/>
    <w:rsid w:val="00512DE5"/>
    <w:rsid w:val="00513526"/>
    <w:rsid w:val="00514E31"/>
    <w:rsid w:val="00522078"/>
    <w:rsid w:val="00522FE7"/>
    <w:rsid w:val="005257BE"/>
    <w:rsid w:val="005319D9"/>
    <w:rsid w:val="00537C08"/>
    <w:rsid w:val="00544139"/>
    <w:rsid w:val="00544C6D"/>
    <w:rsid w:val="00551E7C"/>
    <w:rsid w:val="0056115D"/>
    <w:rsid w:val="00561607"/>
    <w:rsid w:val="0056483F"/>
    <w:rsid w:val="00576BC2"/>
    <w:rsid w:val="00577916"/>
    <w:rsid w:val="00592660"/>
    <w:rsid w:val="00594D03"/>
    <w:rsid w:val="00596B08"/>
    <w:rsid w:val="005A609F"/>
    <w:rsid w:val="005A7E17"/>
    <w:rsid w:val="005B1696"/>
    <w:rsid w:val="005C0B72"/>
    <w:rsid w:val="005C1BBC"/>
    <w:rsid w:val="005D44BF"/>
    <w:rsid w:val="005E12F0"/>
    <w:rsid w:val="005E2D01"/>
    <w:rsid w:val="005E357B"/>
    <w:rsid w:val="005F05F3"/>
    <w:rsid w:val="005F1F52"/>
    <w:rsid w:val="005F28FC"/>
    <w:rsid w:val="005F5A96"/>
    <w:rsid w:val="00607CDD"/>
    <w:rsid w:val="00613F76"/>
    <w:rsid w:val="00617BD2"/>
    <w:rsid w:val="00622F65"/>
    <w:rsid w:val="00624255"/>
    <w:rsid w:val="00631D3B"/>
    <w:rsid w:val="00634965"/>
    <w:rsid w:val="00636ED5"/>
    <w:rsid w:val="00640222"/>
    <w:rsid w:val="00642A76"/>
    <w:rsid w:val="0064457F"/>
    <w:rsid w:val="006509D7"/>
    <w:rsid w:val="00650E4C"/>
    <w:rsid w:val="00651C20"/>
    <w:rsid w:val="006632F2"/>
    <w:rsid w:val="006677F9"/>
    <w:rsid w:val="00670836"/>
    <w:rsid w:val="00671296"/>
    <w:rsid w:val="006717D0"/>
    <w:rsid w:val="00674AEF"/>
    <w:rsid w:val="0069406C"/>
    <w:rsid w:val="006940FA"/>
    <w:rsid w:val="0069752F"/>
    <w:rsid w:val="006A1FDA"/>
    <w:rsid w:val="006A3F9F"/>
    <w:rsid w:val="006B4B54"/>
    <w:rsid w:val="006C0617"/>
    <w:rsid w:val="006C11B8"/>
    <w:rsid w:val="006C36D4"/>
    <w:rsid w:val="006C3D17"/>
    <w:rsid w:val="006C4216"/>
    <w:rsid w:val="006D6570"/>
    <w:rsid w:val="006D7DB7"/>
    <w:rsid w:val="006E15FA"/>
    <w:rsid w:val="006E7015"/>
    <w:rsid w:val="006F2F23"/>
    <w:rsid w:val="006F6B9E"/>
    <w:rsid w:val="007045C9"/>
    <w:rsid w:val="00706C43"/>
    <w:rsid w:val="00712FDC"/>
    <w:rsid w:val="007152C8"/>
    <w:rsid w:val="007169A2"/>
    <w:rsid w:val="007175CD"/>
    <w:rsid w:val="00717806"/>
    <w:rsid w:val="007207BB"/>
    <w:rsid w:val="007256E5"/>
    <w:rsid w:val="0072641B"/>
    <w:rsid w:val="00732A2B"/>
    <w:rsid w:val="00733EF1"/>
    <w:rsid w:val="00736EF3"/>
    <w:rsid w:val="00740E8B"/>
    <w:rsid w:val="007454B6"/>
    <w:rsid w:val="00745720"/>
    <w:rsid w:val="00780D72"/>
    <w:rsid w:val="007865B1"/>
    <w:rsid w:val="007965A2"/>
    <w:rsid w:val="00797CF7"/>
    <w:rsid w:val="007A12A4"/>
    <w:rsid w:val="007B0556"/>
    <w:rsid w:val="007B0A24"/>
    <w:rsid w:val="007B3047"/>
    <w:rsid w:val="007B5BA6"/>
    <w:rsid w:val="007B628D"/>
    <w:rsid w:val="007C0A39"/>
    <w:rsid w:val="007C427C"/>
    <w:rsid w:val="007C6CDC"/>
    <w:rsid w:val="007D17F5"/>
    <w:rsid w:val="007D4B20"/>
    <w:rsid w:val="007D55A9"/>
    <w:rsid w:val="007D5CE7"/>
    <w:rsid w:val="007E1555"/>
    <w:rsid w:val="007E1785"/>
    <w:rsid w:val="007E5FA5"/>
    <w:rsid w:val="007E64F8"/>
    <w:rsid w:val="007E7AC0"/>
    <w:rsid w:val="007F3A62"/>
    <w:rsid w:val="007F482C"/>
    <w:rsid w:val="007F5237"/>
    <w:rsid w:val="00800B68"/>
    <w:rsid w:val="00803C74"/>
    <w:rsid w:val="00811BBB"/>
    <w:rsid w:val="008161CB"/>
    <w:rsid w:val="008256D4"/>
    <w:rsid w:val="00825EF6"/>
    <w:rsid w:val="008278C6"/>
    <w:rsid w:val="00827A1E"/>
    <w:rsid w:val="0084227B"/>
    <w:rsid w:val="00842A39"/>
    <w:rsid w:val="008431E6"/>
    <w:rsid w:val="008475F2"/>
    <w:rsid w:val="008537D0"/>
    <w:rsid w:val="00857968"/>
    <w:rsid w:val="00866482"/>
    <w:rsid w:val="00866EA4"/>
    <w:rsid w:val="0087365C"/>
    <w:rsid w:val="00883C4F"/>
    <w:rsid w:val="008865E1"/>
    <w:rsid w:val="008875A0"/>
    <w:rsid w:val="008875D0"/>
    <w:rsid w:val="008905DC"/>
    <w:rsid w:val="00892519"/>
    <w:rsid w:val="00896DA1"/>
    <w:rsid w:val="00897496"/>
    <w:rsid w:val="008A2472"/>
    <w:rsid w:val="008A4E3B"/>
    <w:rsid w:val="008A575C"/>
    <w:rsid w:val="008A5C07"/>
    <w:rsid w:val="008B7E5E"/>
    <w:rsid w:val="008C31F4"/>
    <w:rsid w:val="008D1986"/>
    <w:rsid w:val="008D2A7C"/>
    <w:rsid w:val="008E0F1B"/>
    <w:rsid w:val="008E17A6"/>
    <w:rsid w:val="008E31D5"/>
    <w:rsid w:val="008E32C6"/>
    <w:rsid w:val="008E568D"/>
    <w:rsid w:val="008F026B"/>
    <w:rsid w:val="008F4BDC"/>
    <w:rsid w:val="00911BA2"/>
    <w:rsid w:val="00913205"/>
    <w:rsid w:val="0091359D"/>
    <w:rsid w:val="0092598C"/>
    <w:rsid w:val="00925CA3"/>
    <w:rsid w:val="00943B4C"/>
    <w:rsid w:val="0094444B"/>
    <w:rsid w:val="00950D8E"/>
    <w:rsid w:val="00956C49"/>
    <w:rsid w:val="009571E3"/>
    <w:rsid w:val="00957DFB"/>
    <w:rsid w:val="00963145"/>
    <w:rsid w:val="00963DA0"/>
    <w:rsid w:val="00964E97"/>
    <w:rsid w:val="009703F1"/>
    <w:rsid w:val="00981532"/>
    <w:rsid w:val="00984A5E"/>
    <w:rsid w:val="009906F8"/>
    <w:rsid w:val="00993D9F"/>
    <w:rsid w:val="00994190"/>
    <w:rsid w:val="009971A9"/>
    <w:rsid w:val="0099736B"/>
    <w:rsid w:val="009B0149"/>
    <w:rsid w:val="009C0798"/>
    <w:rsid w:val="009C2472"/>
    <w:rsid w:val="009C4952"/>
    <w:rsid w:val="009C4C6F"/>
    <w:rsid w:val="009C4E97"/>
    <w:rsid w:val="009C72DE"/>
    <w:rsid w:val="009D4389"/>
    <w:rsid w:val="009D79E8"/>
    <w:rsid w:val="009E54E1"/>
    <w:rsid w:val="009F5036"/>
    <w:rsid w:val="009F5EDC"/>
    <w:rsid w:val="009F679A"/>
    <w:rsid w:val="00A0066F"/>
    <w:rsid w:val="00A01033"/>
    <w:rsid w:val="00A01F67"/>
    <w:rsid w:val="00A068F3"/>
    <w:rsid w:val="00A129C1"/>
    <w:rsid w:val="00A12EB1"/>
    <w:rsid w:val="00A146DE"/>
    <w:rsid w:val="00A14708"/>
    <w:rsid w:val="00A17378"/>
    <w:rsid w:val="00A1764F"/>
    <w:rsid w:val="00A234E8"/>
    <w:rsid w:val="00A235BE"/>
    <w:rsid w:val="00A30C0E"/>
    <w:rsid w:val="00A30F8C"/>
    <w:rsid w:val="00A312CC"/>
    <w:rsid w:val="00A32C3B"/>
    <w:rsid w:val="00A36F5E"/>
    <w:rsid w:val="00A4514B"/>
    <w:rsid w:val="00A457F0"/>
    <w:rsid w:val="00A50629"/>
    <w:rsid w:val="00A50C26"/>
    <w:rsid w:val="00A5141C"/>
    <w:rsid w:val="00A521F0"/>
    <w:rsid w:val="00A534AC"/>
    <w:rsid w:val="00A57ADD"/>
    <w:rsid w:val="00A74D6B"/>
    <w:rsid w:val="00A8139F"/>
    <w:rsid w:val="00A863A7"/>
    <w:rsid w:val="00A92A6D"/>
    <w:rsid w:val="00A93D4E"/>
    <w:rsid w:val="00A94EF5"/>
    <w:rsid w:val="00A96AD4"/>
    <w:rsid w:val="00AB0020"/>
    <w:rsid w:val="00AB1BE4"/>
    <w:rsid w:val="00AB55B3"/>
    <w:rsid w:val="00AC10A4"/>
    <w:rsid w:val="00AC1509"/>
    <w:rsid w:val="00AD2DCA"/>
    <w:rsid w:val="00AD460D"/>
    <w:rsid w:val="00AD7A51"/>
    <w:rsid w:val="00AE41C6"/>
    <w:rsid w:val="00AE4E35"/>
    <w:rsid w:val="00AE6E76"/>
    <w:rsid w:val="00B10532"/>
    <w:rsid w:val="00B158B9"/>
    <w:rsid w:val="00B2032E"/>
    <w:rsid w:val="00B30077"/>
    <w:rsid w:val="00B30837"/>
    <w:rsid w:val="00B3550A"/>
    <w:rsid w:val="00B3614C"/>
    <w:rsid w:val="00B4552B"/>
    <w:rsid w:val="00B47D67"/>
    <w:rsid w:val="00B5108F"/>
    <w:rsid w:val="00B51277"/>
    <w:rsid w:val="00B51321"/>
    <w:rsid w:val="00B52E2A"/>
    <w:rsid w:val="00B55E24"/>
    <w:rsid w:val="00B60972"/>
    <w:rsid w:val="00B60D21"/>
    <w:rsid w:val="00B61F60"/>
    <w:rsid w:val="00B62E6B"/>
    <w:rsid w:val="00B66B72"/>
    <w:rsid w:val="00B66D49"/>
    <w:rsid w:val="00B748F1"/>
    <w:rsid w:val="00B80C4A"/>
    <w:rsid w:val="00B81B4B"/>
    <w:rsid w:val="00B91A5E"/>
    <w:rsid w:val="00B93C82"/>
    <w:rsid w:val="00B94813"/>
    <w:rsid w:val="00B95C42"/>
    <w:rsid w:val="00BA7D3C"/>
    <w:rsid w:val="00BB44C2"/>
    <w:rsid w:val="00BC0386"/>
    <w:rsid w:val="00BC2083"/>
    <w:rsid w:val="00BD618B"/>
    <w:rsid w:val="00BE1DAD"/>
    <w:rsid w:val="00BE2D01"/>
    <w:rsid w:val="00BE2E47"/>
    <w:rsid w:val="00BE4EB8"/>
    <w:rsid w:val="00BF31C5"/>
    <w:rsid w:val="00BF40F1"/>
    <w:rsid w:val="00C000AA"/>
    <w:rsid w:val="00C027A7"/>
    <w:rsid w:val="00C036F8"/>
    <w:rsid w:val="00C06585"/>
    <w:rsid w:val="00C06AFF"/>
    <w:rsid w:val="00C07C82"/>
    <w:rsid w:val="00C17EF1"/>
    <w:rsid w:val="00C23110"/>
    <w:rsid w:val="00C2349E"/>
    <w:rsid w:val="00C31762"/>
    <w:rsid w:val="00C4160A"/>
    <w:rsid w:val="00C42D31"/>
    <w:rsid w:val="00C42F80"/>
    <w:rsid w:val="00C43E4D"/>
    <w:rsid w:val="00C448DB"/>
    <w:rsid w:val="00C45E01"/>
    <w:rsid w:val="00C46823"/>
    <w:rsid w:val="00C5283C"/>
    <w:rsid w:val="00C53BD4"/>
    <w:rsid w:val="00C54DF4"/>
    <w:rsid w:val="00C62B6A"/>
    <w:rsid w:val="00C7453F"/>
    <w:rsid w:val="00C74B20"/>
    <w:rsid w:val="00C75C93"/>
    <w:rsid w:val="00C83601"/>
    <w:rsid w:val="00C934AC"/>
    <w:rsid w:val="00C95E4B"/>
    <w:rsid w:val="00CA275E"/>
    <w:rsid w:val="00CA3E2E"/>
    <w:rsid w:val="00CA65B9"/>
    <w:rsid w:val="00CB186F"/>
    <w:rsid w:val="00CB2C0B"/>
    <w:rsid w:val="00CB5609"/>
    <w:rsid w:val="00CC5638"/>
    <w:rsid w:val="00CC780A"/>
    <w:rsid w:val="00CE069C"/>
    <w:rsid w:val="00CE54B6"/>
    <w:rsid w:val="00D02FE5"/>
    <w:rsid w:val="00D03FA1"/>
    <w:rsid w:val="00D07A85"/>
    <w:rsid w:val="00D07E9D"/>
    <w:rsid w:val="00D20F10"/>
    <w:rsid w:val="00D262BA"/>
    <w:rsid w:val="00D26390"/>
    <w:rsid w:val="00D33267"/>
    <w:rsid w:val="00D47BBD"/>
    <w:rsid w:val="00D52F46"/>
    <w:rsid w:val="00D54658"/>
    <w:rsid w:val="00D57358"/>
    <w:rsid w:val="00D64E61"/>
    <w:rsid w:val="00D70D8B"/>
    <w:rsid w:val="00D73966"/>
    <w:rsid w:val="00D837AB"/>
    <w:rsid w:val="00D91A7F"/>
    <w:rsid w:val="00D9669D"/>
    <w:rsid w:val="00D9741E"/>
    <w:rsid w:val="00DA5C3C"/>
    <w:rsid w:val="00DA7B5C"/>
    <w:rsid w:val="00DB1599"/>
    <w:rsid w:val="00DB56C4"/>
    <w:rsid w:val="00DB7231"/>
    <w:rsid w:val="00DB7530"/>
    <w:rsid w:val="00DC0995"/>
    <w:rsid w:val="00DC2AFB"/>
    <w:rsid w:val="00DC37EC"/>
    <w:rsid w:val="00DC3DB7"/>
    <w:rsid w:val="00DC529C"/>
    <w:rsid w:val="00DC706D"/>
    <w:rsid w:val="00DD04A3"/>
    <w:rsid w:val="00DD04B4"/>
    <w:rsid w:val="00DD7B2E"/>
    <w:rsid w:val="00DE26A4"/>
    <w:rsid w:val="00DF6F5D"/>
    <w:rsid w:val="00E01293"/>
    <w:rsid w:val="00E038E9"/>
    <w:rsid w:val="00E0560F"/>
    <w:rsid w:val="00E05F62"/>
    <w:rsid w:val="00E117C4"/>
    <w:rsid w:val="00E12F7B"/>
    <w:rsid w:val="00E15EEB"/>
    <w:rsid w:val="00E21B8C"/>
    <w:rsid w:val="00E22BD9"/>
    <w:rsid w:val="00E2763D"/>
    <w:rsid w:val="00E27990"/>
    <w:rsid w:val="00E34735"/>
    <w:rsid w:val="00E3627E"/>
    <w:rsid w:val="00E42528"/>
    <w:rsid w:val="00E47A6D"/>
    <w:rsid w:val="00E47BFF"/>
    <w:rsid w:val="00E60B5A"/>
    <w:rsid w:val="00E60FF9"/>
    <w:rsid w:val="00E658FF"/>
    <w:rsid w:val="00E674C9"/>
    <w:rsid w:val="00E67853"/>
    <w:rsid w:val="00E73CC2"/>
    <w:rsid w:val="00E74472"/>
    <w:rsid w:val="00E810A5"/>
    <w:rsid w:val="00E84595"/>
    <w:rsid w:val="00E84C85"/>
    <w:rsid w:val="00E904CA"/>
    <w:rsid w:val="00E90502"/>
    <w:rsid w:val="00E914FF"/>
    <w:rsid w:val="00EA377C"/>
    <w:rsid w:val="00EA7BA5"/>
    <w:rsid w:val="00EB0A56"/>
    <w:rsid w:val="00EB417A"/>
    <w:rsid w:val="00EB606A"/>
    <w:rsid w:val="00EC1CC3"/>
    <w:rsid w:val="00EC298F"/>
    <w:rsid w:val="00ED75B8"/>
    <w:rsid w:val="00EE0A73"/>
    <w:rsid w:val="00EF0F18"/>
    <w:rsid w:val="00EF3B14"/>
    <w:rsid w:val="00EF57C9"/>
    <w:rsid w:val="00EF5B3C"/>
    <w:rsid w:val="00EF6E0D"/>
    <w:rsid w:val="00F04C1E"/>
    <w:rsid w:val="00F14C53"/>
    <w:rsid w:val="00F20C9C"/>
    <w:rsid w:val="00F21474"/>
    <w:rsid w:val="00F27D09"/>
    <w:rsid w:val="00F3360B"/>
    <w:rsid w:val="00F4489F"/>
    <w:rsid w:val="00F45460"/>
    <w:rsid w:val="00F478B8"/>
    <w:rsid w:val="00F520AA"/>
    <w:rsid w:val="00F5356C"/>
    <w:rsid w:val="00F603D2"/>
    <w:rsid w:val="00F60879"/>
    <w:rsid w:val="00F6160B"/>
    <w:rsid w:val="00F62731"/>
    <w:rsid w:val="00F64511"/>
    <w:rsid w:val="00F76577"/>
    <w:rsid w:val="00F76BA3"/>
    <w:rsid w:val="00F946A0"/>
    <w:rsid w:val="00FA6C75"/>
    <w:rsid w:val="00FA7662"/>
    <w:rsid w:val="00FB49ED"/>
    <w:rsid w:val="00FB53B2"/>
    <w:rsid w:val="00FB7979"/>
    <w:rsid w:val="00FC09C9"/>
    <w:rsid w:val="00FC47A3"/>
    <w:rsid w:val="00FE1304"/>
    <w:rsid w:val="00FF74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B1A59"/>
  <w15:docId w15:val="{B2DC7E81-F675-42E8-93C1-D1DF9F79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56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15FA"/>
    <w:pPr>
      <w:ind w:left="720"/>
      <w:contextualSpacing/>
    </w:pPr>
  </w:style>
  <w:style w:type="paragraph" w:styleId="Sprechblasentext">
    <w:name w:val="Balloon Text"/>
    <w:basedOn w:val="Standard"/>
    <w:link w:val="SprechblasentextZchn"/>
    <w:uiPriority w:val="99"/>
    <w:semiHidden/>
    <w:unhideWhenUsed/>
    <w:rsid w:val="00D03F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FA1"/>
    <w:rPr>
      <w:rFonts w:ascii="Tahoma" w:hAnsi="Tahoma" w:cs="Tahoma"/>
      <w:sz w:val="16"/>
      <w:szCs w:val="16"/>
    </w:rPr>
  </w:style>
  <w:style w:type="character" w:styleId="Kommentarzeichen">
    <w:name w:val="annotation reference"/>
    <w:basedOn w:val="Absatz-Standardschriftart"/>
    <w:uiPriority w:val="99"/>
    <w:semiHidden/>
    <w:unhideWhenUsed/>
    <w:rsid w:val="00D03FA1"/>
    <w:rPr>
      <w:sz w:val="16"/>
      <w:szCs w:val="16"/>
    </w:rPr>
  </w:style>
  <w:style w:type="paragraph" w:styleId="Kommentartext">
    <w:name w:val="annotation text"/>
    <w:basedOn w:val="Standard"/>
    <w:link w:val="KommentartextZchn"/>
    <w:uiPriority w:val="99"/>
    <w:unhideWhenUsed/>
    <w:rsid w:val="00D03FA1"/>
    <w:pPr>
      <w:spacing w:line="240" w:lineRule="auto"/>
    </w:pPr>
    <w:rPr>
      <w:sz w:val="20"/>
      <w:szCs w:val="20"/>
    </w:rPr>
  </w:style>
  <w:style w:type="character" w:customStyle="1" w:styleId="KommentartextZchn">
    <w:name w:val="Kommentartext Zchn"/>
    <w:basedOn w:val="Absatz-Standardschriftart"/>
    <w:link w:val="Kommentartext"/>
    <w:uiPriority w:val="99"/>
    <w:rsid w:val="00D03FA1"/>
    <w:rPr>
      <w:sz w:val="20"/>
      <w:szCs w:val="20"/>
    </w:rPr>
  </w:style>
  <w:style w:type="paragraph" w:styleId="Kommentarthema">
    <w:name w:val="annotation subject"/>
    <w:basedOn w:val="Kommentartext"/>
    <w:next w:val="Kommentartext"/>
    <w:link w:val="KommentarthemaZchn"/>
    <w:uiPriority w:val="99"/>
    <w:semiHidden/>
    <w:unhideWhenUsed/>
    <w:rsid w:val="00D03FA1"/>
    <w:rPr>
      <w:b/>
      <w:bCs/>
    </w:rPr>
  </w:style>
  <w:style w:type="character" w:customStyle="1" w:styleId="KommentarthemaZchn">
    <w:name w:val="Kommentarthema Zchn"/>
    <w:basedOn w:val="KommentartextZchn"/>
    <w:link w:val="Kommentarthema"/>
    <w:uiPriority w:val="99"/>
    <w:semiHidden/>
    <w:rsid w:val="00D03FA1"/>
    <w:rPr>
      <w:b/>
      <w:bCs/>
      <w:sz w:val="20"/>
      <w:szCs w:val="20"/>
    </w:rPr>
  </w:style>
  <w:style w:type="character" w:styleId="Hyperlink">
    <w:name w:val="Hyperlink"/>
    <w:basedOn w:val="Absatz-Standardschriftart"/>
    <w:uiPriority w:val="99"/>
    <w:unhideWhenUsed/>
    <w:rsid w:val="00A93D4E"/>
    <w:rPr>
      <w:color w:val="0563C1"/>
      <w:u w:val="single"/>
    </w:rPr>
  </w:style>
  <w:style w:type="character" w:customStyle="1" w:styleId="NichtaufgelsteErwhnung1">
    <w:name w:val="Nicht aufgelöste Erwähnung1"/>
    <w:basedOn w:val="Absatz-Standardschriftart"/>
    <w:uiPriority w:val="99"/>
    <w:semiHidden/>
    <w:unhideWhenUsed/>
    <w:rsid w:val="00A93D4E"/>
    <w:rPr>
      <w:color w:val="605E5C"/>
      <w:shd w:val="clear" w:color="auto" w:fill="E1DFDD"/>
    </w:rPr>
  </w:style>
  <w:style w:type="paragraph" w:styleId="StandardWeb">
    <w:name w:val="Normal (Web)"/>
    <w:basedOn w:val="Standard"/>
    <w:uiPriority w:val="99"/>
    <w:semiHidden/>
    <w:unhideWhenUsed/>
    <w:rsid w:val="00AC1509"/>
    <w:pPr>
      <w:spacing w:after="0" w:line="240" w:lineRule="auto"/>
    </w:pPr>
    <w:rPr>
      <w:rFonts w:ascii="Calibri" w:hAnsi="Calibri" w:cs="Calibri"/>
      <w:lang w:eastAsia="de-DE"/>
    </w:rPr>
  </w:style>
  <w:style w:type="paragraph" w:styleId="Kopfzeile">
    <w:name w:val="header"/>
    <w:basedOn w:val="Standard"/>
    <w:link w:val="KopfzeileZchn"/>
    <w:uiPriority w:val="99"/>
    <w:unhideWhenUsed/>
    <w:rsid w:val="009631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3145"/>
  </w:style>
  <w:style w:type="paragraph" w:styleId="Fuzeile">
    <w:name w:val="footer"/>
    <w:basedOn w:val="Standard"/>
    <w:link w:val="FuzeileZchn"/>
    <w:uiPriority w:val="99"/>
    <w:unhideWhenUsed/>
    <w:rsid w:val="009631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3145"/>
  </w:style>
  <w:style w:type="paragraph" w:customStyle="1" w:styleId="snormtext">
    <w:name w:val="snormtext"/>
    <w:basedOn w:val="Standard"/>
    <w:rsid w:val="00A5141C"/>
    <w:pPr>
      <w:spacing w:after="240" w:line="240" w:lineRule="auto"/>
    </w:pPr>
    <w:rPr>
      <w:rFonts w:ascii="Arial" w:eastAsia="Times New Roman" w:hAnsi="Arial" w:cs="Times New Roman"/>
      <w:sz w:val="24"/>
      <w:szCs w:val="20"/>
      <w:lang w:eastAsia="de-DE"/>
    </w:rPr>
  </w:style>
  <w:style w:type="paragraph" w:styleId="Textkrper">
    <w:name w:val="Body Text"/>
    <w:basedOn w:val="Standard"/>
    <w:link w:val="TextkrperZchn"/>
    <w:uiPriority w:val="1"/>
    <w:semiHidden/>
    <w:unhideWhenUsed/>
    <w:qFormat/>
    <w:rsid w:val="008875A0"/>
    <w:pPr>
      <w:widowControl w:val="0"/>
      <w:autoSpaceDE w:val="0"/>
      <w:autoSpaceDN w:val="0"/>
      <w:adjustRightInd w:val="0"/>
      <w:spacing w:after="0" w:line="240" w:lineRule="auto"/>
      <w:ind w:left="116"/>
    </w:pPr>
    <w:rPr>
      <w:rFonts w:ascii="Arial" w:eastAsiaTheme="minorEastAsia" w:hAnsi="Arial" w:cs="Arial"/>
      <w:sz w:val="23"/>
      <w:szCs w:val="23"/>
      <w:lang w:eastAsia="de-DE"/>
    </w:rPr>
  </w:style>
  <w:style w:type="character" w:customStyle="1" w:styleId="TextkrperZchn">
    <w:name w:val="Textkörper Zchn"/>
    <w:basedOn w:val="Absatz-Standardschriftart"/>
    <w:link w:val="Textkrper"/>
    <w:uiPriority w:val="1"/>
    <w:semiHidden/>
    <w:rsid w:val="008875A0"/>
    <w:rPr>
      <w:rFonts w:ascii="Arial" w:eastAsiaTheme="minorEastAsia" w:hAnsi="Arial" w:cs="Arial"/>
      <w:sz w:val="23"/>
      <w:szCs w:val="23"/>
      <w:lang w:eastAsia="de-DE"/>
    </w:rPr>
  </w:style>
  <w:style w:type="paragraph" w:customStyle="1" w:styleId="AL">
    <w:name w:val="AL"/>
    <w:basedOn w:val="Standard"/>
    <w:rsid w:val="008875A0"/>
    <w:pPr>
      <w:spacing w:after="0" w:line="360" w:lineRule="auto"/>
    </w:pPr>
    <w:rPr>
      <w:rFonts w:ascii="Times New Roman" w:eastAsia="Times New Roman" w:hAnsi="Times New Roman" w:cs="Times New Roman"/>
      <w:sz w:val="24"/>
      <w:szCs w:val="20"/>
      <w:lang w:eastAsia="de-DE"/>
    </w:rPr>
  </w:style>
  <w:style w:type="character" w:customStyle="1" w:styleId="markedcontent">
    <w:name w:val="markedcontent"/>
    <w:basedOn w:val="Absatz-Standardschriftart"/>
    <w:rsid w:val="00C5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5828">
      <w:bodyDiv w:val="1"/>
      <w:marLeft w:val="0"/>
      <w:marRight w:val="0"/>
      <w:marTop w:val="0"/>
      <w:marBottom w:val="0"/>
      <w:divBdr>
        <w:top w:val="none" w:sz="0" w:space="0" w:color="auto"/>
        <w:left w:val="none" w:sz="0" w:space="0" w:color="auto"/>
        <w:bottom w:val="none" w:sz="0" w:space="0" w:color="auto"/>
        <w:right w:val="none" w:sz="0" w:space="0" w:color="auto"/>
      </w:divBdr>
    </w:div>
    <w:div w:id="155655192">
      <w:bodyDiv w:val="1"/>
      <w:marLeft w:val="0"/>
      <w:marRight w:val="0"/>
      <w:marTop w:val="0"/>
      <w:marBottom w:val="0"/>
      <w:divBdr>
        <w:top w:val="none" w:sz="0" w:space="0" w:color="auto"/>
        <w:left w:val="none" w:sz="0" w:space="0" w:color="auto"/>
        <w:bottom w:val="none" w:sz="0" w:space="0" w:color="auto"/>
        <w:right w:val="none" w:sz="0" w:space="0" w:color="auto"/>
      </w:divBdr>
    </w:div>
    <w:div w:id="283081344">
      <w:bodyDiv w:val="1"/>
      <w:marLeft w:val="0"/>
      <w:marRight w:val="0"/>
      <w:marTop w:val="0"/>
      <w:marBottom w:val="0"/>
      <w:divBdr>
        <w:top w:val="none" w:sz="0" w:space="0" w:color="auto"/>
        <w:left w:val="none" w:sz="0" w:space="0" w:color="auto"/>
        <w:bottom w:val="none" w:sz="0" w:space="0" w:color="auto"/>
        <w:right w:val="none" w:sz="0" w:space="0" w:color="auto"/>
      </w:divBdr>
    </w:div>
    <w:div w:id="531917042">
      <w:bodyDiv w:val="1"/>
      <w:marLeft w:val="0"/>
      <w:marRight w:val="0"/>
      <w:marTop w:val="0"/>
      <w:marBottom w:val="0"/>
      <w:divBdr>
        <w:top w:val="none" w:sz="0" w:space="0" w:color="auto"/>
        <w:left w:val="none" w:sz="0" w:space="0" w:color="auto"/>
        <w:bottom w:val="none" w:sz="0" w:space="0" w:color="auto"/>
        <w:right w:val="none" w:sz="0" w:space="0" w:color="auto"/>
      </w:divBdr>
    </w:div>
    <w:div w:id="635837357">
      <w:bodyDiv w:val="1"/>
      <w:marLeft w:val="0"/>
      <w:marRight w:val="0"/>
      <w:marTop w:val="0"/>
      <w:marBottom w:val="0"/>
      <w:divBdr>
        <w:top w:val="none" w:sz="0" w:space="0" w:color="auto"/>
        <w:left w:val="none" w:sz="0" w:space="0" w:color="auto"/>
        <w:bottom w:val="none" w:sz="0" w:space="0" w:color="auto"/>
        <w:right w:val="none" w:sz="0" w:space="0" w:color="auto"/>
      </w:divBdr>
    </w:div>
    <w:div w:id="700131125">
      <w:bodyDiv w:val="1"/>
      <w:marLeft w:val="0"/>
      <w:marRight w:val="0"/>
      <w:marTop w:val="0"/>
      <w:marBottom w:val="0"/>
      <w:divBdr>
        <w:top w:val="none" w:sz="0" w:space="0" w:color="auto"/>
        <w:left w:val="none" w:sz="0" w:space="0" w:color="auto"/>
        <w:bottom w:val="none" w:sz="0" w:space="0" w:color="auto"/>
        <w:right w:val="none" w:sz="0" w:space="0" w:color="auto"/>
      </w:divBdr>
    </w:div>
    <w:div w:id="1031761533">
      <w:bodyDiv w:val="1"/>
      <w:marLeft w:val="0"/>
      <w:marRight w:val="0"/>
      <w:marTop w:val="0"/>
      <w:marBottom w:val="0"/>
      <w:divBdr>
        <w:top w:val="none" w:sz="0" w:space="0" w:color="auto"/>
        <w:left w:val="none" w:sz="0" w:space="0" w:color="auto"/>
        <w:bottom w:val="none" w:sz="0" w:space="0" w:color="auto"/>
        <w:right w:val="none" w:sz="0" w:space="0" w:color="auto"/>
      </w:divBdr>
    </w:div>
    <w:div w:id="1233471042">
      <w:bodyDiv w:val="1"/>
      <w:marLeft w:val="0"/>
      <w:marRight w:val="0"/>
      <w:marTop w:val="0"/>
      <w:marBottom w:val="0"/>
      <w:divBdr>
        <w:top w:val="none" w:sz="0" w:space="0" w:color="auto"/>
        <w:left w:val="none" w:sz="0" w:space="0" w:color="auto"/>
        <w:bottom w:val="none" w:sz="0" w:space="0" w:color="auto"/>
        <w:right w:val="none" w:sz="0" w:space="0" w:color="auto"/>
      </w:divBdr>
    </w:div>
    <w:div w:id="1347712765">
      <w:bodyDiv w:val="1"/>
      <w:marLeft w:val="0"/>
      <w:marRight w:val="0"/>
      <w:marTop w:val="0"/>
      <w:marBottom w:val="0"/>
      <w:divBdr>
        <w:top w:val="none" w:sz="0" w:space="0" w:color="auto"/>
        <w:left w:val="none" w:sz="0" w:space="0" w:color="auto"/>
        <w:bottom w:val="none" w:sz="0" w:space="0" w:color="auto"/>
        <w:right w:val="none" w:sz="0" w:space="0" w:color="auto"/>
      </w:divBdr>
    </w:div>
    <w:div w:id="1657490711">
      <w:bodyDiv w:val="1"/>
      <w:marLeft w:val="0"/>
      <w:marRight w:val="0"/>
      <w:marTop w:val="0"/>
      <w:marBottom w:val="0"/>
      <w:divBdr>
        <w:top w:val="none" w:sz="0" w:space="0" w:color="auto"/>
        <w:left w:val="none" w:sz="0" w:space="0" w:color="auto"/>
        <w:bottom w:val="none" w:sz="0" w:space="0" w:color="auto"/>
        <w:right w:val="none" w:sz="0" w:space="0" w:color="auto"/>
      </w:divBdr>
    </w:div>
    <w:div w:id="1698235770">
      <w:bodyDiv w:val="1"/>
      <w:marLeft w:val="0"/>
      <w:marRight w:val="0"/>
      <w:marTop w:val="0"/>
      <w:marBottom w:val="0"/>
      <w:divBdr>
        <w:top w:val="none" w:sz="0" w:space="0" w:color="auto"/>
        <w:left w:val="none" w:sz="0" w:space="0" w:color="auto"/>
        <w:bottom w:val="none" w:sz="0" w:space="0" w:color="auto"/>
        <w:right w:val="none" w:sz="0" w:space="0" w:color="auto"/>
      </w:divBdr>
    </w:div>
    <w:div w:id="1759213021">
      <w:bodyDiv w:val="1"/>
      <w:marLeft w:val="0"/>
      <w:marRight w:val="0"/>
      <w:marTop w:val="0"/>
      <w:marBottom w:val="0"/>
      <w:divBdr>
        <w:top w:val="none" w:sz="0" w:space="0" w:color="auto"/>
        <w:left w:val="none" w:sz="0" w:space="0" w:color="auto"/>
        <w:bottom w:val="none" w:sz="0" w:space="0" w:color="auto"/>
        <w:right w:val="none" w:sz="0" w:space="0" w:color="auto"/>
      </w:divBdr>
    </w:div>
    <w:div w:id="18590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2BD41-7228-41B1-B652-DC43593D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3038</Words>
  <Characters>19143</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 Schuberl</dc:creator>
  <cp:lastModifiedBy>Thiele, Anna</cp:lastModifiedBy>
  <cp:revision>45</cp:revision>
  <cp:lastPrinted>2023-03-20T08:00:00Z</cp:lastPrinted>
  <dcterms:created xsi:type="dcterms:W3CDTF">2022-11-29T18:43:00Z</dcterms:created>
  <dcterms:modified xsi:type="dcterms:W3CDTF">2023-10-04T10:47:00Z</dcterms:modified>
</cp:coreProperties>
</file>