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D51A" w14:textId="77777777" w:rsidR="00F15C65" w:rsidRPr="00E37A0A" w:rsidRDefault="00863B7E" w:rsidP="00F15C65">
      <w:pPr>
        <w:spacing w:after="0" w:line="240" w:lineRule="auto"/>
        <w:jc w:val="both"/>
        <w:rPr>
          <w:rFonts w:eastAsia="Times New Roman" w:cs="Arial"/>
          <w:b/>
          <w:bCs/>
          <w:color w:val="808080"/>
          <w:sz w:val="28"/>
          <w:szCs w:val="28"/>
          <w:lang w:eastAsia="de-DE"/>
        </w:rPr>
      </w:pPr>
      <w:r w:rsidRPr="00E37A0A">
        <w:rPr>
          <w:rFonts w:eastAsia="Times New Roman" w:cs="Arial"/>
          <w:b/>
          <w:bCs/>
          <w:noProof/>
          <w:color w:val="808080"/>
          <w:sz w:val="28"/>
          <w:szCs w:val="28"/>
          <w:lang w:eastAsia="de-DE"/>
        </w:rPr>
        <w:drawing>
          <wp:anchor distT="0" distB="0" distL="114300" distR="114300" simplePos="0" relativeHeight="251657728" behindDoc="0" locked="0" layoutInCell="1" allowOverlap="1" wp14:anchorId="31D79F36" wp14:editId="673911E8">
            <wp:simplePos x="0" y="0"/>
            <wp:positionH relativeFrom="column">
              <wp:posOffset>1959293</wp:posOffset>
            </wp:positionH>
            <wp:positionV relativeFrom="paragraph">
              <wp:posOffset>-509270</wp:posOffset>
            </wp:positionV>
            <wp:extent cx="3886200" cy="998855"/>
            <wp:effectExtent l="0" t="0" r="0" b="0"/>
            <wp:wrapNone/>
            <wp:docPr id="3" name="Grafik 2" descr="uni_1200dpi_fb_kle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8C6F580"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33C50C0A"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296B9BA0"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203E0140"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05C2A99A"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17F13903"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1C24E72F"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4EC5A74D" w14:textId="77777777" w:rsidR="00F15C65" w:rsidRPr="00E37A0A" w:rsidRDefault="00F15C65" w:rsidP="00F15C65">
      <w:pPr>
        <w:spacing w:after="0" w:line="240" w:lineRule="auto"/>
        <w:jc w:val="both"/>
        <w:rPr>
          <w:rFonts w:eastAsia="Times New Roman" w:cs="Arial"/>
          <w:b/>
          <w:bCs/>
          <w:color w:val="808080"/>
          <w:sz w:val="28"/>
          <w:szCs w:val="28"/>
          <w:lang w:eastAsia="de-DE"/>
        </w:rPr>
      </w:pPr>
    </w:p>
    <w:p w14:paraId="0FB01BC7" w14:textId="70F99DAF" w:rsidR="00F15C65" w:rsidRDefault="00F15C65" w:rsidP="00F15C65">
      <w:pPr>
        <w:spacing w:after="0" w:line="240" w:lineRule="auto"/>
        <w:jc w:val="both"/>
        <w:rPr>
          <w:rFonts w:eastAsia="Times New Roman" w:cs="Arial"/>
          <w:b/>
          <w:bCs/>
          <w:color w:val="808080"/>
          <w:sz w:val="28"/>
          <w:szCs w:val="28"/>
          <w:lang w:eastAsia="de-DE"/>
        </w:rPr>
      </w:pPr>
    </w:p>
    <w:p w14:paraId="33233AD6" w14:textId="6994EBBF" w:rsidR="00E37A0A" w:rsidRDefault="00E37A0A" w:rsidP="00F15C65">
      <w:pPr>
        <w:spacing w:after="0" w:line="240" w:lineRule="auto"/>
        <w:jc w:val="both"/>
        <w:rPr>
          <w:rFonts w:eastAsia="Times New Roman" w:cs="Arial"/>
          <w:b/>
          <w:bCs/>
          <w:color w:val="808080"/>
          <w:sz w:val="28"/>
          <w:szCs w:val="28"/>
          <w:lang w:eastAsia="de-DE"/>
        </w:rPr>
      </w:pPr>
    </w:p>
    <w:p w14:paraId="1124ED95" w14:textId="77777777" w:rsidR="00E37A0A" w:rsidRPr="00E37A0A" w:rsidRDefault="00E37A0A" w:rsidP="00F15C65">
      <w:pPr>
        <w:spacing w:after="0" w:line="240" w:lineRule="auto"/>
        <w:jc w:val="both"/>
        <w:rPr>
          <w:rFonts w:eastAsia="Times New Roman" w:cs="Arial"/>
          <w:b/>
          <w:bCs/>
          <w:color w:val="808080"/>
          <w:sz w:val="28"/>
          <w:szCs w:val="28"/>
          <w:lang w:eastAsia="de-DE"/>
        </w:rPr>
      </w:pPr>
    </w:p>
    <w:p w14:paraId="39664F71" w14:textId="382BD947" w:rsidR="00D61ED6" w:rsidRDefault="00210048" w:rsidP="00D61ED6">
      <w:pPr>
        <w:spacing w:after="0" w:line="240" w:lineRule="auto"/>
        <w:rPr>
          <w:rFonts w:eastAsia="Times New Roman" w:cs="Arial"/>
          <w:b/>
          <w:bCs/>
          <w:color w:val="808080"/>
          <w:sz w:val="28"/>
          <w:szCs w:val="28"/>
          <w:lang w:eastAsia="de-DE"/>
        </w:rPr>
      </w:pPr>
      <w:r>
        <w:rPr>
          <w:rFonts w:eastAsia="Times New Roman" w:cs="Arial"/>
          <w:b/>
          <w:bCs/>
          <w:color w:val="808080"/>
          <w:sz w:val="28"/>
          <w:szCs w:val="28"/>
          <w:lang w:eastAsia="de-DE"/>
        </w:rPr>
        <w:t>Juristische Fakultät</w:t>
      </w:r>
    </w:p>
    <w:p w14:paraId="536F706D" w14:textId="1454EEBC" w:rsidR="00C8491E" w:rsidRDefault="00210048" w:rsidP="004617EB">
      <w:pPr>
        <w:spacing w:after="0" w:line="240" w:lineRule="auto"/>
        <w:rPr>
          <w:rFonts w:eastAsia="Times New Roman" w:cs="Arial"/>
          <w:b/>
          <w:bCs/>
          <w:color w:val="F79646"/>
          <w:sz w:val="48"/>
          <w:szCs w:val="48"/>
          <w:lang w:eastAsia="de-DE"/>
        </w:rPr>
      </w:pPr>
      <w:r>
        <w:rPr>
          <w:rFonts w:eastAsia="Times New Roman" w:cs="Arial"/>
          <w:b/>
          <w:bCs/>
          <w:color w:val="F79646"/>
          <w:sz w:val="48"/>
          <w:szCs w:val="48"/>
          <w:lang w:eastAsia="de-DE"/>
        </w:rPr>
        <w:t>S</w:t>
      </w:r>
      <w:r w:rsidR="00F15C65" w:rsidRPr="00F15C65">
        <w:rPr>
          <w:rFonts w:eastAsia="Times New Roman" w:cs="Arial"/>
          <w:b/>
          <w:bCs/>
          <w:color w:val="F79646"/>
          <w:sz w:val="48"/>
          <w:szCs w:val="48"/>
          <w:lang w:eastAsia="de-DE"/>
        </w:rPr>
        <w:t xml:space="preserve">tudien- und </w:t>
      </w:r>
      <w:r>
        <w:rPr>
          <w:rFonts w:eastAsia="Times New Roman" w:cs="Arial"/>
          <w:b/>
          <w:bCs/>
          <w:color w:val="F79646"/>
          <w:sz w:val="48"/>
          <w:szCs w:val="48"/>
          <w:lang w:eastAsia="de-DE"/>
        </w:rPr>
        <w:t>P</w:t>
      </w:r>
      <w:r w:rsidR="00F15C65" w:rsidRPr="00F15C65">
        <w:rPr>
          <w:rFonts w:eastAsia="Times New Roman" w:cs="Arial"/>
          <w:b/>
          <w:bCs/>
          <w:color w:val="F79646"/>
          <w:sz w:val="48"/>
          <w:szCs w:val="48"/>
          <w:lang w:eastAsia="de-DE"/>
        </w:rPr>
        <w:t>rüfungsordnun</w:t>
      </w:r>
      <w:r w:rsidR="00C8491E">
        <w:rPr>
          <w:rFonts w:eastAsia="Times New Roman" w:cs="Arial"/>
          <w:b/>
          <w:bCs/>
          <w:color w:val="F79646"/>
          <w:sz w:val="48"/>
          <w:szCs w:val="48"/>
          <w:lang w:eastAsia="de-DE"/>
        </w:rPr>
        <w:t>g</w:t>
      </w:r>
    </w:p>
    <w:p w14:paraId="6E59251F" w14:textId="7F5C62E7" w:rsidR="00C8491E" w:rsidRPr="00A1170E" w:rsidRDefault="00210048" w:rsidP="004617EB">
      <w:pPr>
        <w:spacing w:after="0" w:line="240" w:lineRule="auto"/>
        <w:rPr>
          <w:rFonts w:eastAsia="Times New Roman" w:cs="Arial"/>
          <w:bCs/>
          <w:color w:val="F79646"/>
          <w:sz w:val="48"/>
          <w:szCs w:val="48"/>
          <w:lang w:eastAsia="de-DE"/>
        </w:rPr>
      </w:pPr>
      <w:r>
        <w:rPr>
          <w:rFonts w:eastAsia="Times New Roman" w:cs="Arial"/>
          <w:bCs/>
          <w:color w:val="F79646"/>
          <w:sz w:val="48"/>
          <w:szCs w:val="48"/>
          <w:lang w:eastAsia="de-DE"/>
        </w:rPr>
        <w:t>Rechtswissenschaft</w:t>
      </w:r>
    </w:p>
    <w:p w14:paraId="603238E4" w14:textId="28314755" w:rsidR="00F15C65" w:rsidRDefault="00D61ED6" w:rsidP="00F15C65">
      <w:pPr>
        <w:tabs>
          <w:tab w:val="left" w:pos="0"/>
        </w:tabs>
        <w:spacing w:after="0" w:line="240" w:lineRule="auto"/>
        <w:rPr>
          <w:rFonts w:eastAsia="Times New Roman" w:cs="Arial"/>
          <w:b/>
          <w:color w:val="808080"/>
          <w:sz w:val="28"/>
          <w:szCs w:val="28"/>
          <w:lang w:eastAsia="de-DE"/>
        </w:rPr>
      </w:pPr>
      <w:r>
        <w:rPr>
          <w:rFonts w:eastAsia="Times New Roman" w:cs="Arial"/>
          <w:b/>
          <w:color w:val="808080"/>
          <w:sz w:val="28"/>
          <w:szCs w:val="28"/>
          <w:lang w:eastAsia="de-DE"/>
        </w:rPr>
        <w:t xml:space="preserve">vom </w:t>
      </w:r>
      <w:r w:rsidR="0013736C">
        <w:rPr>
          <w:rFonts w:eastAsia="Times New Roman" w:cs="Arial"/>
          <w:b/>
          <w:color w:val="808080"/>
          <w:sz w:val="28"/>
          <w:szCs w:val="28"/>
          <w:lang w:eastAsia="de-DE"/>
        </w:rPr>
        <w:t>1. April 2019</w:t>
      </w:r>
    </w:p>
    <w:p w14:paraId="058A49BF" w14:textId="77777777" w:rsidR="001705EA" w:rsidRPr="00F15C65" w:rsidRDefault="001705EA" w:rsidP="00F15C65">
      <w:pPr>
        <w:tabs>
          <w:tab w:val="left" w:pos="0"/>
        </w:tabs>
        <w:spacing w:after="0" w:line="240" w:lineRule="auto"/>
        <w:rPr>
          <w:rFonts w:eastAsia="Times New Roman" w:cs="Arial"/>
          <w:b/>
          <w:color w:val="808080"/>
          <w:sz w:val="28"/>
          <w:szCs w:val="28"/>
          <w:lang w:eastAsia="de-DE"/>
        </w:rPr>
      </w:pPr>
    </w:p>
    <w:p w14:paraId="01BD6118" w14:textId="62061A8E" w:rsidR="00F15C65" w:rsidRPr="001705EA" w:rsidRDefault="007E2CD4" w:rsidP="00F15C65">
      <w:pPr>
        <w:tabs>
          <w:tab w:val="left" w:pos="0"/>
        </w:tabs>
        <w:spacing w:after="0" w:line="240" w:lineRule="auto"/>
        <w:rPr>
          <w:rFonts w:eastAsia="Times New Roman" w:cs="Arial"/>
          <w:b/>
          <w:color w:val="808080"/>
          <w:sz w:val="28"/>
          <w:szCs w:val="28"/>
          <w:lang w:eastAsia="de-DE"/>
        </w:rPr>
      </w:pPr>
      <w:r w:rsidRPr="00822F71">
        <w:rPr>
          <w:rFonts w:eastAsia="Times New Roman" w:cs="Arial"/>
          <w:b/>
          <w:color w:val="808080"/>
          <w:sz w:val="28"/>
          <w:szCs w:val="28"/>
          <w:lang w:eastAsia="de-DE"/>
        </w:rPr>
        <w:t xml:space="preserve">in der Fassung </w:t>
      </w:r>
      <w:r w:rsidRPr="00822F71">
        <w:rPr>
          <w:rFonts w:eastAsia="Times New Roman" w:cs="Arial"/>
          <w:b/>
          <w:color w:val="808080" w:themeColor="background1" w:themeShade="80"/>
          <w:sz w:val="28"/>
          <w:szCs w:val="28"/>
          <w:lang w:eastAsia="de-DE"/>
        </w:rPr>
        <w:t xml:space="preserve">der </w:t>
      </w:r>
      <w:r w:rsidR="00E20201" w:rsidRPr="00822F71">
        <w:rPr>
          <w:rFonts w:eastAsia="Times New Roman" w:cs="Arial"/>
          <w:b/>
          <w:color w:val="808080" w:themeColor="background1" w:themeShade="80"/>
          <w:sz w:val="28"/>
          <w:szCs w:val="28"/>
          <w:lang w:eastAsia="de-DE"/>
        </w:rPr>
        <w:t xml:space="preserve">2. </w:t>
      </w:r>
      <w:r w:rsidRPr="00822F71">
        <w:rPr>
          <w:rFonts w:eastAsia="Times New Roman" w:cs="Arial"/>
          <w:b/>
          <w:color w:val="808080"/>
          <w:sz w:val="28"/>
          <w:szCs w:val="28"/>
          <w:lang w:eastAsia="de-DE"/>
        </w:rPr>
        <w:t xml:space="preserve">Änderungssatzung vom </w:t>
      </w:r>
      <w:r w:rsidR="00E20201" w:rsidRPr="00822F71">
        <w:rPr>
          <w:rFonts w:eastAsia="Times New Roman" w:cs="Arial"/>
          <w:b/>
          <w:color w:val="808080" w:themeColor="background1" w:themeShade="80"/>
          <w:sz w:val="28"/>
          <w:szCs w:val="28"/>
          <w:lang w:eastAsia="de-DE"/>
        </w:rPr>
        <w:t>26. März 2025</w:t>
      </w:r>
    </w:p>
    <w:p w14:paraId="59427629" w14:textId="77777777" w:rsidR="00F15C65" w:rsidRPr="00F15C65" w:rsidRDefault="00F15C65" w:rsidP="00F15C65">
      <w:pPr>
        <w:tabs>
          <w:tab w:val="left" w:pos="0"/>
        </w:tabs>
        <w:spacing w:after="0" w:line="240" w:lineRule="auto"/>
        <w:rPr>
          <w:rFonts w:eastAsia="Times New Roman" w:cs="Arial"/>
          <w:b/>
          <w:color w:val="808080"/>
          <w:sz w:val="28"/>
          <w:szCs w:val="28"/>
          <w:lang w:eastAsia="de-DE"/>
        </w:rPr>
      </w:pPr>
    </w:p>
    <w:p w14:paraId="65BBF5AF" w14:textId="77777777" w:rsidR="00F15C65" w:rsidRPr="00F15C65" w:rsidRDefault="00F15C65" w:rsidP="00F15C65">
      <w:pPr>
        <w:tabs>
          <w:tab w:val="left" w:pos="0"/>
        </w:tabs>
        <w:spacing w:after="0" w:line="240" w:lineRule="auto"/>
        <w:rPr>
          <w:rFonts w:eastAsia="Times New Roman" w:cs="Arial"/>
          <w:b/>
          <w:color w:val="808080"/>
          <w:sz w:val="28"/>
          <w:szCs w:val="28"/>
          <w:lang w:eastAsia="de-DE"/>
        </w:rPr>
      </w:pPr>
    </w:p>
    <w:p w14:paraId="76CD35E7" w14:textId="77777777" w:rsidR="00F15C65" w:rsidRDefault="00F15C65" w:rsidP="00F15C65">
      <w:pPr>
        <w:tabs>
          <w:tab w:val="left" w:pos="0"/>
        </w:tabs>
        <w:spacing w:after="0" w:line="240" w:lineRule="auto"/>
        <w:rPr>
          <w:rFonts w:eastAsia="Times New Roman" w:cs="Arial"/>
          <w:b/>
          <w:color w:val="808080"/>
          <w:sz w:val="28"/>
          <w:szCs w:val="28"/>
          <w:lang w:eastAsia="de-DE"/>
        </w:rPr>
      </w:pPr>
    </w:p>
    <w:p w14:paraId="3999DE5F"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EF4BB4D"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DC25C2D"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4571711"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C1CD698"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96162E0" w14:textId="79AE70F9" w:rsidR="004617EB" w:rsidRDefault="004617EB" w:rsidP="00BA7860">
      <w:pPr>
        <w:tabs>
          <w:tab w:val="left" w:pos="0"/>
          <w:tab w:val="left" w:pos="1140"/>
        </w:tabs>
        <w:spacing w:after="0" w:line="240" w:lineRule="auto"/>
        <w:rPr>
          <w:rFonts w:eastAsia="Times New Roman" w:cs="Arial"/>
          <w:b/>
          <w:color w:val="808080"/>
          <w:sz w:val="28"/>
          <w:szCs w:val="28"/>
          <w:lang w:eastAsia="de-DE"/>
        </w:rPr>
      </w:pPr>
    </w:p>
    <w:p w14:paraId="581B2D8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5AE5B14"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CE8C93C"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797CDAC2"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45E14E1F"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6F7EC8A9"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027B6671"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5315B38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0294F78C"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27E97480"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422726A6"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7302781B" w14:textId="77777777" w:rsidR="004617EB" w:rsidRDefault="004617EB" w:rsidP="00F15C65">
      <w:pPr>
        <w:tabs>
          <w:tab w:val="left" w:pos="0"/>
        </w:tabs>
        <w:spacing w:after="0" w:line="240" w:lineRule="auto"/>
        <w:rPr>
          <w:rFonts w:eastAsia="Times New Roman" w:cs="Arial"/>
          <w:b/>
          <w:color w:val="808080"/>
          <w:sz w:val="28"/>
          <w:szCs w:val="28"/>
          <w:lang w:eastAsia="de-DE"/>
        </w:rPr>
      </w:pPr>
    </w:p>
    <w:p w14:paraId="7DB4FB67" w14:textId="77777777" w:rsidR="00BA7860" w:rsidRDefault="00BA7860" w:rsidP="00F15C65">
      <w:pPr>
        <w:tabs>
          <w:tab w:val="left" w:pos="0"/>
        </w:tabs>
        <w:spacing w:after="0" w:line="240" w:lineRule="auto"/>
        <w:rPr>
          <w:rFonts w:eastAsia="Times New Roman" w:cs="Arial"/>
          <w:b/>
          <w:color w:val="808080"/>
          <w:sz w:val="28"/>
          <w:szCs w:val="28"/>
          <w:lang w:eastAsia="de-DE"/>
        </w:rPr>
        <w:sectPr w:rsidR="00BA7860" w:rsidSect="00BA7860">
          <w:headerReference w:type="default" r:id="rId9"/>
          <w:footerReference w:type="default" r:id="rId10"/>
          <w:headerReference w:type="first" r:id="rId11"/>
          <w:footerReference w:type="first" r:id="rId12"/>
          <w:pgSz w:w="11906" w:h="16838"/>
          <w:pgMar w:top="1417" w:right="1416" w:bottom="1134" w:left="1417" w:header="708" w:footer="708" w:gutter="0"/>
          <w:pgNumType w:start="0"/>
          <w:cols w:space="708"/>
          <w:titlePg/>
          <w:docGrid w:linePitch="360"/>
        </w:sectPr>
      </w:pPr>
    </w:p>
    <w:p w14:paraId="5D7B9B0A" w14:textId="77777777" w:rsidR="00E73F85" w:rsidRDefault="00E73F85" w:rsidP="00E73F85">
      <w:pPr>
        <w:pStyle w:val="AL"/>
        <w:jc w:val="center"/>
        <w:rPr>
          <w:rFonts w:ascii="Arial" w:hAnsi="Arial" w:cs="Arial"/>
          <w:b/>
          <w:color w:val="0000FF"/>
          <w:sz w:val="22"/>
        </w:rPr>
      </w:pPr>
      <w:r>
        <w:rPr>
          <w:rFonts w:ascii="Arial" w:hAnsi="Arial" w:cs="Arial"/>
          <w:b/>
          <w:color w:val="0000FF"/>
          <w:sz w:val="22"/>
        </w:rPr>
        <w:lastRenderedPageBreak/>
        <w:t xml:space="preserve">Bitte beachten: </w:t>
      </w:r>
    </w:p>
    <w:p w14:paraId="69F7AC97" w14:textId="77777777" w:rsidR="00E73F85" w:rsidRDefault="00E73F85" w:rsidP="00E73F85">
      <w:pPr>
        <w:pStyle w:val="AL"/>
        <w:jc w:val="center"/>
        <w:rPr>
          <w:rFonts w:ascii="Arial" w:hAnsi="Arial" w:cs="Arial"/>
          <w:b/>
          <w:color w:val="0000FF"/>
          <w:sz w:val="22"/>
        </w:rPr>
      </w:pPr>
      <w:r>
        <w:rPr>
          <w:rFonts w:ascii="Arial" w:hAnsi="Arial" w:cs="Arial"/>
          <w:b/>
          <w:color w:val="0000FF"/>
          <w:sz w:val="22"/>
        </w:rPr>
        <w:t xml:space="preserve">Rechtlich verbindlich ist ausschließlich der amtliche, </w:t>
      </w:r>
    </w:p>
    <w:p w14:paraId="40C6A0CA" w14:textId="5DA51484" w:rsidR="004617EB" w:rsidRDefault="00E73F85" w:rsidP="00E73F85">
      <w:pPr>
        <w:tabs>
          <w:tab w:val="left" w:pos="0"/>
        </w:tabs>
        <w:spacing w:after="0" w:line="240" w:lineRule="auto"/>
        <w:jc w:val="center"/>
        <w:rPr>
          <w:rFonts w:eastAsia="Times New Roman" w:cs="Arial"/>
          <w:b/>
          <w:color w:val="808080"/>
          <w:sz w:val="28"/>
          <w:szCs w:val="28"/>
          <w:lang w:eastAsia="de-DE"/>
        </w:rPr>
      </w:pPr>
      <w:r>
        <w:rPr>
          <w:b/>
          <w:color w:val="0000FF"/>
          <w:sz w:val="22"/>
        </w:rPr>
        <w:t>im offiziellen Amtsblatt veröffentlichte Text.</w:t>
      </w:r>
    </w:p>
    <w:p w14:paraId="1B89B2F9" w14:textId="231D9DCC" w:rsidR="00805FDD" w:rsidRDefault="00805FDD" w:rsidP="00E37A0A">
      <w:pPr>
        <w:spacing w:after="0" w:line="360" w:lineRule="auto"/>
        <w:ind w:right="-142"/>
        <w:rPr>
          <w:rFonts w:eastAsia="Times" w:cs="Arial"/>
          <w:b/>
          <w:sz w:val="28"/>
          <w:szCs w:val="28"/>
          <w:lang w:eastAsia="de-DE"/>
        </w:rPr>
      </w:pPr>
    </w:p>
    <w:p w14:paraId="7376E843" w14:textId="77777777" w:rsidR="00210048" w:rsidRPr="00991A44" w:rsidRDefault="00210048" w:rsidP="00210048">
      <w:pPr>
        <w:pStyle w:val="KeinLeerraum"/>
        <w:spacing w:line="360" w:lineRule="auto"/>
        <w:jc w:val="center"/>
        <w:rPr>
          <w:b/>
          <w:sz w:val="40"/>
          <w:szCs w:val="40"/>
        </w:rPr>
      </w:pPr>
      <w:r w:rsidRPr="00991A44">
        <w:rPr>
          <w:b/>
          <w:sz w:val="40"/>
          <w:szCs w:val="40"/>
        </w:rPr>
        <w:t>Studien- und Prüfungsordnung</w:t>
      </w:r>
    </w:p>
    <w:p w14:paraId="33B93FF6" w14:textId="77777777" w:rsidR="00210048" w:rsidRPr="00991A44" w:rsidRDefault="00210048" w:rsidP="00210048">
      <w:pPr>
        <w:pStyle w:val="KeinLeerraum"/>
        <w:spacing w:line="360" w:lineRule="auto"/>
        <w:jc w:val="center"/>
        <w:rPr>
          <w:b/>
          <w:sz w:val="40"/>
          <w:szCs w:val="40"/>
        </w:rPr>
      </w:pPr>
      <w:r w:rsidRPr="00991A44">
        <w:rPr>
          <w:b/>
          <w:sz w:val="40"/>
          <w:szCs w:val="40"/>
        </w:rPr>
        <w:t>der Universität Passau für den Studiengang Rechtswissenschaft</w:t>
      </w:r>
    </w:p>
    <w:p w14:paraId="64D79050" w14:textId="77777777" w:rsidR="00210048" w:rsidRPr="000337E7" w:rsidRDefault="00210048" w:rsidP="00210048">
      <w:pPr>
        <w:spacing w:line="240" w:lineRule="auto"/>
        <w:jc w:val="center"/>
        <w:rPr>
          <w:rFonts w:asciiTheme="minorHAnsi" w:hAnsiTheme="minorHAnsi" w:cstheme="minorHAnsi"/>
          <w:color w:val="000000" w:themeColor="text1"/>
          <w:szCs w:val="24"/>
        </w:rPr>
      </w:pPr>
    </w:p>
    <w:p w14:paraId="3CC845FF" w14:textId="52710CC8" w:rsidR="00210048" w:rsidRDefault="00210048" w:rsidP="00210048">
      <w:pPr>
        <w:spacing w:line="240" w:lineRule="auto"/>
        <w:jc w:val="center"/>
        <w:rPr>
          <w:rFonts w:eastAsia="Times" w:cs="Arial"/>
          <w:b/>
          <w:sz w:val="24"/>
          <w:szCs w:val="24"/>
          <w:lang w:eastAsia="de-DE"/>
        </w:rPr>
      </w:pPr>
      <w:r>
        <w:rPr>
          <w:rFonts w:cs="Arial"/>
          <w:b/>
          <w:sz w:val="24"/>
          <w:szCs w:val="24"/>
        </w:rPr>
        <w:t>v</w:t>
      </w:r>
      <w:r w:rsidRPr="00210048">
        <w:rPr>
          <w:rFonts w:cs="Arial"/>
          <w:b/>
          <w:sz w:val="24"/>
          <w:szCs w:val="24"/>
        </w:rPr>
        <w:t xml:space="preserve">om </w:t>
      </w:r>
      <w:r w:rsidR="0013736C">
        <w:rPr>
          <w:rFonts w:eastAsia="Times" w:cs="Arial"/>
          <w:b/>
          <w:sz w:val="24"/>
          <w:szCs w:val="24"/>
          <w:lang w:eastAsia="de-DE"/>
        </w:rPr>
        <w:t>1. April 2019</w:t>
      </w:r>
    </w:p>
    <w:p w14:paraId="6A3227EB" w14:textId="49A48268" w:rsidR="00210048" w:rsidRPr="00822F71" w:rsidRDefault="00E37A0A" w:rsidP="00800386">
      <w:pPr>
        <w:spacing w:line="240" w:lineRule="auto"/>
        <w:jc w:val="center"/>
        <w:rPr>
          <w:rFonts w:asciiTheme="minorHAnsi" w:hAnsiTheme="minorHAnsi" w:cstheme="minorHAnsi"/>
          <w:szCs w:val="24"/>
        </w:rPr>
      </w:pPr>
      <w:r w:rsidRPr="00822F71">
        <w:rPr>
          <w:rFonts w:eastAsia="Times" w:cs="Arial"/>
          <w:b/>
          <w:sz w:val="24"/>
          <w:szCs w:val="24"/>
          <w:lang w:eastAsia="de-DE"/>
        </w:rPr>
        <w:t xml:space="preserve">in der Fassung der </w:t>
      </w:r>
      <w:r w:rsidR="00E20201" w:rsidRPr="00822F71">
        <w:rPr>
          <w:rFonts w:eastAsia="Times" w:cs="Arial"/>
          <w:b/>
          <w:sz w:val="24"/>
          <w:szCs w:val="24"/>
          <w:lang w:eastAsia="de-DE"/>
        </w:rPr>
        <w:t xml:space="preserve">2. </w:t>
      </w:r>
      <w:r w:rsidRPr="00822F71">
        <w:rPr>
          <w:rFonts w:eastAsia="Times" w:cs="Arial"/>
          <w:b/>
          <w:sz w:val="24"/>
          <w:szCs w:val="24"/>
          <w:lang w:eastAsia="de-DE"/>
        </w:rPr>
        <w:t xml:space="preserve">Änderungssatzung vom </w:t>
      </w:r>
      <w:r w:rsidR="00E20201" w:rsidRPr="00822F71">
        <w:rPr>
          <w:rFonts w:eastAsia="Times" w:cs="Arial"/>
          <w:b/>
          <w:sz w:val="24"/>
          <w:szCs w:val="24"/>
          <w:lang w:eastAsia="de-DE"/>
        </w:rPr>
        <w:t>26. März 2025</w:t>
      </w:r>
    </w:p>
    <w:p w14:paraId="21324BDF" w14:textId="77777777" w:rsidR="00210048" w:rsidRPr="00E37A0A" w:rsidRDefault="00210048" w:rsidP="00E37A0A">
      <w:pPr>
        <w:pStyle w:val="KeinLeerraum"/>
        <w:rPr>
          <w:rFonts w:cs="Arial"/>
          <w:sz w:val="22"/>
        </w:rPr>
      </w:pPr>
      <w:r w:rsidRPr="00210048">
        <w:rPr>
          <w:rFonts w:cs="Arial"/>
          <w:color w:val="000000" w:themeColor="text1"/>
          <w:sz w:val="22"/>
        </w:rPr>
        <w:t>Aufgrund von Art. 13 Abs. 1 Satz 2 in Verbindung mit Art. 58 Abs. 1 Satz 1 und Art. 61 Abs. 2 Satz 1 des Bayerischen Hochschulgesetzes (</w:t>
      </w:r>
      <w:proofErr w:type="spellStart"/>
      <w:r w:rsidRPr="00210048">
        <w:rPr>
          <w:rFonts w:cs="Arial"/>
          <w:color w:val="000000" w:themeColor="text1"/>
          <w:sz w:val="22"/>
        </w:rPr>
        <w:t>BayHSchG</w:t>
      </w:r>
      <w:proofErr w:type="spellEnd"/>
      <w:r w:rsidRPr="00210048">
        <w:rPr>
          <w:rFonts w:cs="Arial"/>
          <w:color w:val="000000" w:themeColor="text1"/>
          <w:sz w:val="22"/>
        </w:rPr>
        <w:t>) und § 38 Satz 2 der Ausbildungs- und Prüfungsordnung für Juristen (JAPO) vom 13. Oktober 2003 (GVBl S. 758) erlässt die Universität Passau folgende Satzung:</w:t>
      </w:r>
    </w:p>
    <w:p w14:paraId="21957A43" w14:textId="77777777" w:rsidR="00210048" w:rsidRPr="00E37A0A" w:rsidRDefault="00210048" w:rsidP="00E37A0A">
      <w:pPr>
        <w:pStyle w:val="KeinLeerraum"/>
        <w:rPr>
          <w:rFonts w:cs="Arial"/>
          <w:sz w:val="22"/>
        </w:rPr>
      </w:pPr>
    </w:p>
    <w:p w14:paraId="7E80246B" w14:textId="77777777" w:rsidR="00210048" w:rsidRPr="00D10F32" w:rsidRDefault="00210048" w:rsidP="00D10F32">
      <w:pPr>
        <w:pStyle w:val="KeinLeerraum"/>
        <w:rPr>
          <w:rFonts w:cs="Arial"/>
          <w:b/>
          <w:sz w:val="22"/>
        </w:rPr>
      </w:pPr>
      <w:r w:rsidRPr="00D10F32">
        <w:rPr>
          <w:rFonts w:cs="Arial"/>
          <w:b/>
          <w:sz w:val="22"/>
        </w:rPr>
        <w:t>Inhaltsverzeichnis</w:t>
      </w:r>
    </w:p>
    <w:p w14:paraId="5779F967" w14:textId="77777777" w:rsidR="00D10F32" w:rsidRPr="00D10F32" w:rsidRDefault="00D10F32" w:rsidP="00D10F32">
      <w:pPr>
        <w:pStyle w:val="KeinLeerraum"/>
        <w:rPr>
          <w:rFonts w:cs="Arial"/>
          <w:sz w:val="22"/>
        </w:rPr>
      </w:pPr>
    </w:p>
    <w:p w14:paraId="0BA104FB" w14:textId="77777777" w:rsidR="00210048" w:rsidRPr="00D10F32" w:rsidRDefault="00210048" w:rsidP="00D10F32">
      <w:pPr>
        <w:pStyle w:val="KeinLeerraum"/>
        <w:rPr>
          <w:rFonts w:cs="Arial"/>
          <w:sz w:val="22"/>
        </w:rPr>
      </w:pPr>
      <w:r w:rsidRPr="00D10F32">
        <w:rPr>
          <w:rFonts w:cs="Arial"/>
          <w:sz w:val="22"/>
        </w:rPr>
        <w:t>§ 1</w:t>
      </w:r>
      <w:r w:rsidRPr="00D10F32">
        <w:rPr>
          <w:rFonts w:cs="Arial"/>
          <w:sz w:val="22"/>
        </w:rPr>
        <w:tab/>
        <w:t>Geltungsbereich</w:t>
      </w:r>
    </w:p>
    <w:p w14:paraId="3B48DA50" w14:textId="77777777" w:rsidR="00210048" w:rsidRPr="00D10F32" w:rsidRDefault="00210048" w:rsidP="00D10F32">
      <w:pPr>
        <w:pStyle w:val="KeinLeerraum"/>
        <w:rPr>
          <w:rFonts w:cs="Arial"/>
          <w:sz w:val="22"/>
        </w:rPr>
      </w:pPr>
    </w:p>
    <w:p w14:paraId="74EC13B0" w14:textId="77777777" w:rsidR="00210048" w:rsidRPr="00D10F32" w:rsidRDefault="00210048" w:rsidP="00D10F32">
      <w:pPr>
        <w:pStyle w:val="KeinLeerraum"/>
        <w:rPr>
          <w:rFonts w:cs="Arial"/>
          <w:b/>
          <w:sz w:val="22"/>
        </w:rPr>
      </w:pPr>
      <w:r w:rsidRPr="00D10F32">
        <w:rPr>
          <w:rFonts w:cs="Arial"/>
          <w:sz w:val="22"/>
        </w:rPr>
        <w:t>1</w:t>
      </w:r>
      <w:r w:rsidRPr="00D10F32">
        <w:rPr>
          <w:rFonts w:cs="Arial"/>
          <w:b/>
          <w:sz w:val="22"/>
        </w:rPr>
        <w:t>. Teil: Allgemeines zum Studiengang Rechtswissenschaft</w:t>
      </w:r>
    </w:p>
    <w:p w14:paraId="1FBC44F8" w14:textId="77777777" w:rsidR="00210048" w:rsidRPr="00D10F32" w:rsidRDefault="00210048" w:rsidP="00D10F32">
      <w:pPr>
        <w:pStyle w:val="KeinLeerraum"/>
        <w:rPr>
          <w:rFonts w:cs="Arial"/>
          <w:b/>
          <w:sz w:val="22"/>
        </w:rPr>
      </w:pPr>
    </w:p>
    <w:p w14:paraId="14AEA581" w14:textId="77777777" w:rsidR="00210048" w:rsidRPr="00D10F32" w:rsidRDefault="00210048" w:rsidP="00D10F32">
      <w:pPr>
        <w:pStyle w:val="KeinLeerraum"/>
        <w:rPr>
          <w:rFonts w:cs="Arial"/>
          <w:sz w:val="22"/>
        </w:rPr>
      </w:pPr>
      <w:r w:rsidRPr="00D10F32">
        <w:rPr>
          <w:rFonts w:cs="Arial"/>
          <w:sz w:val="22"/>
        </w:rPr>
        <w:t>§ 2</w:t>
      </w:r>
      <w:r w:rsidRPr="00D10F32">
        <w:rPr>
          <w:rFonts w:cs="Arial"/>
          <w:sz w:val="22"/>
        </w:rPr>
        <w:tab/>
        <w:t>Studienziele</w:t>
      </w:r>
    </w:p>
    <w:p w14:paraId="0B0FFD50" w14:textId="77777777" w:rsidR="00210048" w:rsidRPr="00D10F32" w:rsidRDefault="00210048" w:rsidP="00D10F32">
      <w:pPr>
        <w:pStyle w:val="KeinLeerraum"/>
        <w:rPr>
          <w:rFonts w:cs="Arial"/>
          <w:sz w:val="22"/>
        </w:rPr>
      </w:pPr>
      <w:r w:rsidRPr="00D10F32">
        <w:rPr>
          <w:rFonts w:cs="Arial"/>
          <w:sz w:val="22"/>
        </w:rPr>
        <w:t>§ 3</w:t>
      </w:r>
      <w:r w:rsidRPr="00D10F32">
        <w:rPr>
          <w:rFonts w:cs="Arial"/>
          <w:sz w:val="22"/>
        </w:rPr>
        <w:tab/>
        <w:t>Regelstudienzeit, Studienumfang und –beginn, Sprachniveau</w:t>
      </w:r>
    </w:p>
    <w:p w14:paraId="7F75A96B" w14:textId="77777777" w:rsidR="00210048" w:rsidRPr="00D10F32" w:rsidRDefault="00210048" w:rsidP="00D10F32">
      <w:pPr>
        <w:pStyle w:val="KeinLeerraum"/>
        <w:rPr>
          <w:rFonts w:cs="Arial"/>
          <w:sz w:val="22"/>
        </w:rPr>
      </w:pPr>
      <w:r w:rsidRPr="00D10F32">
        <w:rPr>
          <w:rFonts w:cs="Arial"/>
          <w:sz w:val="22"/>
        </w:rPr>
        <w:t>§ 4</w:t>
      </w:r>
      <w:r w:rsidRPr="00D10F32">
        <w:rPr>
          <w:rFonts w:cs="Arial"/>
          <w:sz w:val="22"/>
        </w:rPr>
        <w:tab/>
        <w:t>Gliederung und Inhalte des Studiums</w:t>
      </w:r>
    </w:p>
    <w:p w14:paraId="5FF17963" w14:textId="77777777" w:rsidR="00210048" w:rsidRPr="00D10F32" w:rsidRDefault="00210048" w:rsidP="00D10F32">
      <w:pPr>
        <w:pStyle w:val="KeinLeerraum"/>
        <w:rPr>
          <w:rFonts w:cs="Arial"/>
          <w:sz w:val="22"/>
        </w:rPr>
      </w:pPr>
      <w:r w:rsidRPr="00D10F32">
        <w:rPr>
          <w:rFonts w:cs="Arial"/>
          <w:sz w:val="22"/>
        </w:rPr>
        <w:t>§ 5</w:t>
      </w:r>
      <w:r w:rsidRPr="00D10F32">
        <w:rPr>
          <w:rFonts w:cs="Arial"/>
          <w:sz w:val="22"/>
        </w:rPr>
        <w:tab/>
        <w:t>Studienplan</w:t>
      </w:r>
    </w:p>
    <w:p w14:paraId="4DCAAD0C" w14:textId="77777777" w:rsidR="00210048" w:rsidRPr="00D10F32" w:rsidRDefault="00210048" w:rsidP="00D10F32">
      <w:pPr>
        <w:pStyle w:val="KeinLeerraum"/>
        <w:rPr>
          <w:rFonts w:cs="Arial"/>
          <w:sz w:val="22"/>
        </w:rPr>
      </w:pPr>
      <w:r w:rsidRPr="00D10F32">
        <w:rPr>
          <w:rFonts w:cs="Arial"/>
          <w:sz w:val="22"/>
        </w:rPr>
        <w:t>§ 6</w:t>
      </w:r>
      <w:r w:rsidRPr="00D10F32">
        <w:rPr>
          <w:rFonts w:cs="Arial"/>
          <w:sz w:val="22"/>
        </w:rPr>
        <w:tab/>
        <w:t>Ordnungsgemäßes Studium</w:t>
      </w:r>
    </w:p>
    <w:p w14:paraId="735D7647" w14:textId="77777777" w:rsidR="00210048" w:rsidRPr="00D10F32" w:rsidRDefault="00210048" w:rsidP="00D10F32">
      <w:pPr>
        <w:pStyle w:val="KeinLeerraum"/>
        <w:rPr>
          <w:rFonts w:cs="Arial"/>
          <w:sz w:val="22"/>
        </w:rPr>
      </w:pPr>
      <w:r w:rsidRPr="00D10F32">
        <w:rPr>
          <w:rFonts w:cs="Arial"/>
          <w:sz w:val="22"/>
        </w:rPr>
        <w:t>§ 7</w:t>
      </w:r>
      <w:r w:rsidRPr="00D10F32">
        <w:rPr>
          <w:rFonts w:cs="Arial"/>
          <w:sz w:val="22"/>
        </w:rPr>
        <w:tab/>
        <w:t>Lehrveranstaltungen und Unterrichtsformen</w:t>
      </w:r>
      <w:r w:rsidRPr="00D10F32">
        <w:rPr>
          <w:rFonts w:cs="Arial"/>
          <w:sz w:val="22"/>
        </w:rPr>
        <w:tab/>
      </w:r>
    </w:p>
    <w:p w14:paraId="638F8896" w14:textId="77777777" w:rsidR="00210048" w:rsidRPr="00D10F32" w:rsidRDefault="00210048" w:rsidP="00D10F32">
      <w:pPr>
        <w:pStyle w:val="KeinLeerraum"/>
        <w:rPr>
          <w:rFonts w:cs="Arial"/>
          <w:sz w:val="22"/>
        </w:rPr>
      </w:pPr>
      <w:r w:rsidRPr="00D10F32">
        <w:rPr>
          <w:rFonts w:cs="Arial"/>
          <w:sz w:val="22"/>
        </w:rPr>
        <w:t>§ 8</w:t>
      </w:r>
      <w:r w:rsidRPr="00D10F32">
        <w:rPr>
          <w:rFonts w:cs="Arial"/>
          <w:sz w:val="22"/>
        </w:rPr>
        <w:tab/>
        <w:t>Studienberatung</w:t>
      </w:r>
    </w:p>
    <w:p w14:paraId="1477DA01" w14:textId="77777777" w:rsidR="00210048" w:rsidRPr="00D10F32" w:rsidRDefault="00210048" w:rsidP="00D10F32">
      <w:pPr>
        <w:pStyle w:val="KeinLeerraum"/>
        <w:rPr>
          <w:rFonts w:cs="Arial"/>
          <w:sz w:val="22"/>
        </w:rPr>
      </w:pPr>
    </w:p>
    <w:p w14:paraId="54F32756" w14:textId="77777777" w:rsidR="00210048" w:rsidRPr="00D10F32" w:rsidRDefault="00210048" w:rsidP="00D10F32">
      <w:pPr>
        <w:pStyle w:val="KeinLeerraum"/>
        <w:rPr>
          <w:rFonts w:cs="Arial"/>
          <w:b/>
          <w:sz w:val="22"/>
        </w:rPr>
      </w:pPr>
      <w:r w:rsidRPr="00D10F32">
        <w:rPr>
          <w:rFonts w:cs="Arial"/>
          <w:b/>
          <w:sz w:val="22"/>
        </w:rPr>
        <w:t>2. Teil: Leistungsnachweise und allgemeine Regelungen zu Prüfungen</w:t>
      </w:r>
    </w:p>
    <w:p w14:paraId="0F38F951" w14:textId="77777777" w:rsidR="00210048" w:rsidRPr="00D10F32" w:rsidRDefault="00210048" w:rsidP="00D10F32">
      <w:pPr>
        <w:pStyle w:val="KeinLeerraum"/>
        <w:rPr>
          <w:rFonts w:cs="Arial"/>
          <w:b/>
          <w:sz w:val="22"/>
        </w:rPr>
      </w:pPr>
    </w:p>
    <w:p w14:paraId="17C1618F" w14:textId="3A87D336" w:rsidR="00210048" w:rsidRPr="00D10F32" w:rsidRDefault="00210048" w:rsidP="00BA7860">
      <w:pPr>
        <w:pStyle w:val="KeinLeerraum"/>
        <w:ind w:left="705" w:hanging="705"/>
        <w:rPr>
          <w:rFonts w:cs="Arial"/>
          <w:sz w:val="22"/>
        </w:rPr>
      </w:pPr>
      <w:r w:rsidRPr="00D10F32">
        <w:rPr>
          <w:rFonts w:cs="Arial"/>
          <w:sz w:val="22"/>
        </w:rPr>
        <w:t>§ 9</w:t>
      </w:r>
      <w:r w:rsidRPr="00D10F32">
        <w:rPr>
          <w:rFonts w:cs="Arial"/>
          <w:sz w:val="22"/>
        </w:rPr>
        <w:tab/>
        <w:t>Leistungsnachweise in der Zwischenprüfung, den Übungen für Fortgeschrittene sowie in der Juristischen Universitätsprüfung; Leistungsnachweise im Bereich einer Fremdsprache; Anmeldung</w:t>
      </w:r>
    </w:p>
    <w:p w14:paraId="70C86936" w14:textId="77777777" w:rsidR="00210048" w:rsidRPr="00D10F32" w:rsidRDefault="00210048" w:rsidP="00D10F32">
      <w:pPr>
        <w:pStyle w:val="KeinLeerraum"/>
        <w:rPr>
          <w:rFonts w:cs="Arial"/>
          <w:sz w:val="22"/>
        </w:rPr>
      </w:pPr>
      <w:r w:rsidRPr="00D10F32">
        <w:rPr>
          <w:rFonts w:cs="Arial"/>
          <w:sz w:val="22"/>
        </w:rPr>
        <w:t>§ 10</w:t>
      </w:r>
      <w:r w:rsidRPr="00D10F32">
        <w:rPr>
          <w:rFonts w:cs="Arial"/>
          <w:sz w:val="22"/>
        </w:rPr>
        <w:tab/>
        <w:t>Erste Juristische Staatsprüfung</w:t>
      </w:r>
    </w:p>
    <w:p w14:paraId="53793AA5" w14:textId="77777777" w:rsidR="00210048" w:rsidRPr="00D10F32" w:rsidRDefault="00210048" w:rsidP="00D10F32">
      <w:pPr>
        <w:pStyle w:val="KeinLeerraum"/>
        <w:rPr>
          <w:rFonts w:cs="Arial"/>
          <w:sz w:val="22"/>
        </w:rPr>
      </w:pPr>
      <w:r w:rsidRPr="00D10F32">
        <w:rPr>
          <w:rFonts w:cs="Arial"/>
          <w:sz w:val="22"/>
        </w:rPr>
        <w:t xml:space="preserve">§ 11 </w:t>
      </w:r>
      <w:r w:rsidRPr="00D10F32">
        <w:rPr>
          <w:rFonts w:cs="Arial"/>
          <w:sz w:val="22"/>
        </w:rPr>
        <w:tab/>
        <w:t>Anrechnung von Studienzeiten, Studien- und Prüfungsleistungen</w:t>
      </w:r>
    </w:p>
    <w:p w14:paraId="6CCBB9B5" w14:textId="77777777" w:rsidR="00210048" w:rsidRPr="00D10F32" w:rsidRDefault="00210048" w:rsidP="00D10F32">
      <w:pPr>
        <w:pStyle w:val="KeinLeerraum"/>
        <w:rPr>
          <w:rFonts w:cs="Arial"/>
          <w:sz w:val="22"/>
        </w:rPr>
      </w:pPr>
      <w:r w:rsidRPr="00D10F32">
        <w:rPr>
          <w:rFonts w:cs="Arial"/>
          <w:sz w:val="22"/>
        </w:rPr>
        <w:t>§ 12</w:t>
      </w:r>
      <w:r w:rsidRPr="00D10F32">
        <w:rPr>
          <w:rFonts w:cs="Arial"/>
          <w:sz w:val="22"/>
        </w:rPr>
        <w:tab/>
        <w:t>Prüfungsorgane</w:t>
      </w:r>
    </w:p>
    <w:p w14:paraId="5EA058ED" w14:textId="77777777" w:rsidR="00210048" w:rsidRPr="00D10F32" w:rsidRDefault="00210048" w:rsidP="00D10F32">
      <w:pPr>
        <w:pStyle w:val="KeinLeerraum"/>
        <w:rPr>
          <w:rFonts w:cs="Arial"/>
          <w:sz w:val="22"/>
        </w:rPr>
      </w:pPr>
      <w:r w:rsidRPr="00D10F32">
        <w:rPr>
          <w:rFonts w:cs="Arial"/>
          <w:sz w:val="22"/>
        </w:rPr>
        <w:t xml:space="preserve">§ 13 </w:t>
      </w:r>
      <w:r w:rsidRPr="00D10F32">
        <w:rPr>
          <w:rFonts w:cs="Arial"/>
          <w:sz w:val="22"/>
        </w:rPr>
        <w:tab/>
        <w:t>Prüfer und Prüferinnen, Beisitzer und Beisitzerinnen</w:t>
      </w:r>
    </w:p>
    <w:p w14:paraId="488065D2" w14:textId="77777777" w:rsidR="00210048" w:rsidRPr="00D10F32" w:rsidRDefault="00210048" w:rsidP="00D10F32">
      <w:pPr>
        <w:pStyle w:val="KeinLeerraum"/>
        <w:rPr>
          <w:rFonts w:cs="Arial"/>
          <w:sz w:val="22"/>
        </w:rPr>
      </w:pPr>
      <w:r w:rsidRPr="00D10F32">
        <w:rPr>
          <w:rFonts w:cs="Arial"/>
          <w:sz w:val="22"/>
        </w:rPr>
        <w:t xml:space="preserve">§ 14 </w:t>
      </w:r>
      <w:r w:rsidRPr="00D10F32">
        <w:rPr>
          <w:rFonts w:cs="Arial"/>
          <w:sz w:val="22"/>
        </w:rPr>
        <w:tab/>
        <w:t>Ausschluss wegen persönlicher Beteiligung und Verschwiegenheitspflicht</w:t>
      </w:r>
    </w:p>
    <w:p w14:paraId="4953CEF3" w14:textId="77777777" w:rsidR="007170F4" w:rsidRDefault="00210048" w:rsidP="00D10F32">
      <w:pPr>
        <w:pStyle w:val="KeinLeerraum"/>
        <w:rPr>
          <w:rFonts w:cs="Arial"/>
          <w:sz w:val="22"/>
        </w:rPr>
      </w:pPr>
      <w:r w:rsidRPr="00D10F32">
        <w:rPr>
          <w:rFonts w:cs="Arial"/>
          <w:sz w:val="22"/>
        </w:rPr>
        <w:t>§ 15</w:t>
      </w:r>
      <w:r w:rsidRPr="00D10F32">
        <w:rPr>
          <w:rFonts w:cs="Arial"/>
          <w:sz w:val="22"/>
        </w:rPr>
        <w:tab/>
        <w:t>Versäumnis, Rücktritt, Täuschung, Ordnungsverstoß und Prüfungsunfähigkeit</w:t>
      </w:r>
    </w:p>
    <w:p w14:paraId="778AD485" w14:textId="77777777" w:rsidR="007170F4" w:rsidRPr="00822F71" w:rsidRDefault="007170F4" w:rsidP="00D10F32">
      <w:pPr>
        <w:pStyle w:val="KeinLeerraum"/>
        <w:rPr>
          <w:rFonts w:cs="Arial"/>
          <w:sz w:val="22"/>
        </w:rPr>
      </w:pPr>
      <w:r w:rsidRPr="00822F71">
        <w:rPr>
          <w:rFonts w:cs="Arial"/>
          <w:sz w:val="22"/>
        </w:rPr>
        <w:t>§ 15a</w:t>
      </w:r>
      <w:r w:rsidRPr="00822F71">
        <w:rPr>
          <w:rFonts w:cs="Arial"/>
          <w:sz w:val="22"/>
        </w:rPr>
        <w:tab/>
        <w:t>Nutzung von elektronischen Endgeräten im Rahmen von schriftlichen</w:t>
      </w:r>
    </w:p>
    <w:p w14:paraId="00CF0E72" w14:textId="2981F5F4" w:rsidR="00210048" w:rsidRPr="00D10F32" w:rsidRDefault="007170F4" w:rsidP="00D10F32">
      <w:pPr>
        <w:pStyle w:val="KeinLeerraum"/>
        <w:rPr>
          <w:rFonts w:cs="Arial"/>
          <w:sz w:val="22"/>
        </w:rPr>
      </w:pPr>
      <w:r w:rsidRPr="00822F71">
        <w:rPr>
          <w:rFonts w:cs="Arial"/>
          <w:sz w:val="22"/>
        </w:rPr>
        <w:tab/>
        <w:t>Klausurarbeiten; Datenschutz</w:t>
      </w:r>
      <w:r w:rsidR="00210048" w:rsidRPr="00D10F32">
        <w:rPr>
          <w:rFonts w:cs="Arial"/>
          <w:sz w:val="22"/>
        </w:rPr>
        <w:tab/>
      </w:r>
    </w:p>
    <w:p w14:paraId="2269E722" w14:textId="77777777" w:rsidR="00210048" w:rsidRPr="001705EA" w:rsidRDefault="00210048" w:rsidP="00D10F32">
      <w:pPr>
        <w:pStyle w:val="KeinLeerraum"/>
        <w:rPr>
          <w:rFonts w:cs="Arial"/>
          <w:sz w:val="22"/>
        </w:rPr>
      </w:pPr>
      <w:r w:rsidRPr="00D10F32">
        <w:rPr>
          <w:rFonts w:cs="Arial"/>
          <w:sz w:val="22"/>
        </w:rPr>
        <w:t xml:space="preserve">§ 16 </w:t>
      </w:r>
      <w:r w:rsidRPr="00D10F32">
        <w:rPr>
          <w:rFonts w:cs="Arial"/>
          <w:sz w:val="22"/>
        </w:rPr>
        <w:tab/>
      </w:r>
      <w:r w:rsidRPr="001705EA">
        <w:rPr>
          <w:rFonts w:cs="Arial"/>
          <w:sz w:val="22"/>
        </w:rPr>
        <w:t>Mängel im Prüfungsverfahren</w:t>
      </w:r>
    </w:p>
    <w:p w14:paraId="53D4D446" w14:textId="77777777" w:rsidR="00210048" w:rsidRPr="001705EA" w:rsidRDefault="00210048" w:rsidP="00D10F32">
      <w:pPr>
        <w:pStyle w:val="KeinLeerraum"/>
        <w:rPr>
          <w:rFonts w:cs="Arial"/>
          <w:sz w:val="22"/>
        </w:rPr>
      </w:pPr>
      <w:r w:rsidRPr="001705EA">
        <w:rPr>
          <w:rFonts w:cs="Arial"/>
          <w:sz w:val="22"/>
        </w:rPr>
        <w:t xml:space="preserve">§ 17 </w:t>
      </w:r>
      <w:r w:rsidRPr="001705EA">
        <w:rPr>
          <w:rFonts w:cs="Arial"/>
          <w:sz w:val="22"/>
        </w:rPr>
        <w:tab/>
        <w:t>Ungültigkeit der Prüfung</w:t>
      </w:r>
    </w:p>
    <w:p w14:paraId="5C358D99" w14:textId="77777777" w:rsidR="0050441C" w:rsidRPr="001705EA" w:rsidRDefault="00210048" w:rsidP="00D10F32">
      <w:pPr>
        <w:pStyle w:val="KeinLeerraum"/>
        <w:rPr>
          <w:rFonts w:cs="Arial"/>
          <w:sz w:val="22"/>
        </w:rPr>
      </w:pPr>
      <w:r w:rsidRPr="001705EA">
        <w:rPr>
          <w:rFonts w:cs="Arial"/>
          <w:sz w:val="22"/>
        </w:rPr>
        <w:t xml:space="preserve">§ 18 </w:t>
      </w:r>
      <w:r w:rsidRPr="001705EA">
        <w:rPr>
          <w:rFonts w:cs="Arial"/>
          <w:sz w:val="22"/>
        </w:rPr>
        <w:tab/>
        <w:t>Bewertung</w:t>
      </w:r>
      <w:r w:rsidR="0050441C" w:rsidRPr="001705EA">
        <w:rPr>
          <w:rFonts w:cs="Arial"/>
          <w:sz w:val="22"/>
        </w:rPr>
        <w:t>en</w:t>
      </w:r>
      <w:r w:rsidRPr="001705EA">
        <w:rPr>
          <w:rFonts w:cs="Arial"/>
          <w:sz w:val="22"/>
        </w:rPr>
        <w:t xml:space="preserve"> </w:t>
      </w:r>
      <w:r w:rsidR="0050441C" w:rsidRPr="001705EA">
        <w:rPr>
          <w:rFonts w:cs="Arial"/>
          <w:sz w:val="22"/>
        </w:rPr>
        <w:t>von</w:t>
      </w:r>
      <w:r w:rsidRPr="001705EA">
        <w:rPr>
          <w:rFonts w:cs="Arial"/>
          <w:sz w:val="22"/>
        </w:rPr>
        <w:t xml:space="preserve"> Prüfungsleistungen, Notenbildung</w:t>
      </w:r>
      <w:r w:rsidR="0050441C" w:rsidRPr="001705EA">
        <w:rPr>
          <w:rFonts w:cs="Arial"/>
          <w:sz w:val="22"/>
        </w:rPr>
        <w:t>,</w:t>
      </w:r>
      <w:r w:rsidRPr="001705EA">
        <w:rPr>
          <w:rFonts w:cs="Arial"/>
          <w:sz w:val="22"/>
        </w:rPr>
        <w:t xml:space="preserve"> Einsicht in Prüfungsakten</w:t>
      </w:r>
      <w:r w:rsidR="0050441C" w:rsidRPr="001705EA">
        <w:rPr>
          <w:rFonts w:cs="Arial"/>
          <w:sz w:val="22"/>
        </w:rPr>
        <w:t>,</w:t>
      </w:r>
    </w:p>
    <w:p w14:paraId="26E06D5E" w14:textId="4C0AFA6A" w:rsidR="00210048" w:rsidRPr="001705EA" w:rsidRDefault="0050441C" w:rsidP="0050441C">
      <w:pPr>
        <w:pStyle w:val="KeinLeerraum"/>
        <w:ind w:firstLine="708"/>
        <w:rPr>
          <w:rFonts w:cs="Arial"/>
          <w:sz w:val="22"/>
        </w:rPr>
      </w:pPr>
      <w:proofErr w:type="spellStart"/>
      <w:r w:rsidRPr="001705EA">
        <w:rPr>
          <w:rFonts w:cs="Arial"/>
          <w:sz w:val="22"/>
        </w:rPr>
        <w:t>Remonstration</w:t>
      </w:r>
      <w:proofErr w:type="spellEnd"/>
    </w:p>
    <w:p w14:paraId="0AD0688C" w14:textId="77777777" w:rsidR="00210048" w:rsidRPr="00D10F32" w:rsidRDefault="00210048" w:rsidP="00D10F32">
      <w:pPr>
        <w:pStyle w:val="KeinLeerraum"/>
        <w:rPr>
          <w:rFonts w:cs="Arial"/>
          <w:sz w:val="22"/>
        </w:rPr>
      </w:pPr>
      <w:r w:rsidRPr="001705EA">
        <w:rPr>
          <w:rFonts w:cs="Arial"/>
          <w:sz w:val="22"/>
        </w:rPr>
        <w:t xml:space="preserve">§ 19 </w:t>
      </w:r>
      <w:r w:rsidRPr="001705EA">
        <w:rPr>
          <w:rFonts w:cs="Arial"/>
          <w:sz w:val="22"/>
        </w:rPr>
        <w:tab/>
        <w:t xml:space="preserve">Nachteilsausgleich </w:t>
      </w:r>
      <w:r w:rsidRPr="00D10F32">
        <w:rPr>
          <w:rFonts w:cs="Arial"/>
          <w:sz w:val="22"/>
        </w:rPr>
        <w:t>für Studierende mit Behinderung oder chronischer Erkrankung</w:t>
      </w:r>
    </w:p>
    <w:p w14:paraId="78477B94" w14:textId="77777777" w:rsidR="00210048" w:rsidRPr="00D10F32" w:rsidRDefault="00210048" w:rsidP="00D10F32">
      <w:pPr>
        <w:pStyle w:val="KeinLeerraum"/>
        <w:rPr>
          <w:rFonts w:cs="Arial"/>
          <w:sz w:val="22"/>
        </w:rPr>
      </w:pPr>
      <w:r w:rsidRPr="00D10F32">
        <w:rPr>
          <w:rFonts w:cs="Arial"/>
          <w:sz w:val="22"/>
        </w:rPr>
        <w:t xml:space="preserve">§ 20 </w:t>
      </w:r>
      <w:r w:rsidRPr="00D10F32">
        <w:rPr>
          <w:rFonts w:cs="Arial"/>
          <w:sz w:val="22"/>
        </w:rPr>
        <w:tab/>
        <w:t>Schutzbestimmungen und Fristberechnung bei Mutterschutz und Elternzeit</w:t>
      </w:r>
    </w:p>
    <w:p w14:paraId="3345B1D8" w14:textId="6086021D" w:rsidR="001C643C" w:rsidRDefault="001C643C">
      <w:pPr>
        <w:spacing w:after="0" w:line="240" w:lineRule="auto"/>
        <w:rPr>
          <w:rFonts w:cs="Arial"/>
          <w:sz w:val="22"/>
        </w:rPr>
      </w:pPr>
      <w:r>
        <w:rPr>
          <w:rFonts w:cs="Arial"/>
          <w:sz w:val="22"/>
        </w:rPr>
        <w:br w:type="page"/>
      </w:r>
    </w:p>
    <w:p w14:paraId="27B8E8BF" w14:textId="77777777" w:rsidR="00210048" w:rsidRPr="00D10F32" w:rsidRDefault="00210048" w:rsidP="00D10F32">
      <w:pPr>
        <w:pStyle w:val="KeinLeerraum"/>
        <w:rPr>
          <w:rFonts w:cs="Arial"/>
          <w:b/>
          <w:sz w:val="22"/>
        </w:rPr>
      </w:pPr>
      <w:r w:rsidRPr="00D10F32">
        <w:rPr>
          <w:rFonts w:cs="Arial"/>
          <w:b/>
          <w:sz w:val="22"/>
        </w:rPr>
        <w:lastRenderedPageBreak/>
        <w:t>3. Teil: Grundstudium und Zwischenprüfung</w:t>
      </w:r>
    </w:p>
    <w:p w14:paraId="7BC5A978" w14:textId="77777777" w:rsidR="00210048" w:rsidRPr="00E37A0A" w:rsidRDefault="00210048" w:rsidP="00D10F32">
      <w:pPr>
        <w:pStyle w:val="KeinLeerraum"/>
        <w:rPr>
          <w:rFonts w:cs="Arial"/>
          <w:sz w:val="22"/>
        </w:rPr>
      </w:pPr>
    </w:p>
    <w:p w14:paraId="690368BC" w14:textId="77777777" w:rsidR="00210048" w:rsidRPr="00D10F32" w:rsidRDefault="00210048" w:rsidP="00D10F32">
      <w:pPr>
        <w:pStyle w:val="KeinLeerraum"/>
        <w:rPr>
          <w:rFonts w:cs="Arial"/>
          <w:sz w:val="22"/>
        </w:rPr>
      </w:pPr>
      <w:r w:rsidRPr="00D10F32">
        <w:rPr>
          <w:rFonts w:cs="Arial"/>
          <w:sz w:val="22"/>
        </w:rPr>
        <w:t>§ 21</w:t>
      </w:r>
      <w:r w:rsidRPr="00D10F32">
        <w:rPr>
          <w:rFonts w:cs="Arial"/>
          <w:sz w:val="22"/>
        </w:rPr>
        <w:tab/>
        <w:t>Grundstudium und Zwischenprüfung</w:t>
      </w:r>
    </w:p>
    <w:p w14:paraId="42D5F626" w14:textId="77777777" w:rsidR="00210048" w:rsidRPr="00D10F32" w:rsidRDefault="00210048" w:rsidP="00D10F32">
      <w:pPr>
        <w:pStyle w:val="KeinLeerraum"/>
        <w:rPr>
          <w:rFonts w:cs="Arial"/>
          <w:sz w:val="22"/>
        </w:rPr>
      </w:pPr>
      <w:r w:rsidRPr="00D10F32">
        <w:rPr>
          <w:rFonts w:cs="Arial"/>
          <w:sz w:val="22"/>
        </w:rPr>
        <w:t>§ 22</w:t>
      </w:r>
      <w:r w:rsidRPr="00D10F32">
        <w:rPr>
          <w:rFonts w:cs="Arial"/>
          <w:sz w:val="22"/>
        </w:rPr>
        <w:tab/>
        <w:t>Zulassung zur Zwischenprüfung</w:t>
      </w:r>
    </w:p>
    <w:p w14:paraId="2550E154" w14:textId="77777777" w:rsidR="00210048" w:rsidRPr="00D10F32" w:rsidRDefault="00210048" w:rsidP="00D10F32">
      <w:pPr>
        <w:pStyle w:val="KeinLeerraum"/>
        <w:rPr>
          <w:rFonts w:cs="Arial"/>
          <w:sz w:val="22"/>
        </w:rPr>
      </w:pPr>
      <w:r w:rsidRPr="00D10F32">
        <w:rPr>
          <w:rFonts w:cs="Arial"/>
          <w:sz w:val="22"/>
        </w:rPr>
        <w:t>§ 23</w:t>
      </w:r>
      <w:r w:rsidRPr="00D10F32">
        <w:rPr>
          <w:rFonts w:cs="Arial"/>
          <w:sz w:val="22"/>
        </w:rPr>
        <w:tab/>
        <w:t>Bestehen, Nichtbestehen und Wiederholung der Zwischenprüfung</w:t>
      </w:r>
    </w:p>
    <w:p w14:paraId="2832ED51" w14:textId="77777777" w:rsidR="00210048" w:rsidRPr="00D10F32" w:rsidRDefault="00210048" w:rsidP="00D10F32">
      <w:pPr>
        <w:pStyle w:val="KeinLeerraum"/>
        <w:rPr>
          <w:rFonts w:cs="Arial"/>
          <w:sz w:val="22"/>
        </w:rPr>
      </w:pPr>
    </w:p>
    <w:p w14:paraId="44C70F72" w14:textId="77777777" w:rsidR="00210048" w:rsidRPr="00D10F32" w:rsidRDefault="00210048" w:rsidP="00D10F32">
      <w:pPr>
        <w:pStyle w:val="KeinLeerraum"/>
        <w:rPr>
          <w:rFonts w:cs="Arial"/>
          <w:b/>
          <w:sz w:val="22"/>
        </w:rPr>
      </w:pPr>
      <w:r w:rsidRPr="00D10F32">
        <w:rPr>
          <w:rFonts w:cs="Arial"/>
          <w:b/>
          <w:sz w:val="22"/>
        </w:rPr>
        <w:t>4. Teil: Haupt- und Abschlussstudium</w:t>
      </w:r>
    </w:p>
    <w:p w14:paraId="23A86C25" w14:textId="77777777" w:rsidR="00210048" w:rsidRPr="00D10F32" w:rsidRDefault="00210048" w:rsidP="00E37A0A">
      <w:pPr>
        <w:pStyle w:val="KeinLeerraum"/>
        <w:rPr>
          <w:rFonts w:cs="Arial"/>
          <w:b/>
          <w:sz w:val="22"/>
        </w:rPr>
      </w:pPr>
    </w:p>
    <w:p w14:paraId="0F499838" w14:textId="77777777" w:rsidR="00210048" w:rsidRPr="00D10F32" w:rsidRDefault="00210048" w:rsidP="00D10F32">
      <w:pPr>
        <w:pStyle w:val="KeinLeerraum"/>
        <w:rPr>
          <w:rFonts w:cs="Arial"/>
          <w:sz w:val="22"/>
        </w:rPr>
      </w:pPr>
      <w:r w:rsidRPr="00D10F32">
        <w:rPr>
          <w:rFonts w:cs="Arial"/>
          <w:sz w:val="22"/>
        </w:rPr>
        <w:t>§ 24</w:t>
      </w:r>
      <w:r w:rsidRPr="00D10F32">
        <w:rPr>
          <w:rFonts w:cs="Arial"/>
          <w:sz w:val="22"/>
        </w:rPr>
        <w:tab/>
        <w:t>Ziel, Inhalt und Zulassung</w:t>
      </w:r>
    </w:p>
    <w:p w14:paraId="1561487B" w14:textId="77777777" w:rsidR="00210048" w:rsidRPr="00D10F32" w:rsidRDefault="00210048" w:rsidP="00D10F32">
      <w:pPr>
        <w:pStyle w:val="KeinLeerraum"/>
        <w:rPr>
          <w:rFonts w:cs="Arial"/>
          <w:sz w:val="22"/>
        </w:rPr>
      </w:pPr>
      <w:r w:rsidRPr="00D10F32">
        <w:rPr>
          <w:rFonts w:cs="Arial"/>
          <w:sz w:val="22"/>
        </w:rPr>
        <w:t>§ 25</w:t>
      </w:r>
      <w:r w:rsidRPr="00D10F32">
        <w:rPr>
          <w:rFonts w:cs="Arial"/>
          <w:sz w:val="22"/>
        </w:rPr>
        <w:tab/>
        <w:t>Übungen für Fortgeschrittene; Wiederholung</w:t>
      </w:r>
    </w:p>
    <w:p w14:paraId="502649A2" w14:textId="77777777" w:rsidR="00210048" w:rsidRPr="00D10F32" w:rsidRDefault="00210048" w:rsidP="00D10F32">
      <w:pPr>
        <w:pStyle w:val="KeinLeerraum"/>
        <w:rPr>
          <w:rFonts w:cs="Arial"/>
          <w:sz w:val="22"/>
        </w:rPr>
      </w:pPr>
      <w:r w:rsidRPr="00D10F32">
        <w:rPr>
          <w:rFonts w:cs="Arial"/>
          <w:sz w:val="22"/>
        </w:rPr>
        <w:t>§ 26</w:t>
      </w:r>
      <w:r w:rsidRPr="00D10F32">
        <w:rPr>
          <w:rFonts w:cs="Arial"/>
          <w:sz w:val="22"/>
        </w:rPr>
        <w:tab/>
        <w:t>Abschlussstudium</w:t>
      </w:r>
    </w:p>
    <w:p w14:paraId="67E3B978" w14:textId="77777777" w:rsidR="00210048" w:rsidRPr="00D10F32" w:rsidRDefault="00210048" w:rsidP="00D10F32">
      <w:pPr>
        <w:pStyle w:val="KeinLeerraum"/>
        <w:rPr>
          <w:rFonts w:cs="Arial"/>
          <w:sz w:val="22"/>
        </w:rPr>
      </w:pPr>
    </w:p>
    <w:p w14:paraId="264F26D5" w14:textId="53FEF4F7" w:rsidR="00210048" w:rsidRPr="001705EA" w:rsidRDefault="00210048" w:rsidP="00D10F32">
      <w:pPr>
        <w:pStyle w:val="KeinLeerraum"/>
        <w:rPr>
          <w:rFonts w:cs="Arial"/>
          <w:b/>
          <w:sz w:val="22"/>
        </w:rPr>
      </w:pPr>
      <w:r w:rsidRPr="001705EA">
        <w:rPr>
          <w:rFonts w:cs="Arial"/>
          <w:b/>
          <w:sz w:val="22"/>
        </w:rPr>
        <w:t>5. Teil: Schwerpunktbereich</w:t>
      </w:r>
    </w:p>
    <w:p w14:paraId="459184FB" w14:textId="77777777" w:rsidR="00210048" w:rsidRPr="00D10F32" w:rsidRDefault="00210048" w:rsidP="00D10F32">
      <w:pPr>
        <w:pStyle w:val="KeinLeerraum"/>
        <w:rPr>
          <w:rFonts w:cs="Arial"/>
          <w:sz w:val="22"/>
        </w:rPr>
      </w:pPr>
    </w:p>
    <w:p w14:paraId="7AA77596" w14:textId="77777777" w:rsidR="00210048" w:rsidRPr="00D10F32" w:rsidRDefault="00210048" w:rsidP="00D10F32">
      <w:pPr>
        <w:pStyle w:val="KeinLeerraum"/>
        <w:rPr>
          <w:rFonts w:cs="Arial"/>
          <w:sz w:val="22"/>
        </w:rPr>
      </w:pPr>
      <w:r w:rsidRPr="00D10F32">
        <w:rPr>
          <w:rFonts w:cs="Arial"/>
          <w:sz w:val="22"/>
        </w:rPr>
        <w:t>§ 27</w:t>
      </w:r>
      <w:r w:rsidRPr="00D10F32">
        <w:rPr>
          <w:rFonts w:cs="Arial"/>
          <w:sz w:val="22"/>
        </w:rPr>
        <w:tab/>
        <w:t>Ziel des Studiums im Schwerpunktbereich</w:t>
      </w:r>
    </w:p>
    <w:p w14:paraId="0556E49F" w14:textId="77777777" w:rsidR="00210048" w:rsidRPr="00D10F32" w:rsidRDefault="00210048" w:rsidP="00D10F32">
      <w:pPr>
        <w:pStyle w:val="KeinLeerraum"/>
        <w:rPr>
          <w:rFonts w:cs="Arial"/>
          <w:sz w:val="22"/>
        </w:rPr>
      </w:pPr>
      <w:r w:rsidRPr="00D10F32">
        <w:rPr>
          <w:rFonts w:cs="Arial"/>
          <w:sz w:val="22"/>
        </w:rPr>
        <w:t>§ 28</w:t>
      </w:r>
      <w:r w:rsidRPr="00D10F32">
        <w:rPr>
          <w:rFonts w:cs="Arial"/>
          <w:sz w:val="22"/>
        </w:rPr>
        <w:tab/>
        <w:t>Inhalt der Schwerpunktbereiche</w:t>
      </w:r>
    </w:p>
    <w:p w14:paraId="718D553E" w14:textId="77777777" w:rsidR="00210048" w:rsidRPr="00D10F32" w:rsidRDefault="00210048" w:rsidP="00D10F32">
      <w:pPr>
        <w:pStyle w:val="KeinLeerraum"/>
        <w:rPr>
          <w:rFonts w:cs="Arial"/>
          <w:sz w:val="22"/>
        </w:rPr>
      </w:pPr>
      <w:r w:rsidRPr="00D10F32">
        <w:rPr>
          <w:rFonts w:cs="Arial"/>
          <w:sz w:val="22"/>
        </w:rPr>
        <w:t>§ 29</w:t>
      </w:r>
      <w:r w:rsidRPr="00D10F32">
        <w:rPr>
          <w:rFonts w:cs="Arial"/>
          <w:sz w:val="22"/>
        </w:rPr>
        <w:tab/>
        <w:t>Zweck der Juristischen Universitätsprüfung</w:t>
      </w:r>
    </w:p>
    <w:p w14:paraId="560C0F2D" w14:textId="77777777" w:rsidR="00210048" w:rsidRPr="00D10F32" w:rsidRDefault="00210048" w:rsidP="00D10F32">
      <w:pPr>
        <w:pStyle w:val="KeinLeerraum"/>
        <w:rPr>
          <w:rFonts w:cs="Arial"/>
          <w:sz w:val="22"/>
        </w:rPr>
      </w:pPr>
      <w:r w:rsidRPr="00D10F32">
        <w:rPr>
          <w:rFonts w:cs="Arial"/>
          <w:sz w:val="22"/>
        </w:rPr>
        <w:t>§ 30</w:t>
      </w:r>
      <w:r w:rsidRPr="00D10F32">
        <w:rPr>
          <w:rFonts w:cs="Arial"/>
          <w:sz w:val="22"/>
        </w:rPr>
        <w:tab/>
        <w:t>Prüfungsleistungen der Juristischen Universitätsprüfung</w:t>
      </w:r>
    </w:p>
    <w:p w14:paraId="27AF2184" w14:textId="77777777" w:rsidR="00210048" w:rsidRPr="00D10F32" w:rsidRDefault="00210048" w:rsidP="00D10F32">
      <w:pPr>
        <w:pStyle w:val="KeinLeerraum"/>
        <w:rPr>
          <w:rFonts w:cs="Arial"/>
          <w:sz w:val="22"/>
        </w:rPr>
      </w:pPr>
      <w:r w:rsidRPr="00D10F32">
        <w:rPr>
          <w:rFonts w:cs="Arial"/>
          <w:sz w:val="22"/>
        </w:rPr>
        <w:t>§ 31</w:t>
      </w:r>
      <w:r w:rsidRPr="00D10F32">
        <w:rPr>
          <w:rFonts w:cs="Arial"/>
          <w:sz w:val="22"/>
        </w:rPr>
        <w:tab/>
        <w:t>Zeitpunkt der Prüfung</w:t>
      </w:r>
    </w:p>
    <w:p w14:paraId="04A59B93" w14:textId="77777777" w:rsidR="00210048" w:rsidRPr="00D10F32" w:rsidRDefault="00210048" w:rsidP="00BA7860">
      <w:pPr>
        <w:pStyle w:val="KeinLeerraum"/>
        <w:ind w:left="705" w:hanging="705"/>
        <w:rPr>
          <w:rFonts w:cs="Arial"/>
          <w:sz w:val="22"/>
        </w:rPr>
      </w:pPr>
      <w:r w:rsidRPr="00D10F32">
        <w:rPr>
          <w:rFonts w:cs="Arial"/>
          <w:sz w:val="22"/>
        </w:rPr>
        <w:t>§ 32</w:t>
      </w:r>
      <w:r w:rsidRPr="00D10F32">
        <w:rPr>
          <w:rFonts w:cs="Arial"/>
          <w:sz w:val="22"/>
        </w:rPr>
        <w:tab/>
        <w:t>Zulassung zum Studium im Schwerpunktbereich; Wahl und Wechsel eines Schwerpunktbereichs</w:t>
      </w:r>
    </w:p>
    <w:p w14:paraId="604E08FA" w14:textId="77777777" w:rsidR="00210048" w:rsidRPr="00D10F32" w:rsidRDefault="00210048" w:rsidP="00D10F32">
      <w:pPr>
        <w:pStyle w:val="KeinLeerraum"/>
        <w:rPr>
          <w:rFonts w:cs="Arial"/>
          <w:sz w:val="22"/>
        </w:rPr>
      </w:pPr>
      <w:r w:rsidRPr="00D10F32">
        <w:rPr>
          <w:rFonts w:cs="Arial"/>
          <w:sz w:val="22"/>
        </w:rPr>
        <w:t>§ 33</w:t>
      </w:r>
      <w:r w:rsidRPr="00D10F32">
        <w:rPr>
          <w:rFonts w:cs="Arial"/>
          <w:sz w:val="22"/>
        </w:rPr>
        <w:tab/>
        <w:t>Zugangsbegrenzung</w:t>
      </w:r>
    </w:p>
    <w:p w14:paraId="2CBB4FF7" w14:textId="77777777" w:rsidR="00210048" w:rsidRPr="00D10F32" w:rsidRDefault="00210048" w:rsidP="00D10F32">
      <w:pPr>
        <w:pStyle w:val="KeinLeerraum"/>
        <w:ind w:left="705" w:hanging="705"/>
        <w:rPr>
          <w:rFonts w:cs="Arial"/>
          <w:sz w:val="22"/>
        </w:rPr>
      </w:pPr>
      <w:r w:rsidRPr="00D10F32">
        <w:rPr>
          <w:rFonts w:cs="Arial"/>
          <w:sz w:val="22"/>
        </w:rPr>
        <w:t xml:space="preserve">§ 34 </w:t>
      </w:r>
      <w:r w:rsidRPr="00D10F32">
        <w:rPr>
          <w:rFonts w:cs="Arial"/>
          <w:sz w:val="22"/>
        </w:rPr>
        <w:tab/>
        <w:t xml:space="preserve">Leistungsnachweise: Angebot, Bekanntgabe der Termine, Anmeldung, Rücknahme, Rücktritt und Wiederholung </w:t>
      </w:r>
    </w:p>
    <w:p w14:paraId="28F774D9" w14:textId="77777777" w:rsidR="00210048" w:rsidRPr="00D10F32" w:rsidRDefault="00210048" w:rsidP="00D10F32">
      <w:pPr>
        <w:pStyle w:val="KeinLeerraum"/>
        <w:ind w:left="705" w:hanging="705"/>
        <w:rPr>
          <w:rFonts w:cs="Arial"/>
          <w:sz w:val="22"/>
        </w:rPr>
      </w:pPr>
      <w:r w:rsidRPr="00D10F32">
        <w:rPr>
          <w:rFonts w:cs="Arial"/>
          <w:sz w:val="22"/>
        </w:rPr>
        <w:t>§ 35</w:t>
      </w:r>
      <w:r w:rsidRPr="00D10F32">
        <w:rPr>
          <w:rFonts w:cs="Arial"/>
          <w:sz w:val="22"/>
        </w:rPr>
        <w:tab/>
        <w:t>Bildung einer Prüfungsgesamtnote der Juristischen Universitätsprüfung im Schwerpunktbereich; Prüfungsgesamtnote der Ersten Juristischen Prüfung</w:t>
      </w:r>
    </w:p>
    <w:p w14:paraId="384A7290" w14:textId="77777777" w:rsidR="00210048" w:rsidRPr="00D10F32" w:rsidRDefault="00210048" w:rsidP="00D10F32">
      <w:pPr>
        <w:pStyle w:val="KeinLeerraum"/>
        <w:rPr>
          <w:rFonts w:cs="Arial"/>
          <w:sz w:val="22"/>
        </w:rPr>
      </w:pPr>
      <w:r w:rsidRPr="00D10F32">
        <w:rPr>
          <w:rFonts w:cs="Arial"/>
          <w:sz w:val="22"/>
        </w:rPr>
        <w:t>§ 36</w:t>
      </w:r>
      <w:r w:rsidRPr="00D10F32">
        <w:rPr>
          <w:rFonts w:cs="Arial"/>
          <w:sz w:val="22"/>
        </w:rPr>
        <w:tab/>
        <w:t>Mitteilung der Prüfungsergebnisse</w:t>
      </w:r>
    </w:p>
    <w:p w14:paraId="1B19CDF7" w14:textId="77777777" w:rsidR="00210048" w:rsidRPr="00D10F32" w:rsidRDefault="00210048" w:rsidP="00D10F32">
      <w:pPr>
        <w:pStyle w:val="KeinLeerraum"/>
        <w:rPr>
          <w:rFonts w:cs="Arial"/>
          <w:sz w:val="22"/>
        </w:rPr>
      </w:pPr>
      <w:r w:rsidRPr="00D10F32">
        <w:rPr>
          <w:rFonts w:cs="Arial"/>
          <w:sz w:val="22"/>
        </w:rPr>
        <w:t>§ 37</w:t>
      </w:r>
      <w:r w:rsidRPr="00D10F32">
        <w:rPr>
          <w:rFonts w:cs="Arial"/>
          <w:sz w:val="22"/>
        </w:rPr>
        <w:tab/>
        <w:t>Freiversuch und Notenverbesserung (§ 41 JAPO)</w:t>
      </w:r>
    </w:p>
    <w:p w14:paraId="47FF336E" w14:textId="77777777" w:rsidR="00210048" w:rsidRPr="00D10F32" w:rsidRDefault="00210048" w:rsidP="00D10F32">
      <w:pPr>
        <w:pStyle w:val="KeinLeerraum"/>
        <w:rPr>
          <w:rFonts w:cs="Arial"/>
          <w:sz w:val="22"/>
        </w:rPr>
      </w:pPr>
    </w:p>
    <w:p w14:paraId="2464CD5E" w14:textId="77777777" w:rsidR="00210048" w:rsidRPr="00BA7860" w:rsidRDefault="00210048" w:rsidP="00D10F32">
      <w:pPr>
        <w:pStyle w:val="KeinLeerraum"/>
        <w:rPr>
          <w:rFonts w:cs="Arial"/>
          <w:b/>
          <w:sz w:val="22"/>
        </w:rPr>
      </w:pPr>
      <w:r w:rsidRPr="00BA7860">
        <w:rPr>
          <w:rFonts w:cs="Arial"/>
          <w:b/>
          <w:sz w:val="22"/>
        </w:rPr>
        <w:t>6. Teil: Übergangs- und Schlussbestimmungen</w:t>
      </w:r>
    </w:p>
    <w:p w14:paraId="4A2750C9" w14:textId="77777777" w:rsidR="00210048" w:rsidRPr="00D10F32" w:rsidRDefault="00210048" w:rsidP="00D10F32">
      <w:pPr>
        <w:pStyle w:val="KeinLeerraum"/>
        <w:rPr>
          <w:rFonts w:cs="Arial"/>
          <w:sz w:val="22"/>
        </w:rPr>
      </w:pPr>
    </w:p>
    <w:p w14:paraId="61530D5A" w14:textId="77777777" w:rsidR="00210048" w:rsidRPr="00D10F32" w:rsidRDefault="00210048" w:rsidP="00D10F32">
      <w:pPr>
        <w:pStyle w:val="KeinLeerraum"/>
        <w:rPr>
          <w:rFonts w:cs="Arial"/>
          <w:sz w:val="22"/>
        </w:rPr>
      </w:pPr>
      <w:r w:rsidRPr="00D10F32">
        <w:rPr>
          <w:rFonts w:cs="Arial"/>
          <w:sz w:val="22"/>
        </w:rPr>
        <w:t>§ 38</w:t>
      </w:r>
      <w:r w:rsidRPr="00D10F32">
        <w:rPr>
          <w:rFonts w:cs="Arial"/>
          <w:sz w:val="22"/>
        </w:rPr>
        <w:tab/>
        <w:t>Inkrafttreten, Außerkrafttreten und Übergangsregelungen</w:t>
      </w:r>
    </w:p>
    <w:p w14:paraId="4A3429D5" w14:textId="77777777" w:rsidR="00210048" w:rsidRPr="00D10F32" w:rsidRDefault="00210048" w:rsidP="00D10F32">
      <w:pPr>
        <w:pStyle w:val="KeinLeerraum"/>
        <w:rPr>
          <w:rFonts w:cs="Arial"/>
          <w:sz w:val="22"/>
        </w:rPr>
      </w:pPr>
    </w:p>
    <w:p w14:paraId="4E35BF0C" w14:textId="77777777" w:rsidR="00210048" w:rsidRPr="00D10F32" w:rsidRDefault="00210048" w:rsidP="00D10F32">
      <w:pPr>
        <w:pStyle w:val="KeinLeerraum"/>
        <w:rPr>
          <w:rFonts w:cs="Arial"/>
          <w:sz w:val="22"/>
        </w:rPr>
      </w:pPr>
      <w:r w:rsidRPr="00D10F32">
        <w:rPr>
          <w:rFonts w:cs="Arial"/>
          <w:sz w:val="22"/>
        </w:rPr>
        <w:t>Anlage gemäß § 5: Studienplan</w:t>
      </w:r>
    </w:p>
    <w:p w14:paraId="7EEF140F" w14:textId="77777777" w:rsidR="00210048" w:rsidRPr="00D10F32" w:rsidRDefault="00210048" w:rsidP="00D10F32">
      <w:pPr>
        <w:pStyle w:val="KeinLeerraum"/>
        <w:rPr>
          <w:rFonts w:cs="Arial"/>
          <w:sz w:val="22"/>
        </w:rPr>
      </w:pPr>
      <w:r w:rsidRPr="00D10F32">
        <w:rPr>
          <w:rFonts w:cs="Arial"/>
          <w:sz w:val="22"/>
        </w:rPr>
        <w:t>Anlage gemäß § 30 Abs. 6: Mustervereinbarung</w:t>
      </w:r>
    </w:p>
    <w:p w14:paraId="34E18873" w14:textId="16414E16" w:rsidR="00210048" w:rsidRPr="00E37A0A" w:rsidRDefault="00210048" w:rsidP="00E37A0A">
      <w:pPr>
        <w:pStyle w:val="KeinLeerraum"/>
        <w:rPr>
          <w:rFonts w:cs="Arial"/>
          <w:sz w:val="22"/>
        </w:rPr>
      </w:pPr>
    </w:p>
    <w:p w14:paraId="625D4F19" w14:textId="3C9DA52C" w:rsidR="00E37A0A" w:rsidRDefault="00E37A0A" w:rsidP="00E37A0A">
      <w:pPr>
        <w:pStyle w:val="KeinLeerraum"/>
        <w:rPr>
          <w:rFonts w:cs="Arial"/>
          <w:sz w:val="22"/>
        </w:rPr>
      </w:pPr>
    </w:p>
    <w:p w14:paraId="06D66F0A" w14:textId="6B6E953E" w:rsidR="00690C47" w:rsidRDefault="00690C47" w:rsidP="00E37A0A">
      <w:pPr>
        <w:pStyle w:val="KeinLeerraum"/>
        <w:rPr>
          <w:rFonts w:cs="Arial"/>
          <w:sz w:val="22"/>
        </w:rPr>
      </w:pPr>
    </w:p>
    <w:p w14:paraId="0C6057B9" w14:textId="77777777" w:rsidR="00690C47" w:rsidRPr="00E37A0A" w:rsidRDefault="00690C47" w:rsidP="00E37A0A">
      <w:pPr>
        <w:pStyle w:val="KeinLeerraum"/>
        <w:rPr>
          <w:rFonts w:cs="Arial"/>
          <w:sz w:val="22"/>
        </w:rPr>
      </w:pPr>
    </w:p>
    <w:p w14:paraId="674D8EDE" w14:textId="35CD3964" w:rsidR="00210048" w:rsidRPr="00E37A0A" w:rsidRDefault="00210048" w:rsidP="00E37A0A">
      <w:pPr>
        <w:pStyle w:val="KeinLeerraum"/>
        <w:jc w:val="center"/>
        <w:rPr>
          <w:rFonts w:cs="Arial"/>
          <w:b/>
          <w:sz w:val="22"/>
        </w:rPr>
      </w:pPr>
      <w:r w:rsidRPr="00E37A0A">
        <w:rPr>
          <w:rFonts w:cs="Arial"/>
          <w:b/>
          <w:sz w:val="22"/>
        </w:rPr>
        <w:t>§</w:t>
      </w:r>
      <w:r w:rsidR="00690C47">
        <w:rPr>
          <w:rFonts w:cs="Arial"/>
          <w:b/>
          <w:sz w:val="22"/>
        </w:rPr>
        <w:t xml:space="preserve"> </w:t>
      </w:r>
      <w:r w:rsidRPr="00E37A0A">
        <w:rPr>
          <w:rFonts w:cs="Arial"/>
          <w:b/>
          <w:sz w:val="22"/>
        </w:rPr>
        <w:t>1</w:t>
      </w:r>
    </w:p>
    <w:p w14:paraId="256EBCBB" w14:textId="77777777" w:rsidR="00210048" w:rsidRPr="00E37A0A" w:rsidRDefault="00210048" w:rsidP="00E37A0A">
      <w:pPr>
        <w:pStyle w:val="KeinLeerraum"/>
        <w:jc w:val="center"/>
        <w:rPr>
          <w:rFonts w:cs="Arial"/>
          <w:b/>
          <w:sz w:val="22"/>
        </w:rPr>
      </w:pPr>
      <w:r w:rsidRPr="00E37A0A">
        <w:rPr>
          <w:rFonts w:cs="Arial"/>
          <w:b/>
          <w:sz w:val="22"/>
        </w:rPr>
        <w:t>Geltungsbereich</w:t>
      </w:r>
    </w:p>
    <w:p w14:paraId="244B22DC" w14:textId="77777777" w:rsidR="00210048" w:rsidRPr="00E37A0A" w:rsidRDefault="00210048" w:rsidP="00E37A0A">
      <w:pPr>
        <w:pStyle w:val="KeinLeerraum"/>
        <w:rPr>
          <w:rFonts w:cs="Arial"/>
          <w:sz w:val="22"/>
        </w:rPr>
      </w:pPr>
    </w:p>
    <w:p w14:paraId="0A23C972" w14:textId="2A19929E" w:rsidR="00414F3A" w:rsidRDefault="00210048" w:rsidP="00D10F32">
      <w:pPr>
        <w:spacing w:line="240" w:lineRule="auto"/>
        <w:rPr>
          <w:rFonts w:cs="Arial"/>
          <w:color w:val="000000" w:themeColor="text1"/>
          <w:sz w:val="22"/>
        </w:rPr>
      </w:pPr>
      <w:r w:rsidRPr="00210048">
        <w:rPr>
          <w:rFonts w:cs="Arial"/>
          <w:color w:val="000000" w:themeColor="text1"/>
          <w:sz w:val="22"/>
          <w:vertAlign w:val="superscript"/>
        </w:rPr>
        <w:t>1</w:t>
      </w:r>
      <w:r w:rsidRPr="00210048">
        <w:rPr>
          <w:rFonts w:cs="Arial"/>
          <w:color w:val="000000" w:themeColor="text1"/>
          <w:sz w:val="22"/>
        </w:rPr>
        <w:t xml:space="preserve">Die Juristische Fakultät bietet den wissenschaftlichen Studiengang Rechtswissenschaft mit dem Ziel der Ersten Juristischen Prüfung, bestehend aus der Juristischen Universitätsprüfung und der Ersten Juristischen Staatsprüfung, an. </w:t>
      </w:r>
      <w:r w:rsidRPr="00210048">
        <w:rPr>
          <w:rFonts w:cs="Arial"/>
          <w:color w:val="000000" w:themeColor="text1"/>
          <w:sz w:val="22"/>
          <w:vertAlign w:val="superscript"/>
        </w:rPr>
        <w:t>2</w:t>
      </w:r>
      <w:r w:rsidRPr="00210048">
        <w:rPr>
          <w:rFonts w:cs="Arial"/>
          <w:color w:val="000000" w:themeColor="text1"/>
          <w:sz w:val="22"/>
        </w:rPr>
        <w:t>Diese Studien- und Prüfungsordnung regelt den Studiengang auf der Grundlage der Ausbildungs- und Prüfungsordnung für Juristen (JAPO) in der jeweils gültigen Fassung sowie die im Rahmen dieses Studiengangs abzulegenden universitären Prüfungen hinsichtlich Prüfungsanforderungen und Prüfungsverfahren.</w:t>
      </w:r>
    </w:p>
    <w:p w14:paraId="321A7D9C" w14:textId="77777777" w:rsidR="00414F3A" w:rsidRDefault="00414F3A">
      <w:pPr>
        <w:spacing w:after="0" w:line="240" w:lineRule="auto"/>
        <w:rPr>
          <w:rFonts w:cs="Arial"/>
          <w:color w:val="000000" w:themeColor="text1"/>
          <w:sz w:val="22"/>
        </w:rPr>
      </w:pPr>
      <w:r>
        <w:rPr>
          <w:rFonts w:cs="Arial"/>
          <w:color w:val="000000" w:themeColor="text1"/>
          <w:sz w:val="22"/>
        </w:rPr>
        <w:br w:type="page"/>
      </w:r>
    </w:p>
    <w:p w14:paraId="4A86A29F" w14:textId="77777777" w:rsidR="00210048" w:rsidRPr="00D10F32" w:rsidRDefault="00210048" w:rsidP="00E37A0A">
      <w:pPr>
        <w:spacing w:after="0" w:line="240" w:lineRule="auto"/>
        <w:rPr>
          <w:rFonts w:cs="Arial"/>
          <w:color w:val="000000" w:themeColor="text1"/>
          <w:sz w:val="22"/>
        </w:rPr>
      </w:pPr>
    </w:p>
    <w:p w14:paraId="19F3DC34" w14:textId="77777777" w:rsidR="00210048" w:rsidRPr="00995D17" w:rsidRDefault="00210048" w:rsidP="00690C47">
      <w:pPr>
        <w:spacing w:after="0"/>
        <w:jc w:val="center"/>
        <w:rPr>
          <w:b/>
          <w:sz w:val="22"/>
        </w:rPr>
      </w:pPr>
      <w:r w:rsidRPr="00995D17">
        <w:rPr>
          <w:b/>
          <w:sz w:val="22"/>
        </w:rPr>
        <w:t>1. Teil: Allgemeines zum Studiengang Rechtswissenschaft</w:t>
      </w:r>
    </w:p>
    <w:p w14:paraId="3B537CCD" w14:textId="091DF586" w:rsidR="00210048" w:rsidRDefault="00210048" w:rsidP="00690C47">
      <w:pPr>
        <w:spacing w:after="0" w:line="240" w:lineRule="auto"/>
        <w:rPr>
          <w:rFonts w:cs="Arial"/>
          <w:color w:val="000000" w:themeColor="text1"/>
          <w:sz w:val="22"/>
        </w:rPr>
      </w:pPr>
    </w:p>
    <w:p w14:paraId="5D60C08A" w14:textId="77777777" w:rsidR="00E37A0A" w:rsidRPr="00210048" w:rsidRDefault="00E37A0A" w:rsidP="00690C47">
      <w:pPr>
        <w:spacing w:after="0" w:line="240" w:lineRule="auto"/>
        <w:rPr>
          <w:rFonts w:cs="Arial"/>
          <w:color w:val="000000" w:themeColor="text1"/>
          <w:sz w:val="22"/>
        </w:rPr>
      </w:pPr>
    </w:p>
    <w:p w14:paraId="0CE78A02" w14:textId="5D1F6E52" w:rsidR="00210048" w:rsidRPr="00A44F1C" w:rsidRDefault="00210048" w:rsidP="00690C4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w:t>
      </w:r>
    </w:p>
    <w:p w14:paraId="29A637C9" w14:textId="77777777" w:rsidR="00210048" w:rsidRPr="00A44F1C" w:rsidRDefault="00210048" w:rsidP="00690C47">
      <w:pPr>
        <w:spacing w:after="0" w:line="240" w:lineRule="auto"/>
        <w:jc w:val="center"/>
        <w:rPr>
          <w:rFonts w:cs="Arial"/>
          <w:b/>
          <w:color w:val="000000" w:themeColor="text1"/>
          <w:sz w:val="22"/>
        </w:rPr>
      </w:pPr>
      <w:r w:rsidRPr="00A44F1C">
        <w:rPr>
          <w:rFonts w:cs="Arial"/>
          <w:b/>
          <w:color w:val="000000" w:themeColor="text1"/>
          <w:sz w:val="22"/>
        </w:rPr>
        <w:t>Studienziele</w:t>
      </w:r>
    </w:p>
    <w:p w14:paraId="68B6D151" w14:textId="77777777" w:rsidR="00210048" w:rsidRPr="00210048" w:rsidRDefault="00210048" w:rsidP="00E37A0A">
      <w:pPr>
        <w:spacing w:after="0" w:line="240" w:lineRule="auto"/>
        <w:jc w:val="center"/>
        <w:rPr>
          <w:rFonts w:cs="Arial"/>
          <w:color w:val="000000" w:themeColor="text1"/>
          <w:sz w:val="22"/>
        </w:rPr>
      </w:pPr>
    </w:p>
    <w:p w14:paraId="47DAC103" w14:textId="6966DBD6"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(1) Das wissenschaftliche Studium der Rechtswissenschaft vermittelt die Kenntnis und das Verständnis der Rechtsordnung sowie der rechtswissenschaftlichen Denkweisen und Me</w:t>
      </w:r>
      <w:r w:rsidR="00D10F32">
        <w:rPr>
          <w:rFonts w:cs="Arial"/>
          <w:color w:val="000000" w:themeColor="text1"/>
          <w:sz w:val="22"/>
        </w:rPr>
        <w:t>thoden.</w:t>
      </w:r>
    </w:p>
    <w:p w14:paraId="53AB1433" w14:textId="40B55F0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(2) Die Lehrveranstaltungen vermitteln und fördern die Fähigkeit, eigenständig und mit wissenschaftlicher Arbeitsweise rechtliche Fragen zu beantworten, vorhandene Kenntnisse selbständig zu erweitern und unbekannte Rechtsgebi</w:t>
      </w:r>
      <w:r w:rsidR="00D10F32">
        <w:rPr>
          <w:rFonts w:cs="Arial"/>
          <w:color w:val="000000" w:themeColor="text1"/>
          <w:sz w:val="22"/>
        </w:rPr>
        <w:t>ete eigenständig zu erarbeiten.</w:t>
      </w:r>
    </w:p>
    <w:p w14:paraId="6532CBCE" w14:textId="4B3828AD"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(3) Studienziel im Studiengang Rechtswissenschaft mit dem Abschluss der Ersten Juristischen Prüfung ist die fachliche Qualifikation in der Hochschulabschluss- und Einstellungsprüfung für den Vorbereitungsdienst als Rechtsreferendar oder Rechtsreferendarin (Erste Juristische Prüfung) durch den Nachweis, dass die Studierenden das Recht mit Verständnis erfassen und anwenden können und über die hierzu erforderlichen Kenntnisse in den Prüfungsfächern mit ihren </w:t>
      </w:r>
      <w:r w:rsidRPr="001705EA">
        <w:rPr>
          <w:rFonts w:cs="Arial"/>
          <w:sz w:val="22"/>
        </w:rPr>
        <w:t>geschichtlichen, gesellschaftlichen, wirtschaftlichen, politischen, rechtsphilosophischen</w:t>
      </w:r>
      <w:r w:rsidR="0050441C" w:rsidRPr="001705EA">
        <w:rPr>
          <w:rFonts w:cs="Arial"/>
          <w:sz w:val="22"/>
        </w:rPr>
        <w:t>, ethischen</w:t>
      </w:r>
      <w:r w:rsidRPr="001705EA">
        <w:rPr>
          <w:rFonts w:cs="Arial"/>
          <w:sz w:val="22"/>
        </w:rPr>
        <w:t xml:space="preserve"> und europarechtlichen </w:t>
      </w:r>
      <w:r w:rsidRPr="00210048">
        <w:rPr>
          <w:rFonts w:cs="Arial"/>
          <w:color w:val="000000" w:themeColor="text1"/>
          <w:sz w:val="22"/>
        </w:rPr>
        <w:t>Bezügen verfügen.</w:t>
      </w:r>
    </w:p>
    <w:p w14:paraId="302B1631" w14:textId="167C11A0" w:rsidR="00D10F32" w:rsidRDefault="00D10F32" w:rsidP="00E37A0A">
      <w:pPr>
        <w:spacing w:after="0"/>
        <w:rPr>
          <w:rFonts w:cs="Arial"/>
          <w:color w:val="000000" w:themeColor="text1"/>
          <w:sz w:val="22"/>
        </w:rPr>
      </w:pPr>
    </w:p>
    <w:p w14:paraId="30BCF37A" w14:textId="77777777" w:rsidR="00E37A0A" w:rsidRPr="00210048" w:rsidRDefault="00E37A0A" w:rsidP="00E37A0A">
      <w:pPr>
        <w:spacing w:after="0"/>
        <w:rPr>
          <w:rFonts w:cs="Arial"/>
          <w:color w:val="000000" w:themeColor="text1"/>
          <w:sz w:val="22"/>
        </w:rPr>
      </w:pPr>
    </w:p>
    <w:p w14:paraId="64F8ACE6" w14:textId="123C6896"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3</w:t>
      </w:r>
    </w:p>
    <w:p w14:paraId="330DF0FC"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Regelstudienzeit, Studienumfang und -beginn, Sprachniveau</w:t>
      </w:r>
    </w:p>
    <w:p w14:paraId="38E2CFEF" w14:textId="77777777" w:rsidR="00210048" w:rsidRPr="00210048" w:rsidRDefault="00210048" w:rsidP="00E37A0A">
      <w:pPr>
        <w:spacing w:after="0" w:line="240" w:lineRule="auto"/>
        <w:rPr>
          <w:rFonts w:cs="Arial"/>
          <w:color w:val="000000" w:themeColor="text1"/>
          <w:sz w:val="22"/>
        </w:rPr>
      </w:pPr>
    </w:p>
    <w:p w14:paraId="42C0F6E3" w14:textId="690F6732" w:rsidR="00210048" w:rsidRPr="001705EA" w:rsidRDefault="00210048" w:rsidP="00210048">
      <w:pPr>
        <w:spacing w:line="240" w:lineRule="auto"/>
        <w:rPr>
          <w:rFonts w:cs="Arial"/>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Die Regelstudienzeit beträgt </w:t>
      </w:r>
      <w:r w:rsidRPr="001705EA">
        <w:rPr>
          <w:rFonts w:cs="Arial"/>
          <w:sz w:val="22"/>
        </w:rPr>
        <w:t>gemäß § </w:t>
      </w:r>
      <w:r w:rsidR="0050441C" w:rsidRPr="001705EA">
        <w:rPr>
          <w:rFonts w:cs="Arial"/>
          <w:sz w:val="22"/>
        </w:rPr>
        <w:t>5d Abs. 2 Satz 1 DRiG</w:t>
      </w:r>
      <w:r w:rsidRPr="001705EA">
        <w:rPr>
          <w:rFonts w:cs="Arial"/>
          <w:sz w:val="22"/>
        </w:rPr>
        <w:t xml:space="preserve"> für die gesamte Ausbildung, einschließlich der Prüfungszeit für die Erste Juristische Prüfung, </w:t>
      </w:r>
      <w:r w:rsidR="0050441C" w:rsidRPr="001705EA">
        <w:rPr>
          <w:rFonts w:cs="Arial"/>
          <w:sz w:val="22"/>
        </w:rPr>
        <w:t>zehn</w:t>
      </w:r>
      <w:r w:rsidRPr="001705EA">
        <w:rPr>
          <w:rFonts w:cs="Arial"/>
          <w:sz w:val="22"/>
        </w:rPr>
        <w:t xml:space="preserve"> Studienhalbjahre. </w:t>
      </w:r>
      <w:r w:rsidRPr="001705EA">
        <w:rPr>
          <w:rFonts w:cs="Arial"/>
          <w:sz w:val="22"/>
          <w:vertAlign w:val="superscript"/>
        </w:rPr>
        <w:t>2</w:t>
      </w:r>
      <w:r w:rsidRPr="001705EA">
        <w:rPr>
          <w:rFonts w:cs="Arial"/>
          <w:sz w:val="22"/>
        </w:rPr>
        <w:t xml:space="preserve">Der Höchstumfang der erforderlichen Lehrveranstaltungen beträgt </w:t>
      </w:r>
      <w:r w:rsidR="0050441C" w:rsidRPr="001705EA">
        <w:rPr>
          <w:rFonts w:cs="Arial"/>
          <w:sz w:val="22"/>
        </w:rPr>
        <w:t>19</w:t>
      </w:r>
      <w:r w:rsidR="00D10F32" w:rsidRPr="001705EA">
        <w:rPr>
          <w:rFonts w:cs="Arial"/>
          <w:sz w:val="22"/>
        </w:rPr>
        <w:t>3 Semesterwochenstunden (SWS).</w:t>
      </w:r>
    </w:p>
    <w:p w14:paraId="59604BF0" w14:textId="05BE3DFC" w:rsidR="00210048" w:rsidRPr="001705EA" w:rsidRDefault="00210048" w:rsidP="00210048">
      <w:pPr>
        <w:spacing w:line="240" w:lineRule="auto"/>
        <w:rPr>
          <w:rFonts w:cs="Arial"/>
          <w:sz w:val="22"/>
        </w:rPr>
      </w:pPr>
      <w:r w:rsidRPr="001705EA">
        <w:rPr>
          <w:rFonts w:cs="Arial"/>
          <w:sz w:val="22"/>
        </w:rPr>
        <w:t>(2) Das Studium kann nur im Wintersemester aufgenommen werde</w:t>
      </w:r>
      <w:r w:rsidR="00D10F32" w:rsidRPr="001705EA">
        <w:rPr>
          <w:rFonts w:cs="Arial"/>
          <w:sz w:val="22"/>
        </w:rPr>
        <w:t>n.</w:t>
      </w:r>
    </w:p>
    <w:p w14:paraId="5E4E1A5D" w14:textId="5B184EAF" w:rsidR="00210048" w:rsidRPr="00210048" w:rsidRDefault="00210048" w:rsidP="00E37A0A">
      <w:pPr>
        <w:spacing w:after="0" w:line="240" w:lineRule="auto"/>
        <w:rPr>
          <w:rFonts w:cs="Arial"/>
          <w:color w:val="000000" w:themeColor="text1"/>
          <w:sz w:val="22"/>
        </w:rPr>
      </w:pPr>
      <w:r w:rsidRPr="001705EA">
        <w:rPr>
          <w:rFonts w:cs="Arial"/>
          <w:sz w:val="22"/>
        </w:rPr>
        <w:t xml:space="preserve">(3) Abweichend von § 3 Satz 1 Nr. 7 der Immatrikulations-, Rückmelde-, Beurlaubungs- und Exmatrikulationssatzung der Universität Passau in ihrer jeweils geltenden Fassung haben Bildungsausländer und </w:t>
      </w:r>
      <w:r w:rsidR="0050441C" w:rsidRPr="001705EA">
        <w:rPr>
          <w:rFonts w:cs="Arial"/>
          <w:sz w:val="22"/>
        </w:rPr>
        <w:t>Bildungs</w:t>
      </w:r>
      <w:r w:rsidRPr="001705EA">
        <w:rPr>
          <w:rFonts w:cs="Arial"/>
          <w:sz w:val="22"/>
        </w:rPr>
        <w:t xml:space="preserve">ausländerinnen vor der Aufnahme des Studiums Deutschkenntnisse auf dem Niveau C1 des Gemeinsamen </w:t>
      </w:r>
      <w:r w:rsidRPr="00210048">
        <w:rPr>
          <w:rFonts w:cs="Arial"/>
          <w:color w:val="000000" w:themeColor="text1"/>
          <w:sz w:val="22"/>
        </w:rPr>
        <w:t>Europäischen Referenzrahmens für Sprachen oder ein Äquivalent nachzuweisen.</w:t>
      </w:r>
    </w:p>
    <w:p w14:paraId="75565C5D" w14:textId="71F120B1" w:rsidR="00210048" w:rsidRDefault="00210048" w:rsidP="00E37A0A">
      <w:pPr>
        <w:spacing w:after="0" w:line="240" w:lineRule="auto"/>
        <w:rPr>
          <w:rFonts w:cs="Arial"/>
          <w:color w:val="000000" w:themeColor="text1"/>
          <w:sz w:val="22"/>
        </w:rPr>
      </w:pPr>
    </w:p>
    <w:p w14:paraId="4A80224F" w14:textId="77777777" w:rsidR="00E37A0A" w:rsidRPr="00210048" w:rsidRDefault="00E37A0A" w:rsidP="00E37A0A">
      <w:pPr>
        <w:spacing w:after="0" w:line="240" w:lineRule="auto"/>
        <w:rPr>
          <w:rFonts w:cs="Arial"/>
          <w:color w:val="000000" w:themeColor="text1"/>
          <w:sz w:val="22"/>
        </w:rPr>
      </w:pPr>
    </w:p>
    <w:p w14:paraId="0D226249" w14:textId="32D71184"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4</w:t>
      </w:r>
    </w:p>
    <w:p w14:paraId="7B213FCA"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Gliederung und Inhalte des Studiums</w:t>
      </w:r>
    </w:p>
    <w:p w14:paraId="45992E34" w14:textId="77777777" w:rsidR="00210048" w:rsidRPr="00210048" w:rsidRDefault="00210048" w:rsidP="00E37A0A">
      <w:pPr>
        <w:spacing w:after="0" w:line="240" w:lineRule="auto"/>
        <w:rPr>
          <w:rFonts w:cs="Arial"/>
          <w:sz w:val="22"/>
        </w:rPr>
      </w:pPr>
    </w:p>
    <w:p w14:paraId="12972E73" w14:textId="701B12E1" w:rsidR="00210048" w:rsidRPr="001705EA" w:rsidRDefault="00210048" w:rsidP="00E37A0A">
      <w:pPr>
        <w:spacing w:after="0" w:line="240" w:lineRule="auto"/>
        <w:rPr>
          <w:rFonts w:cs="Arial"/>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Das Studium gliedert sich in Grund-, Haupt- und Abschlussstudium. </w:t>
      </w:r>
      <w:r w:rsidRPr="00210048">
        <w:rPr>
          <w:rFonts w:cs="Arial"/>
          <w:color w:val="000000" w:themeColor="text1"/>
          <w:sz w:val="22"/>
          <w:vertAlign w:val="superscript"/>
        </w:rPr>
        <w:t>2</w:t>
      </w:r>
      <w:r w:rsidRPr="00210048">
        <w:rPr>
          <w:rFonts w:cs="Arial"/>
          <w:color w:val="000000" w:themeColor="text1"/>
          <w:sz w:val="22"/>
        </w:rPr>
        <w:t xml:space="preserve">Neben das in allen Phasen </w:t>
      </w:r>
      <w:proofErr w:type="gramStart"/>
      <w:r w:rsidRPr="00210048">
        <w:rPr>
          <w:rFonts w:cs="Arial"/>
          <w:color w:val="000000" w:themeColor="text1"/>
          <w:sz w:val="22"/>
        </w:rPr>
        <w:t>zu betreibende Studium</w:t>
      </w:r>
      <w:proofErr w:type="gramEnd"/>
      <w:r w:rsidRPr="00210048">
        <w:rPr>
          <w:rFonts w:cs="Arial"/>
          <w:color w:val="000000" w:themeColor="text1"/>
          <w:sz w:val="22"/>
        </w:rPr>
        <w:t xml:space="preserve"> der Pflichtfächer gemäß § 18 Abs. 2 JAPO tritt im Laufe des Hauptstudiums das Stud</w:t>
      </w:r>
      <w:r w:rsidR="00D10F32">
        <w:rPr>
          <w:rFonts w:cs="Arial"/>
          <w:color w:val="000000" w:themeColor="text1"/>
          <w:sz w:val="22"/>
        </w:rPr>
        <w:t xml:space="preserve">ium eines </w:t>
      </w:r>
      <w:r w:rsidR="00D10F32" w:rsidRPr="001705EA">
        <w:rPr>
          <w:rFonts w:cs="Arial"/>
          <w:sz w:val="22"/>
        </w:rPr>
        <w:t xml:space="preserve">Schwerpunktbereichs. </w:t>
      </w:r>
    </w:p>
    <w:p w14:paraId="7091E3D5" w14:textId="0E5BAA5F" w:rsidR="00210048" w:rsidRPr="00210048" w:rsidRDefault="00210048" w:rsidP="00210048">
      <w:pPr>
        <w:spacing w:line="240" w:lineRule="auto"/>
        <w:rPr>
          <w:rFonts w:cs="Arial"/>
          <w:color w:val="000000" w:themeColor="text1"/>
          <w:sz w:val="22"/>
        </w:rPr>
      </w:pPr>
      <w:r w:rsidRPr="001705EA">
        <w:rPr>
          <w:rFonts w:cs="Arial"/>
          <w:sz w:val="22"/>
        </w:rPr>
        <w:t xml:space="preserve">(2) </w:t>
      </w:r>
      <w:r w:rsidRPr="001705EA">
        <w:rPr>
          <w:rFonts w:cs="Arial"/>
          <w:sz w:val="22"/>
          <w:vertAlign w:val="superscript"/>
        </w:rPr>
        <w:t>1</w:t>
      </w:r>
      <w:r w:rsidRPr="001705EA">
        <w:rPr>
          <w:rFonts w:cs="Arial"/>
          <w:sz w:val="22"/>
        </w:rPr>
        <w:t>Das Grundstudium soll die Studierenden zu intensivem, eigene</w:t>
      </w:r>
      <w:r w:rsidR="00155FCA" w:rsidRPr="001705EA">
        <w:rPr>
          <w:rFonts w:cs="Arial"/>
          <w:sz w:val="22"/>
        </w:rPr>
        <w:t>m</w:t>
      </w:r>
      <w:r w:rsidRPr="001705EA">
        <w:rPr>
          <w:rFonts w:cs="Arial"/>
          <w:sz w:val="22"/>
        </w:rPr>
        <w:t xml:space="preserve"> Studium des Rechts und zu kritischem Nachdenken hinführen. </w:t>
      </w:r>
      <w:r w:rsidRPr="001705EA">
        <w:rPr>
          <w:rFonts w:cs="Arial"/>
          <w:sz w:val="22"/>
          <w:vertAlign w:val="superscript"/>
        </w:rPr>
        <w:t>2</w:t>
      </w:r>
      <w:r w:rsidRPr="001705EA">
        <w:rPr>
          <w:rFonts w:cs="Arial"/>
          <w:sz w:val="22"/>
        </w:rPr>
        <w:t xml:space="preserve">Neben dem Studium des </w:t>
      </w:r>
      <w:proofErr w:type="spellStart"/>
      <w:r w:rsidRPr="001705EA">
        <w:rPr>
          <w:rFonts w:cs="Arial"/>
          <w:sz w:val="22"/>
        </w:rPr>
        <w:t>Bürgerlichen</w:t>
      </w:r>
      <w:proofErr w:type="spellEnd"/>
      <w:r w:rsidRPr="001705EA">
        <w:rPr>
          <w:rFonts w:cs="Arial"/>
          <w:sz w:val="22"/>
        </w:rPr>
        <w:t xml:space="preserve"> Rechts, des Strafrechts und des Öffentlichen Rechts werden die Studierenden mit den geschichtlichen, rechtsphilosophischen, </w:t>
      </w:r>
      <w:r w:rsidR="00155FCA" w:rsidRPr="001705EA">
        <w:rPr>
          <w:rFonts w:cs="Arial"/>
          <w:sz w:val="22"/>
        </w:rPr>
        <w:t xml:space="preserve">ethischen, </w:t>
      </w:r>
      <w:r w:rsidRPr="001705EA">
        <w:rPr>
          <w:rFonts w:cs="Arial"/>
          <w:sz w:val="22"/>
        </w:rPr>
        <w:t xml:space="preserve">gesellschaftlichen, wirtschaftlichen, politischen und europarechtlichen Grundlagen des Rechts vertraut </w:t>
      </w:r>
      <w:r w:rsidRPr="00210048">
        <w:rPr>
          <w:rFonts w:cs="Arial"/>
          <w:color w:val="000000" w:themeColor="text1"/>
          <w:sz w:val="22"/>
        </w:rPr>
        <w:t xml:space="preserve">gemacht. </w:t>
      </w:r>
      <w:r w:rsidRPr="00210048">
        <w:rPr>
          <w:rFonts w:cs="Arial"/>
          <w:color w:val="000000" w:themeColor="text1"/>
          <w:sz w:val="22"/>
          <w:vertAlign w:val="superscript"/>
        </w:rPr>
        <w:t>3</w:t>
      </w:r>
      <w:r w:rsidRPr="00210048">
        <w:rPr>
          <w:rFonts w:cs="Arial"/>
          <w:color w:val="000000" w:themeColor="text1"/>
          <w:sz w:val="22"/>
        </w:rPr>
        <w:t>Ferner werden Veranstaltungen zur Vermittlung von Schlüsselqualifikationen (u.a.</w:t>
      </w:r>
      <w:r w:rsidR="00DF049E">
        <w:rPr>
          <w:rFonts w:cs="Arial"/>
          <w:color w:val="000000" w:themeColor="text1"/>
          <w:sz w:val="22"/>
        </w:rPr>
        <w:t xml:space="preserve"> </w:t>
      </w:r>
      <w:r w:rsidRPr="00210048">
        <w:rPr>
          <w:rFonts w:cs="Arial"/>
          <w:color w:val="000000" w:themeColor="text1"/>
          <w:sz w:val="22"/>
        </w:rPr>
        <w:t xml:space="preserve">Verhandlungsmanagement, Gesprächsführung, Rhetorik, Streitschlichtung, Mediation, Vernehmungslehre und Kommunikationsfähigkeit) angeboten. </w:t>
      </w:r>
      <w:r w:rsidRPr="00210048">
        <w:rPr>
          <w:rFonts w:cs="Arial"/>
          <w:color w:val="000000" w:themeColor="text1"/>
          <w:sz w:val="22"/>
          <w:vertAlign w:val="superscript"/>
        </w:rPr>
        <w:t>4</w:t>
      </w:r>
      <w:r w:rsidRPr="00210048">
        <w:rPr>
          <w:rFonts w:cs="Arial"/>
          <w:color w:val="000000" w:themeColor="text1"/>
          <w:sz w:val="22"/>
        </w:rPr>
        <w:t>Das Grundstudium wird abgeschlossen durch das Bestehen der Zwischen</w:t>
      </w:r>
      <w:r w:rsidR="00D10F32">
        <w:rPr>
          <w:rFonts w:cs="Arial"/>
          <w:color w:val="000000" w:themeColor="text1"/>
          <w:sz w:val="22"/>
        </w:rPr>
        <w:t>prüfung.</w:t>
      </w:r>
    </w:p>
    <w:p w14:paraId="27DE49DB"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Im Hauptstudium wird das im Grundstudium erworbene Wissen ausgebaut und vertieft sowie die Basis für die Examensvorbereitung gelegt. </w:t>
      </w:r>
      <w:r w:rsidRPr="00210048">
        <w:rPr>
          <w:rFonts w:cs="Arial"/>
          <w:color w:val="000000" w:themeColor="text1"/>
          <w:sz w:val="22"/>
          <w:vertAlign w:val="superscript"/>
        </w:rPr>
        <w:t>2</w:t>
      </w:r>
      <w:r w:rsidRPr="00210048">
        <w:rPr>
          <w:rFonts w:cs="Arial"/>
          <w:color w:val="000000" w:themeColor="text1"/>
          <w:sz w:val="22"/>
        </w:rPr>
        <w:t xml:space="preserve">Im Mittelpunkt steht dabei das Studium der Pflichtfächer mit den Übungen für Fortgeschrittene. </w:t>
      </w:r>
      <w:r w:rsidRPr="00210048">
        <w:rPr>
          <w:rFonts w:cs="Arial"/>
          <w:color w:val="000000" w:themeColor="text1"/>
          <w:sz w:val="22"/>
          <w:vertAlign w:val="superscript"/>
        </w:rPr>
        <w:t>3</w:t>
      </w:r>
      <w:r w:rsidRPr="00210048">
        <w:rPr>
          <w:rFonts w:cs="Arial"/>
          <w:color w:val="000000" w:themeColor="text1"/>
          <w:sz w:val="22"/>
        </w:rPr>
        <w:t>Zugleich beginnt im Hauptstudium die Ausbildung in einem Schwerpunktbereich.</w:t>
      </w:r>
    </w:p>
    <w:p w14:paraId="453F977D" w14:textId="2ECA9D35" w:rsidR="00210048" w:rsidRPr="00210048" w:rsidRDefault="00210048" w:rsidP="00210048">
      <w:pPr>
        <w:spacing w:line="240" w:lineRule="auto"/>
        <w:rPr>
          <w:rFonts w:cs="Arial"/>
          <w:color w:val="000000" w:themeColor="text1"/>
          <w:sz w:val="22"/>
        </w:rPr>
      </w:pPr>
      <w:r w:rsidRPr="00210048">
        <w:rPr>
          <w:rFonts w:cs="Arial"/>
          <w:color w:val="000000" w:themeColor="text1"/>
          <w:sz w:val="22"/>
        </w:rPr>
        <w:lastRenderedPageBreak/>
        <w:t xml:space="preserve">(4) </w:t>
      </w:r>
      <w:r w:rsidRPr="00210048">
        <w:rPr>
          <w:rFonts w:cs="Arial"/>
          <w:color w:val="000000" w:themeColor="text1"/>
          <w:sz w:val="22"/>
          <w:vertAlign w:val="superscript"/>
        </w:rPr>
        <w:t>1</w:t>
      </w:r>
      <w:r w:rsidRPr="00210048">
        <w:rPr>
          <w:rFonts w:cs="Arial"/>
          <w:color w:val="000000" w:themeColor="text1"/>
          <w:sz w:val="22"/>
        </w:rPr>
        <w:t xml:space="preserve">Im Abschlussstudium sollen die Studierenden durch Wiederholungskurse, die in der Form von Examens- und </w:t>
      </w:r>
      <w:proofErr w:type="spellStart"/>
      <w:r w:rsidRPr="00210048">
        <w:rPr>
          <w:rFonts w:cs="Arial"/>
          <w:color w:val="000000" w:themeColor="text1"/>
          <w:sz w:val="22"/>
        </w:rPr>
        <w:t>Klausurenkursen</w:t>
      </w:r>
      <w:proofErr w:type="spellEnd"/>
      <w:r w:rsidRPr="00210048">
        <w:rPr>
          <w:rFonts w:cs="Arial"/>
          <w:color w:val="000000" w:themeColor="text1"/>
          <w:sz w:val="22"/>
        </w:rPr>
        <w:t xml:space="preserve"> nach Maßgabe der Kapazität des Lehrkörpers angeboten werden, ihre Kenntnisse im Hinblick auf die Erste Juristische Staatsprüfung vervollkommnen. </w:t>
      </w:r>
      <w:r w:rsidRPr="00210048">
        <w:rPr>
          <w:rFonts w:cs="Arial"/>
          <w:color w:val="000000" w:themeColor="text1"/>
          <w:sz w:val="22"/>
          <w:vertAlign w:val="superscript"/>
        </w:rPr>
        <w:t>2</w:t>
      </w:r>
      <w:r w:rsidRPr="00210048">
        <w:rPr>
          <w:rFonts w:cs="Arial"/>
          <w:color w:val="000000" w:themeColor="text1"/>
          <w:sz w:val="22"/>
        </w:rPr>
        <w:t>Gleichzeitig dient das Abschlussstudium der Erarbeitung und wissenschaftlichen Durchdringung des Rechtsgebiets des gewählten Schwerpunktbereichs sowie der Spe</w:t>
      </w:r>
      <w:r w:rsidR="00D10F32">
        <w:rPr>
          <w:rFonts w:cs="Arial"/>
          <w:color w:val="000000" w:themeColor="text1"/>
          <w:sz w:val="22"/>
        </w:rPr>
        <w:t>zialisierung auf diesem Gebiet.</w:t>
      </w:r>
    </w:p>
    <w:p w14:paraId="33A36DC7" w14:textId="144B2A95"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(5) </w:t>
      </w:r>
      <w:r w:rsidRPr="00210048">
        <w:rPr>
          <w:rFonts w:cs="Arial"/>
          <w:color w:val="000000" w:themeColor="text1"/>
          <w:sz w:val="22"/>
          <w:vertAlign w:val="superscript"/>
        </w:rPr>
        <w:t>1</w:t>
      </w:r>
      <w:r w:rsidRPr="00210048">
        <w:rPr>
          <w:rFonts w:cs="Arial"/>
          <w:color w:val="000000" w:themeColor="text1"/>
          <w:sz w:val="22"/>
        </w:rPr>
        <w:t xml:space="preserve">Die Schwerpunktbereiche dienen der Ergänzung des Studiums, der Vertiefung der mit ihnen zusammenhängenden Pflichtfächer und, soweit sie interdisziplinäre und internationale Bezüge aufweisen, deren Vermittlung </w:t>
      </w:r>
      <w:r w:rsidRPr="001705EA">
        <w:rPr>
          <w:rFonts w:cs="Arial"/>
          <w:sz w:val="22"/>
        </w:rPr>
        <w:t xml:space="preserve">sowie der Vermittlung von Schlüsselqualifikationen. </w:t>
      </w:r>
      <w:r w:rsidRPr="001705EA">
        <w:rPr>
          <w:rFonts w:cs="Arial"/>
          <w:sz w:val="22"/>
          <w:vertAlign w:val="superscript"/>
        </w:rPr>
        <w:t>2</w:t>
      </w:r>
      <w:r w:rsidRPr="001705EA">
        <w:rPr>
          <w:rFonts w:cs="Arial"/>
          <w:sz w:val="22"/>
        </w:rPr>
        <w:t>Das Schwerpunktbereichsstudium umfasst mindestens 1</w:t>
      </w:r>
      <w:r w:rsidR="00155FCA" w:rsidRPr="001705EA">
        <w:rPr>
          <w:rFonts w:cs="Arial"/>
          <w:sz w:val="22"/>
        </w:rPr>
        <w:t>2</w:t>
      </w:r>
      <w:r w:rsidRPr="001705EA">
        <w:rPr>
          <w:rFonts w:cs="Arial"/>
          <w:sz w:val="22"/>
        </w:rPr>
        <w:t xml:space="preserve"> und höchstens </w:t>
      </w:r>
      <w:r w:rsidR="00155FCA" w:rsidRPr="001705EA">
        <w:rPr>
          <w:rFonts w:cs="Arial"/>
          <w:sz w:val="22"/>
        </w:rPr>
        <w:t>1</w:t>
      </w:r>
      <w:r w:rsidRPr="001705EA">
        <w:rPr>
          <w:rFonts w:cs="Arial"/>
          <w:sz w:val="22"/>
        </w:rPr>
        <w:t xml:space="preserve">4 Semesterwochenstunden; es darf höchstens zu 50 </w:t>
      </w:r>
      <w:r w:rsidR="00155FCA" w:rsidRPr="001705EA">
        <w:rPr>
          <w:rFonts w:cs="Arial"/>
          <w:sz w:val="22"/>
        </w:rPr>
        <w:t>%</w:t>
      </w:r>
      <w:r w:rsidRPr="001705EA">
        <w:rPr>
          <w:rFonts w:cs="Arial"/>
          <w:sz w:val="22"/>
        </w:rPr>
        <w:t xml:space="preserve"> Lehrveranstaltungen enthalten, die Pflichtfächer (§ 18 Abs. 2 JAPO) vertiefen. </w:t>
      </w:r>
      <w:r w:rsidRPr="001705EA">
        <w:rPr>
          <w:rFonts w:cs="Arial"/>
          <w:sz w:val="22"/>
          <w:vertAlign w:val="superscript"/>
        </w:rPr>
        <w:t>3</w:t>
      </w:r>
      <w:r w:rsidRPr="001705EA">
        <w:rPr>
          <w:rFonts w:cs="Arial"/>
          <w:sz w:val="22"/>
        </w:rPr>
        <w:t xml:space="preserve">Die Lehrveranstaltungen </w:t>
      </w:r>
      <w:r w:rsidRPr="00210048">
        <w:rPr>
          <w:rFonts w:cs="Arial"/>
          <w:color w:val="000000" w:themeColor="text1"/>
          <w:sz w:val="22"/>
        </w:rPr>
        <w:t xml:space="preserve">in den Schwerpunktbereichen werden nach Maßgabe der Kapazität des Lehrkörpers angeboten. </w:t>
      </w:r>
      <w:r w:rsidRPr="00210048">
        <w:rPr>
          <w:rFonts w:cs="Arial"/>
          <w:color w:val="000000" w:themeColor="text1"/>
          <w:sz w:val="22"/>
          <w:vertAlign w:val="superscript"/>
        </w:rPr>
        <w:t>4</w:t>
      </w:r>
      <w:r w:rsidRPr="00210048">
        <w:rPr>
          <w:rFonts w:cs="Arial"/>
          <w:color w:val="000000" w:themeColor="text1"/>
          <w:sz w:val="22"/>
        </w:rPr>
        <w:t>Hierbei ist sichergestellt, dass diejenigen Studierenden, die nach dem Studienplan einen Schwerpunktbereich zu studieren begonnen haben, bei ordnungsgemäßem Studium alle erforderlichen Veranstaltungen bis zur Juristischen Universitätsprüfung besuchen können.</w:t>
      </w:r>
    </w:p>
    <w:p w14:paraId="1FB73D31" w14:textId="0F368B0B" w:rsidR="00210048" w:rsidRDefault="00210048" w:rsidP="00E37A0A">
      <w:pPr>
        <w:spacing w:after="0" w:line="240" w:lineRule="auto"/>
        <w:rPr>
          <w:rFonts w:cs="Arial"/>
          <w:color w:val="000000" w:themeColor="text1"/>
          <w:sz w:val="22"/>
        </w:rPr>
      </w:pPr>
    </w:p>
    <w:p w14:paraId="3A80D51A" w14:textId="77777777" w:rsidR="00E37A0A" w:rsidRPr="00210048" w:rsidRDefault="00E37A0A" w:rsidP="00E37A0A">
      <w:pPr>
        <w:spacing w:after="0" w:line="240" w:lineRule="auto"/>
        <w:rPr>
          <w:rFonts w:cs="Arial"/>
          <w:color w:val="000000" w:themeColor="text1"/>
          <w:sz w:val="22"/>
        </w:rPr>
      </w:pPr>
    </w:p>
    <w:p w14:paraId="53B348BB" w14:textId="2D470B16"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5</w:t>
      </w:r>
    </w:p>
    <w:p w14:paraId="1FFA1629"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Studienplan</w:t>
      </w:r>
    </w:p>
    <w:p w14:paraId="5830EFC5" w14:textId="77777777" w:rsidR="00210048" w:rsidRPr="00210048" w:rsidRDefault="00210048" w:rsidP="00E37A0A">
      <w:pPr>
        <w:spacing w:after="0"/>
        <w:rPr>
          <w:rFonts w:cs="Arial"/>
          <w:sz w:val="22"/>
        </w:rPr>
      </w:pPr>
    </w:p>
    <w:p w14:paraId="75903965" w14:textId="7D26153E"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Der Ablauf des Studiums ergibt sich aus dem Studienplan. </w:t>
      </w:r>
      <w:r w:rsidRPr="00210048">
        <w:rPr>
          <w:rFonts w:cs="Arial"/>
          <w:color w:val="000000" w:themeColor="text1"/>
          <w:sz w:val="22"/>
          <w:vertAlign w:val="superscript"/>
        </w:rPr>
        <w:t>2</w:t>
      </w:r>
      <w:r w:rsidRPr="00210048">
        <w:rPr>
          <w:rFonts w:cs="Arial"/>
          <w:color w:val="000000" w:themeColor="text1"/>
          <w:sz w:val="22"/>
        </w:rPr>
        <w:t>Der Studienplan ist der Studien- und Prüfungs</w:t>
      </w:r>
      <w:r w:rsidR="00D10F32">
        <w:rPr>
          <w:rFonts w:cs="Arial"/>
          <w:color w:val="000000" w:themeColor="text1"/>
          <w:sz w:val="22"/>
        </w:rPr>
        <w:t xml:space="preserve">ordnung als Anlage beigefügt. </w:t>
      </w:r>
    </w:p>
    <w:p w14:paraId="38F6D832"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(2) Die Juristische Fakultät bietet die im Studienplan vorgesehenen sowie im Rahmen der personellen und sachlichen Kapazitäten unter Berücksichtigung der Bedürfnisse des Studiums weitere ergänzende Lehrveranstaltungen an.</w:t>
      </w:r>
    </w:p>
    <w:p w14:paraId="70D0BD6B" w14:textId="550DE0CA" w:rsidR="00210048" w:rsidRDefault="00210048" w:rsidP="00E37A0A">
      <w:pPr>
        <w:spacing w:after="0" w:line="240" w:lineRule="auto"/>
        <w:rPr>
          <w:rFonts w:cs="Arial"/>
          <w:color w:val="000000" w:themeColor="text1"/>
          <w:sz w:val="22"/>
        </w:rPr>
      </w:pPr>
    </w:p>
    <w:p w14:paraId="10759B9F" w14:textId="77777777" w:rsidR="00E37A0A" w:rsidRPr="00210048" w:rsidRDefault="00E37A0A" w:rsidP="00E37A0A">
      <w:pPr>
        <w:spacing w:after="0" w:line="240" w:lineRule="auto"/>
        <w:rPr>
          <w:rFonts w:cs="Arial"/>
          <w:color w:val="000000" w:themeColor="text1"/>
          <w:sz w:val="22"/>
        </w:rPr>
      </w:pPr>
    </w:p>
    <w:p w14:paraId="12FFA81C" w14:textId="08696855"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6</w:t>
      </w:r>
    </w:p>
    <w:p w14:paraId="74E105C6" w14:textId="77777777" w:rsidR="00210048" w:rsidRPr="00210048" w:rsidRDefault="00210048" w:rsidP="00E37A0A">
      <w:pPr>
        <w:spacing w:after="0" w:line="240" w:lineRule="auto"/>
        <w:jc w:val="center"/>
        <w:rPr>
          <w:rFonts w:cs="Arial"/>
          <w:color w:val="000000" w:themeColor="text1"/>
          <w:sz w:val="22"/>
        </w:rPr>
      </w:pPr>
      <w:r w:rsidRPr="00A44F1C">
        <w:rPr>
          <w:rFonts w:cs="Arial"/>
          <w:b/>
          <w:color w:val="000000" w:themeColor="text1"/>
          <w:sz w:val="22"/>
        </w:rPr>
        <w:t>Ordnungsgemäßes Studium</w:t>
      </w:r>
    </w:p>
    <w:p w14:paraId="77A76155" w14:textId="77777777" w:rsidR="00210048" w:rsidRPr="00210048" w:rsidRDefault="00210048" w:rsidP="00E37A0A">
      <w:pPr>
        <w:spacing w:after="0"/>
        <w:rPr>
          <w:rFonts w:cs="Arial"/>
          <w:sz w:val="22"/>
        </w:rPr>
      </w:pPr>
    </w:p>
    <w:p w14:paraId="260A7136" w14:textId="0251048B" w:rsidR="00210048" w:rsidRPr="002F446D" w:rsidRDefault="002F446D" w:rsidP="002F446D">
      <w:pPr>
        <w:rPr>
          <w:rFonts w:cs="Arial"/>
          <w:color w:val="000000" w:themeColor="text1"/>
          <w:sz w:val="22"/>
        </w:rPr>
      </w:pPr>
      <w:r w:rsidRPr="00DF049E">
        <w:rPr>
          <w:rFonts w:cs="Arial"/>
          <w:color w:val="000000" w:themeColor="text1"/>
          <w:sz w:val="22"/>
        </w:rPr>
        <w:t>(1)</w:t>
      </w:r>
      <w:r>
        <w:rPr>
          <w:rFonts w:cs="Arial"/>
          <w:color w:val="000000" w:themeColor="text1"/>
          <w:sz w:val="22"/>
          <w:vertAlign w:val="superscript"/>
        </w:rPr>
        <w:t xml:space="preserve"> </w:t>
      </w:r>
      <w:r w:rsidR="00210048" w:rsidRPr="002F446D">
        <w:rPr>
          <w:rFonts w:cs="Arial"/>
          <w:color w:val="000000" w:themeColor="text1"/>
          <w:sz w:val="22"/>
          <w:vertAlign w:val="superscript"/>
        </w:rPr>
        <w:t>1</w:t>
      </w:r>
      <w:r w:rsidR="00210048" w:rsidRPr="002F446D">
        <w:rPr>
          <w:rFonts w:cs="Arial"/>
          <w:color w:val="000000" w:themeColor="text1"/>
          <w:sz w:val="22"/>
        </w:rPr>
        <w:t xml:space="preserve">Die Studierenden haben in jedem Semester eine angemessene Zahl von Pflichtveranstaltungen und, nach Aufnahme des Schwerpunktbereichsstudiums, von Veranstaltungen des von ihnen gewählten Schwerpunktbereichs sowie über sonstige juristische Fächer in eigenverantwortlicher Gestaltung ihres Programms zu besuchen. </w:t>
      </w:r>
      <w:r w:rsidR="00210048" w:rsidRPr="002F446D">
        <w:rPr>
          <w:rFonts w:cs="Arial"/>
          <w:color w:val="000000" w:themeColor="text1"/>
          <w:sz w:val="22"/>
          <w:vertAlign w:val="superscript"/>
        </w:rPr>
        <w:t>2</w:t>
      </w:r>
      <w:r w:rsidR="00210048" w:rsidRPr="002F446D">
        <w:rPr>
          <w:rFonts w:cs="Arial"/>
          <w:color w:val="000000" w:themeColor="text1"/>
          <w:sz w:val="22"/>
        </w:rPr>
        <w:t xml:space="preserve">Weiter haben sie an vorlesungsbegleitenden Übungen und aufeinander abgestimmten Examenskursen sowie </w:t>
      </w:r>
      <w:proofErr w:type="spellStart"/>
      <w:r w:rsidR="00210048" w:rsidRPr="002F446D">
        <w:rPr>
          <w:rFonts w:cs="Arial"/>
          <w:color w:val="000000" w:themeColor="text1"/>
          <w:sz w:val="22"/>
        </w:rPr>
        <w:t>Klausurenkursen</w:t>
      </w:r>
      <w:proofErr w:type="spellEnd"/>
      <w:r w:rsidR="00210048" w:rsidRPr="002F446D">
        <w:rPr>
          <w:rFonts w:cs="Arial"/>
          <w:color w:val="000000" w:themeColor="text1"/>
          <w:sz w:val="22"/>
        </w:rPr>
        <w:t xml:space="preserve"> zur Examensvorbereitung und an einer angemessenen Zahl von Ergänzungsveranstaltungen des von ihnen gewählten Sc</w:t>
      </w:r>
      <w:r w:rsidR="00D10F32" w:rsidRPr="002F446D">
        <w:rPr>
          <w:rFonts w:cs="Arial"/>
          <w:color w:val="000000" w:themeColor="text1"/>
          <w:sz w:val="22"/>
        </w:rPr>
        <w:t>hwerpunktbereichs teilzunehmen.</w:t>
      </w:r>
    </w:p>
    <w:p w14:paraId="79A5E1FB" w14:textId="014132E9" w:rsid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Die Inhalte des Studiums berücksichtigen die </w:t>
      </w:r>
      <w:r w:rsidRPr="001705EA">
        <w:rPr>
          <w:rFonts w:cs="Arial"/>
          <w:sz w:val="22"/>
        </w:rPr>
        <w:t>rechtsprechende, verwaltende und rechtsberatende Praxis einschließlich der hierfür erforderlichen Schlüsselqualifikationen</w:t>
      </w:r>
      <w:r w:rsidR="00155FCA" w:rsidRPr="001705EA">
        <w:rPr>
          <w:rFonts w:cs="Arial"/>
          <w:sz w:val="22"/>
        </w:rPr>
        <w:t xml:space="preserve"> sowie die zunehmende Bedeutung der Digitalisierung</w:t>
      </w:r>
      <w:r w:rsidRPr="001705EA">
        <w:rPr>
          <w:rFonts w:cs="Arial"/>
          <w:sz w:val="22"/>
        </w:rPr>
        <w:t xml:space="preserve">. </w:t>
      </w:r>
      <w:r w:rsidRPr="001705EA">
        <w:rPr>
          <w:rFonts w:cs="Arial"/>
          <w:sz w:val="22"/>
          <w:vertAlign w:val="superscript"/>
        </w:rPr>
        <w:t>2</w:t>
      </w:r>
      <w:r w:rsidRPr="001705EA">
        <w:rPr>
          <w:rFonts w:cs="Arial"/>
          <w:sz w:val="22"/>
        </w:rPr>
        <w:t>Veranstaltungen, die die Schlüsselqualifikationen vermitteln, sollten möglichst als Blockveranstaltungen angeboten werden</w:t>
      </w:r>
      <w:r w:rsidRPr="00210048">
        <w:rPr>
          <w:rFonts w:cs="Arial"/>
          <w:color w:val="000000" w:themeColor="text1"/>
          <w:sz w:val="22"/>
        </w:rPr>
        <w:t>.</w:t>
      </w:r>
    </w:p>
    <w:p w14:paraId="17FAC157" w14:textId="35B0E580" w:rsidR="002F446D" w:rsidRDefault="002F446D" w:rsidP="00E37A0A">
      <w:pPr>
        <w:spacing w:after="0" w:line="240" w:lineRule="auto"/>
        <w:rPr>
          <w:rFonts w:cs="Arial"/>
          <w:color w:val="000000" w:themeColor="text1"/>
          <w:sz w:val="22"/>
        </w:rPr>
      </w:pPr>
    </w:p>
    <w:p w14:paraId="5E611F90" w14:textId="77777777" w:rsidR="00E37A0A" w:rsidRPr="00210048" w:rsidRDefault="00E37A0A" w:rsidP="00E37A0A">
      <w:pPr>
        <w:spacing w:after="0" w:line="240" w:lineRule="auto"/>
        <w:rPr>
          <w:rFonts w:cs="Arial"/>
          <w:color w:val="000000" w:themeColor="text1"/>
          <w:sz w:val="22"/>
        </w:rPr>
      </w:pPr>
    </w:p>
    <w:p w14:paraId="57CB8949" w14:textId="405FF743"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7</w:t>
      </w:r>
    </w:p>
    <w:p w14:paraId="365E8EE9"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Lehrveranstaltungen und Unterrichtsformen</w:t>
      </w:r>
    </w:p>
    <w:p w14:paraId="649D4EDE" w14:textId="77777777" w:rsidR="00210048" w:rsidRPr="00210048" w:rsidRDefault="00210048" w:rsidP="00E37A0A">
      <w:pPr>
        <w:spacing w:after="0" w:line="240" w:lineRule="auto"/>
        <w:rPr>
          <w:rFonts w:cs="Arial"/>
          <w:color w:val="000000" w:themeColor="text1"/>
          <w:sz w:val="22"/>
        </w:rPr>
      </w:pPr>
    </w:p>
    <w:p w14:paraId="01E78CC5"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Die Ziele und Inhalte des Studiums werden insbesondere in folgenden Lehrveranstaltungsarten bzw. Unterrichtsformen vermittelt: </w:t>
      </w:r>
    </w:p>
    <w:p w14:paraId="2B10072F"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Vorlesungen </w:t>
      </w:r>
    </w:p>
    <w:p w14:paraId="20F05099"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Grundkurse </w:t>
      </w:r>
    </w:p>
    <w:p w14:paraId="3E50C2BE"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Übungen für Fortgeschrittene </w:t>
      </w:r>
    </w:p>
    <w:p w14:paraId="3B4BBF9A"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Examinatorien </w:t>
      </w:r>
    </w:p>
    <w:p w14:paraId="640242D9"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lastRenderedPageBreak/>
        <w:t xml:space="preserve">– </w:t>
      </w:r>
      <w:proofErr w:type="spellStart"/>
      <w:r w:rsidRPr="00210048">
        <w:rPr>
          <w:rFonts w:cs="Arial"/>
          <w:color w:val="000000" w:themeColor="text1"/>
          <w:sz w:val="22"/>
        </w:rPr>
        <w:t>Klausurenkurse</w:t>
      </w:r>
      <w:proofErr w:type="spellEnd"/>
      <w:r w:rsidRPr="00210048">
        <w:rPr>
          <w:rFonts w:cs="Arial"/>
          <w:color w:val="000000" w:themeColor="text1"/>
          <w:sz w:val="22"/>
        </w:rPr>
        <w:t xml:space="preserve"> </w:t>
      </w:r>
    </w:p>
    <w:p w14:paraId="45CB58BF"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Seminare </w:t>
      </w:r>
    </w:p>
    <w:p w14:paraId="25187007"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Repetitorien </w:t>
      </w:r>
    </w:p>
    <w:p w14:paraId="358E91D0"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Kolloquien </w:t>
      </w:r>
    </w:p>
    <w:p w14:paraId="397CA72A"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 Tutorien </w:t>
      </w:r>
    </w:p>
    <w:p w14:paraId="7E25BE7C"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Begleitkolloquien.</w:t>
      </w:r>
    </w:p>
    <w:p w14:paraId="09099F26" w14:textId="560B5CFE" w:rsidR="00210048" w:rsidRDefault="00210048" w:rsidP="00E37A0A">
      <w:pPr>
        <w:spacing w:after="0"/>
        <w:rPr>
          <w:rFonts w:cs="Arial"/>
          <w:color w:val="000000" w:themeColor="text1"/>
          <w:sz w:val="22"/>
        </w:rPr>
      </w:pPr>
    </w:p>
    <w:p w14:paraId="0CFB71B1" w14:textId="77777777" w:rsidR="00E37A0A" w:rsidRPr="00210048" w:rsidRDefault="00E37A0A" w:rsidP="00E37A0A">
      <w:pPr>
        <w:spacing w:after="0"/>
        <w:rPr>
          <w:rFonts w:cs="Arial"/>
          <w:color w:val="000000" w:themeColor="text1"/>
          <w:sz w:val="22"/>
        </w:rPr>
      </w:pPr>
    </w:p>
    <w:p w14:paraId="512B3145" w14:textId="09C2442C"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8</w:t>
      </w:r>
    </w:p>
    <w:p w14:paraId="010E1450"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Studienberatung</w:t>
      </w:r>
    </w:p>
    <w:p w14:paraId="142DF84A" w14:textId="77777777" w:rsidR="00210048" w:rsidRPr="00210048" w:rsidRDefault="00210048" w:rsidP="00E37A0A">
      <w:pPr>
        <w:spacing w:after="0" w:line="240" w:lineRule="auto"/>
        <w:rPr>
          <w:rFonts w:cs="Arial"/>
          <w:color w:val="000000" w:themeColor="text1"/>
          <w:sz w:val="22"/>
        </w:rPr>
      </w:pPr>
    </w:p>
    <w:p w14:paraId="429ADD57" w14:textId="1E676919"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Die Studienberatung der Universität Passau erteilt Auskünfte und Ratschläge bei fachübergreifenden Problemen. </w:t>
      </w:r>
      <w:r w:rsidRPr="00210048">
        <w:rPr>
          <w:rFonts w:cs="Arial"/>
          <w:color w:val="000000" w:themeColor="text1"/>
          <w:sz w:val="22"/>
          <w:vertAlign w:val="superscript"/>
        </w:rPr>
        <w:t>2</w:t>
      </w:r>
      <w:r w:rsidRPr="00210048">
        <w:rPr>
          <w:rFonts w:cs="Arial"/>
          <w:color w:val="000000" w:themeColor="text1"/>
          <w:sz w:val="22"/>
        </w:rPr>
        <w:t>Sie sollte insbesondere in Anspruch genommen werden:</w:t>
      </w:r>
    </w:p>
    <w:p w14:paraId="4A2A2942"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für Fragen vor Studienbeginn und</w:t>
      </w:r>
    </w:p>
    <w:p w14:paraId="482077F7" w14:textId="22B0A35B"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bei geplantem Wechsel des S</w:t>
      </w:r>
      <w:r w:rsidR="00D10F32">
        <w:rPr>
          <w:rFonts w:cs="Arial"/>
          <w:color w:val="000000" w:themeColor="text1"/>
          <w:sz w:val="22"/>
        </w:rPr>
        <w:t>tudiengangs.</w:t>
      </w:r>
    </w:p>
    <w:p w14:paraId="43D6DCB0" w14:textId="2545389E"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Die Fachstudienberatung wird im Verantwortungsbereich der Juristischen Fakultät durch den Studiendekan bzw. die Studiendekanin, die einzelnen Lehrstühle sowie die Mitarbeiter und Mitarbeiterinnen des Dekanats durchgeführt. </w:t>
      </w:r>
      <w:r w:rsidRPr="00210048">
        <w:rPr>
          <w:rFonts w:cs="Arial"/>
          <w:color w:val="000000" w:themeColor="text1"/>
          <w:sz w:val="22"/>
          <w:vertAlign w:val="superscript"/>
        </w:rPr>
        <w:t>2</w:t>
      </w:r>
      <w:r w:rsidRPr="00210048">
        <w:rPr>
          <w:rFonts w:cs="Arial"/>
          <w:color w:val="000000" w:themeColor="text1"/>
          <w:sz w:val="22"/>
        </w:rPr>
        <w:t>Studierende sollten die Fachstudienberatung insbesondere bei im Verlauf des Studiums auftretenden Fragen der Studienplanung und nach nicht bestandenen Prüfungen in Anspruch nehmen.</w:t>
      </w:r>
    </w:p>
    <w:p w14:paraId="24DD22B5" w14:textId="6D77AD00" w:rsidR="00D10F32" w:rsidRDefault="00D10F32">
      <w:pPr>
        <w:spacing w:after="0" w:line="240" w:lineRule="auto"/>
        <w:rPr>
          <w:rFonts w:cs="Arial"/>
          <w:color w:val="000000" w:themeColor="text1"/>
          <w:sz w:val="22"/>
        </w:rPr>
      </w:pPr>
      <w:r>
        <w:rPr>
          <w:rFonts w:cs="Arial"/>
          <w:color w:val="000000" w:themeColor="text1"/>
          <w:sz w:val="22"/>
        </w:rPr>
        <w:br w:type="page"/>
      </w:r>
    </w:p>
    <w:p w14:paraId="52893A44" w14:textId="77777777" w:rsidR="00210048" w:rsidRPr="00210048" w:rsidRDefault="00210048" w:rsidP="00E37A0A">
      <w:pPr>
        <w:spacing w:after="0" w:line="240" w:lineRule="auto"/>
        <w:jc w:val="center"/>
        <w:rPr>
          <w:rFonts w:cs="Arial"/>
          <w:b/>
          <w:color w:val="000000" w:themeColor="text1"/>
          <w:sz w:val="22"/>
        </w:rPr>
      </w:pPr>
      <w:r w:rsidRPr="00210048">
        <w:rPr>
          <w:rFonts w:cs="Arial"/>
          <w:b/>
          <w:color w:val="000000" w:themeColor="text1"/>
          <w:sz w:val="22"/>
        </w:rPr>
        <w:lastRenderedPageBreak/>
        <w:t>2. Teil: Leistungsnachweise und allgemeine Regelungen zu Prüfungen</w:t>
      </w:r>
    </w:p>
    <w:p w14:paraId="758D2B9A" w14:textId="6A80DF29" w:rsidR="00210048" w:rsidRDefault="00210048" w:rsidP="00E37A0A">
      <w:pPr>
        <w:spacing w:after="0" w:line="240" w:lineRule="auto"/>
        <w:rPr>
          <w:rFonts w:cs="Arial"/>
          <w:color w:val="000000" w:themeColor="text1"/>
          <w:sz w:val="22"/>
        </w:rPr>
      </w:pPr>
    </w:p>
    <w:p w14:paraId="6CFE276C" w14:textId="77777777" w:rsidR="00E37A0A" w:rsidRPr="00210048" w:rsidRDefault="00E37A0A" w:rsidP="00E37A0A">
      <w:pPr>
        <w:spacing w:after="0" w:line="240" w:lineRule="auto"/>
        <w:rPr>
          <w:rFonts w:cs="Arial"/>
          <w:color w:val="000000" w:themeColor="text1"/>
          <w:sz w:val="22"/>
        </w:rPr>
      </w:pPr>
    </w:p>
    <w:p w14:paraId="43CE982C" w14:textId="2259C862"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9</w:t>
      </w:r>
    </w:p>
    <w:p w14:paraId="353444AF" w14:textId="77777777" w:rsidR="00E37A0A" w:rsidRDefault="00210048" w:rsidP="00E37A0A">
      <w:pPr>
        <w:spacing w:after="0" w:line="240" w:lineRule="auto"/>
        <w:jc w:val="center"/>
        <w:rPr>
          <w:rFonts w:cs="Arial"/>
          <w:b/>
          <w:color w:val="000000" w:themeColor="text1"/>
          <w:sz w:val="22"/>
        </w:rPr>
      </w:pPr>
      <w:r w:rsidRPr="00A44F1C">
        <w:rPr>
          <w:rFonts w:cs="Arial"/>
          <w:b/>
          <w:color w:val="000000" w:themeColor="text1"/>
          <w:sz w:val="22"/>
        </w:rPr>
        <w:t>Leistungsnachweise in der Zwischenprüfung, den Übungen für Fortgeschrittene sowie in der Juristischen Universitätsprüfung; Leistungsnachweise im Bereich einer Fremdsprache; Anmeldung</w:t>
      </w:r>
    </w:p>
    <w:p w14:paraId="23AECAE0" w14:textId="77777777" w:rsidR="00E37A0A" w:rsidRDefault="00E37A0A" w:rsidP="00E37A0A">
      <w:pPr>
        <w:spacing w:after="0" w:line="240" w:lineRule="auto"/>
        <w:rPr>
          <w:rFonts w:cs="Arial"/>
          <w:b/>
          <w:color w:val="000000" w:themeColor="text1"/>
          <w:sz w:val="22"/>
        </w:rPr>
      </w:pPr>
    </w:p>
    <w:p w14:paraId="6A66A858" w14:textId="77777777" w:rsidR="00E37A0A" w:rsidRDefault="00210048" w:rsidP="00E37A0A">
      <w:pPr>
        <w:spacing w:after="0" w:line="240" w:lineRule="auto"/>
        <w:rPr>
          <w:rFonts w:cs="Arial"/>
          <w:color w:val="000000" w:themeColor="text1"/>
          <w:sz w:val="22"/>
        </w:rPr>
      </w:pPr>
      <w:r w:rsidRPr="00E37A0A">
        <w:rPr>
          <w:rFonts w:cs="Arial"/>
          <w:color w:val="000000" w:themeColor="text1"/>
          <w:sz w:val="22"/>
        </w:rPr>
        <w:t xml:space="preserve">(1) </w:t>
      </w:r>
      <w:r w:rsidRPr="00E37A0A">
        <w:rPr>
          <w:rFonts w:cs="Arial"/>
          <w:color w:val="000000" w:themeColor="text1"/>
          <w:sz w:val="22"/>
          <w:vertAlign w:val="superscript"/>
        </w:rPr>
        <w:t>1</w:t>
      </w:r>
      <w:r w:rsidRPr="00E37A0A">
        <w:rPr>
          <w:rFonts w:cs="Arial"/>
          <w:color w:val="000000" w:themeColor="text1"/>
          <w:sz w:val="22"/>
        </w:rPr>
        <w:t xml:space="preserve">Die Studierenden haben sich einer Zwischenprüfung im Privatrecht, im Strafrecht und im Öffentlichen Recht zu unterziehen. </w:t>
      </w:r>
      <w:r w:rsidRPr="00E37A0A">
        <w:rPr>
          <w:rFonts w:cs="Arial"/>
          <w:color w:val="000000" w:themeColor="text1"/>
          <w:sz w:val="22"/>
          <w:vertAlign w:val="superscript"/>
        </w:rPr>
        <w:t>2</w:t>
      </w:r>
      <w:r w:rsidRPr="00E37A0A">
        <w:rPr>
          <w:rFonts w:cs="Arial"/>
          <w:color w:val="000000" w:themeColor="text1"/>
          <w:sz w:val="22"/>
        </w:rPr>
        <w:t>Prüfungsanforderungen und Prüfungsver</w:t>
      </w:r>
      <w:r w:rsidR="00D10F32" w:rsidRPr="00E37A0A">
        <w:rPr>
          <w:rFonts w:cs="Arial"/>
          <w:color w:val="000000" w:themeColor="text1"/>
          <w:sz w:val="22"/>
        </w:rPr>
        <w:t>fahren regeln die §§ 21 bis 23.</w:t>
      </w:r>
    </w:p>
    <w:p w14:paraId="00E8FDB9" w14:textId="77777777" w:rsidR="00E37A0A" w:rsidRPr="00E37A0A" w:rsidRDefault="00E37A0A" w:rsidP="00E37A0A">
      <w:pPr>
        <w:spacing w:after="0" w:line="240" w:lineRule="auto"/>
        <w:rPr>
          <w:rFonts w:cs="Arial"/>
          <w:color w:val="000000" w:themeColor="text1"/>
          <w:sz w:val="22"/>
        </w:rPr>
      </w:pPr>
    </w:p>
    <w:p w14:paraId="54BFED80" w14:textId="77777777" w:rsidR="00E37A0A" w:rsidRPr="00E37A0A" w:rsidRDefault="00210048" w:rsidP="00E37A0A">
      <w:pPr>
        <w:spacing w:after="0" w:line="240" w:lineRule="auto"/>
        <w:rPr>
          <w:rFonts w:cs="Arial"/>
          <w:color w:val="000000" w:themeColor="text1"/>
          <w:sz w:val="22"/>
        </w:rPr>
      </w:pPr>
      <w:r w:rsidRPr="00E37A0A">
        <w:rPr>
          <w:rFonts w:cs="Arial"/>
          <w:color w:val="000000" w:themeColor="text1"/>
          <w:sz w:val="22"/>
        </w:rPr>
        <w:t xml:space="preserve">(2) </w:t>
      </w:r>
      <w:r w:rsidRPr="00E37A0A">
        <w:rPr>
          <w:rFonts w:cs="Arial"/>
          <w:color w:val="000000" w:themeColor="text1"/>
          <w:sz w:val="22"/>
          <w:vertAlign w:val="superscript"/>
        </w:rPr>
        <w:t>1</w:t>
      </w:r>
      <w:r w:rsidRPr="00E37A0A">
        <w:rPr>
          <w:rFonts w:cs="Arial"/>
          <w:color w:val="000000" w:themeColor="text1"/>
          <w:sz w:val="22"/>
        </w:rPr>
        <w:t xml:space="preserve">Gemäß § 24 Abs. 1 Satz 1 JAPO haben die Studierenden an je einer Übung für Fortgeschrittene im Zivilrecht, im Strafrecht und im Öffentlichen Recht teilzunehmen und darüber einen Leistungsnachweis zu erbringen. </w:t>
      </w:r>
      <w:r w:rsidRPr="00E37A0A">
        <w:rPr>
          <w:rFonts w:cs="Arial"/>
          <w:color w:val="000000" w:themeColor="text1"/>
          <w:sz w:val="22"/>
          <w:vertAlign w:val="superscript"/>
        </w:rPr>
        <w:t>2</w:t>
      </w:r>
      <w:r w:rsidRPr="00E37A0A">
        <w:rPr>
          <w:rFonts w:cs="Arial"/>
          <w:color w:val="000000" w:themeColor="text1"/>
          <w:sz w:val="22"/>
        </w:rPr>
        <w:t>Prüfungsanforderungen und Prüfungsverfahren regeln die §§ 24 und 25.</w:t>
      </w:r>
    </w:p>
    <w:p w14:paraId="4529C8B4" w14:textId="77777777" w:rsidR="00E37A0A" w:rsidRPr="00E37A0A" w:rsidRDefault="00E37A0A" w:rsidP="00E37A0A">
      <w:pPr>
        <w:spacing w:after="0" w:line="240" w:lineRule="auto"/>
        <w:rPr>
          <w:rFonts w:cs="Arial"/>
          <w:color w:val="000000" w:themeColor="text1"/>
          <w:sz w:val="22"/>
        </w:rPr>
      </w:pPr>
    </w:p>
    <w:p w14:paraId="07A829CC" w14:textId="620717D2" w:rsidR="00210048" w:rsidRPr="00E37A0A" w:rsidRDefault="00210048" w:rsidP="00E37A0A">
      <w:pPr>
        <w:spacing w:after="0" w:line="240" w:lineRule="auto"/>
        <w:rPr>
          <w:rFonts w:cs="Arial"/>
          <w:color w:val="000000" w:themeColor="text1"/>
          <w:sz w:val="22"/>
        </w:rPr>
      </w:pPr>
      <w:r w:rsidRPr="00E37A0A">
        <w:rPr>
          <w:rFonts w:cs="Arial"/>
          <w:color w:val="000000" w:themeColor="text1"/>
          <w:sz w:val="22"/>
        </w:rPr>
        <w:t xml:space="preserve">(3) </w:t>
      </w:r>
      <w:r w:rsidRPr="00E37A0A">
        <w:rPr>
          <w:rFonts w:cs="Arial"/>
          <w:color w:val="000000" w:themeColor="text1"/>
          <w:sz w:val="22"/>
          <w:vertAlign w:val="superscript"/>
        </w:rPr>
        <w:t>1</w:t>
      </w:r>
      <w:r w:rsidRPr="00E37A0A">
        <w:rPr>
          <w:rFonts w:cs="Arial"/>
          <w:color w:val="000000" w:themeColor="text1"/>
          <w:sz w:val="22"/>
        </w:rPr>
        <w:t xml:space="preserve">Die Studierenden haben ferner im gewählten Schwerpunktbereich die dort vorgesehenen Veranstaltungen zu besuchen und die Juristische Universitätsprüfung abzulegen. </w:t>
      </w:r>
      <w:r w:rsidRPr="00E37A0A">
        <w:rPr>
          <w:rFonts w:cs="Arial"/>
          <w:color w:val="000000" w:themeColor="text1"/>
          <w:sz w:val="22"/>
          <w:vertAlign w:val="superscript"/>
        </w:rPr>
        <w:t>2</w:t>
      </w:r>
      <w:r w:rsidRPr="00E37A0A">
        <w:rPr>
          <w:rFonts w:cs="Arial"/>
          <w:color w:val="000000" w:themeColor="text1"/>
          <w:sz w:val="22"/>
        </w:rPr>
        <w:t>Prüfungsanforderungen und Prüfungsverfahren regeln die §§ 27 bis 37.</w:t>
      </w:r>
    </w:p>
    <w:p w14:paraId="59583347" w14:textId="77777777" w:rsidR="00210048" w:rsidRPr="00E37A0A" w:rsidRDefault="00210048" w:rsidP="00E37A0A">
      <w:pPr>
        <w:spacing w:after="0"/>
        <w:rPr>
          <w:rFonts w:cs="Arial"/>
          <w:sz w:val="22"/>
        </w:rPr>
      </w:pPr>
    </w:p>
    <w:p w14:paraId="27B3FF2A" w14:textId="77777777" w:rsidR="00210048" w:rsidRPr="00210048" w:rsidRDefault="00210048" w:rsidP="00E37A0A">
      <w:pPr>
        <w:spacing w:after="0"/>
        <w:rPr>
          <w:rFonts w:cs="Arial"/>
          <w:sz w:val="22"/>
        </w:rPr>
      </w:pPr>
      <w:r w:rsidRPr="00210048">
        <w:rPr>
          <w:rFonts w:cs="Arial"/>
          <w:sz w:val="22"/>
        </w:rPr>
        <w:t xml:space="preserve">(4) </w:t>
      </w:r>
      <w:r w:rsidRPr="00210048">
        <w:rPr>
          <w:rFonts w:cs="Arial"/>
          <w:sz w:val="22"/>
          <w:vertAlign w:val="superscript"/>
        </w:rPr>
        <w:t>1</w:t>
      </w:r>
      <w:r w:rsidRPr="00210048">
        <w:rPr>
          <w:rFonts w:cs="Arial"/>
          <w:sz w:val="22"/>
        </w:rPr>
        <w:t>Die Studierenden müssen an einer fremdsprachigen, rechtswissenschaftlichen Veranstaltung oder einem rechtswissenschaftlich ausgerichteten Sprachkurs teilnehmen und darüber einen Leistungsnachweis erbringen (§ 24 Abs. 2 JAPO).</w:t>
      </w:r>
      <w:r w:rsidRPr="00210048">
        <w:rPr>
          <w:rFonts w:cs="Arial"/>
          <w:sz w:val="22"/>
          <w:vertAlign w:val="superscript"/>
        </w:rPr>
        <w:t>2</w:t>
      </w:r>
      <w:r w:rsidRPr="00210048">
        <w:rPr>
          <w:rFonts w:cs="Arial"/>
          <w:sz w:val="22"/>
        </w:rPr>
        <w:t>Über die Anerkennung gleichwertiger Nachweise und Vorkenntnisse nach § 24 Abs. 2 Satz 2 JAPO entscheidet der Dekan oder die Dekanin.</w:t>
      </w:r>
    </w:p>
    <w:p w14:paraId="391303F7" w14:textId="77777777" w:rsidR="00210048" w:rsidRPr="00210048" w:rsidRDefault="00210048" w:rsidP="00E37A0A">
      <w:pPr>
        <w:spacing w:after="0"/>
        <w:rPr>
          <w:rFonts w:cs="Arial"/>
          <w:sz w:val="22"/>
        </w:rPr>
      </w:pPr>
    </w:p>
    <w:p w14:paraId="298BDB05" w14:textId="250A388F"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w:t>
      </w:r>
      <w:r w:rsidR="00AD7242">
        <w:rPr>
          <w:rFonts w:cs="Arial"/>
          <w:color w:val="000000" w:themeColor="text1"/>
          <w:sz w:val="22"/>
        </w:rPr>
        <w:t>5</w:t>
      </w:r>
      <w:r w:rsidRPr="00210048">
        <w:rPr>
          <w:rFonts w:cs="Arial"/>
          <w:color w:val="000000" w:themeColor="text1"/>
          <w:sz w:val="22"/>
        </w:rPr>
        <w:t xml:space="preserve">) </w:t>
      </w:r>
      <w:r w:rsidRPr="00210048">
        <w:rPr>
          <w:rFonts w:cs="Arial"/>
          <w:color w:val="000000" w:themeColor="text1"/>
          <w:sz w:val="22"/>
          <w:vertAlign w:val="superscript"/>
        </w:rPr>
        <w:t>1</w:t>
      </w:r>
      <w:r w:rsidRPr="00210048">
        <w:rPr>
          <w:rFonts w:cs="Arial"/>
          <w:color w:val="000000" w:themeColor="text1"/>
          <w:sz w:val="22"/>
        </w:rPr>
        <w:t xml:space="preserve">Für jede Prüfungsleistung ist grundsätzlich eine Anmeldung in elektronischer oder ausnahmsweise schriftlicher Form innerhalb der bekannt gegebenen Fristen erforderlich. </w:t>
      </w:r>
      <w:r w:rsidRPr="00210048">
        <w:rPr>
          <w:rFonts w:cs="Arial"/>
          <w:color w:val="000000" w:themeColor="text1"/>
          <w:sz w:val="22"/>
          <w:vertAlign w:val="superscript"/>
        </w:rPr>
        <w:t>2</w:t>
      </w:r>
      <w:r w:rsidRPr="00210048">
        <w:rPr>
          <w:rFonts w:cs="Arial"/>
          <w:color w:val="000000" w:themeColor="text1"/>
          <w:sz w:val="22"/>
        </w:rPr>
        <w:t>Ohne fristgemäße Anmeldung besteht kein Anspruch auf Erbringung der Prüfungsleistung, es sei denn, der oder die Studierende hat die Gründe für das Versäumen der Frist nicht zu vertreten.</w:t>
      </w:r>
    </w:p>
    <w:p w14:paraId="72B12BA5" w14:textId="3D5184B7" w:rsidR="00210048" w:rsidRPr="00210048" w:rsidRDefault="00210048" w:rsidP="00E37A0A">
      <w:pPr>
        <w:spacing w:after="0" w:line="240" w:lineRule="auto"/>
        <w:rPr>
          <w:rFonts w:cs="Arial"/>
          <w:color w:val="000000" w:themeColor="text1"/>
          <w:sz w:val="22"/>
        </w:rPr>
      </w:pPr>
    </w:p>
    <w:p w14:paraId="04AA3D50"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10</w:t>
      </w:r>
    </w:p>
    <w:p w14:paraId="11FED712"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Erste Juristische Staatsprüfung</w:t>
      </w:r>
    </w:p>
    <w:p w14:paraId="788D7912" w14:textId="77777777" w:rsidR="00210048" w:rsidRPr="00210048" w:rsidRDefault="00210048" w:rsidP="00E37A0A">
      <w:pPr>
        <w:spacing w:after="0" w:line="240" w:lineRule="auto"/>
        <w:jc w:val="center"/>
        <w:rPr>
          <w:rFonts w:cs="Arial"/>
          <w:b/>
          <w:color w:val="000000" w:themeColor="text1"/>
          <w:sz w:val="22"/>
        </w:rPr>
      </w:pPr>
    </w:p>
    <w:p w14:paraId="666A95D5"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Der staatliche Teil der Ersten Juristischen Prüfung (die Erste Juristische Staatsprüfung) sowie die für die Zulassung erforderlichen Voraussetzungen (z.B. Leistungsnachweise gemäß § 24 JAPO, Praktische Studienzeiten gemäß § 25 JAPO) bestimmen sich nach der Ausbildungs- und Prüfungsordnung für Juristen (JAPO) in der jeweils gültigen Fassung.</w:t>
      </w:r>
    </w:p>
    <w:p w14:paraId="666EAB2F" w14:textId="1CA456E1" w:rsidR="00210048" w:rsidRDefault="00210048" w:rsidP="00E37A0A">
      <w:pPr>
        <w:spacing w:after="0" w:line="240" w:lineRule="auto"/>
        <w:rPr>
          <w:rFonts w:cs="Arial"/>
          <w:color w:val="000000" w:themeColor="text1"/>
          <w:sz w:val="22"/>
        </w:rPr>
      </w:pPr>
    </w:p>
    <w:p w14:paraId="67A5AEC2" w14:textId="77777777" w:rsidR="00E37A0A" w:rsidRPr="00414F3A" w:rsidRDefault="00E37A0A" w:rsidP="00E37A0A">
      <w:pPr>
        <w:spacing w:after="0" w:line="240" w:lineRule="auto"/>
        <w:rPr>
          <w:rFonts w:cs="Arial"/>
          <w:color w:val="000000" w:themeColor="text1"/>
          <w:sz w:val="22"/>
        </w:rPr>
      </w:pPr>
    </w:p>
    <w:p w14:paraId="3EAA11DA"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xml:space="preserve">§ 11 </w:t>
      </w:r>
    </w:p>
    <w:p w14:paraId="1D7BA1A1" w14:textId="77777777" w:rsidR="00210048" w:rsidRPr="00210048" w:rsidRDefault="00210048" w:rsidP="00E37A0A">
      <w:pPr>
        <w:spacing w:after="0" w:line="240" w:lineRule="auto"/>
        <w:jc w:val="center"/>
        <w:rPr>
          <w:rFonts w:cs="Arial"/>
          <w:b/>
          <w:color w:val="000000" w:themeColor="text1"/>
          <w:sz w:val="22"/>
        </w:rPr>
      </w:pPr>
      <w:r w:rsidRPr="00A44F1C">
        <w:rPr>
          <w:rFonts w:cs="Arial"/>
          <w:b/>
          <w:color w:val="000000" w:themeColor="text1"/>
          <w:sz w:val="22"/>
        </w:rPr>
        <w:t>Anrechnung von Studienzeiten, Studien</w:t>
      </w:r>
      <w:r w:rsidRPr="00210048">
        <w:rPr>
          <w:rFonts w:cs="Arial"/>
          <w:b/>
          <w:color w:val="000000" w:themeColor="text1"/>
          <w:sz w:val="22"/>
        </w:rPr>
        <w:t>- und Prüfungsleistungen</w:t>
      </w:r>
    </w:p>
    <w:p w14:paraId="2AF45144" w14:textId="77777777" w:rsidR="00210048" w:rsidRPr="00A44F1C" w:rsidRDefault="00210048" w:rsidP="00E37A0A">
      <w:pPr>
        <w:spacing w:after="0" w:line="240" w:lineRule="auto"/>
        <w:jc w:val="center"/>
        <w:rPr>
          <w:rFonts w:cs="Arial"/>
          <w:b/>
          <w:color w:val="000000" w:themeColor="text1"/>
          <w:sz w:val="22"/>
        </w:rPr>
      </w:pPr>
    </w:p>
    <w:p w14:paraId="79DE64E2"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Eine Zwischenprüfung und andere vergleichbare Prüfungen im selben Studiengang, die der Prüfling an einer anderen inländischen Universität bestanden hat, werden anerkannt. </w:t>
      </w:r>
      <w:r w:rsidRPr="00210048">
        <w:rPr>
          <w:rFonts w:cs="Arial"/>
          <w:color w:val="000000" w:themeColor="text1"/>
          <w:sz w:val="22"/>
          <w:vertAlign w:val="superscript"/>
        </w:rPr>
        <w:t>2</w:t>
      </w:r>
      <w:r w:rsidRPr="00210048">
        <w:rPr>
          <w:rFonts w:cs="Arial"/>
          <w:color w:val="000000" w:themeColor="text1"/>
          <w:sz w:val="22"/>
        </w:rPr>
        <w:t>Vergleichbare Studien- und Prüfungsleistungen im selben Studiengang, die Teile der Zwischenprüfung oder anderer vergleichbarer Prüfungen darstellen und die der Prüfling an einer anderen inländischen Universität bestanden hat, werden angerechnet.</w:t>
      </w:r>
    </w:p>
    <w:p w14:paraId="63D1215E" w14:textId="77777777" w:rsidR="00210048" w:rsidRPr="00210048" w:rsidRDefault="00210048" w:rsidP="00210048">
      <w:pPr>
        <w:spacing w:line="240" w:lineRule="auto"/>
        <w:rPr>
          <w:rFonts w:cs="Arial"/>
          <w:color w:val="000000" w:themeColor="text1"/>
          <w:sz w:val="22"/>
        </w:rPr>
      </w:pPr>
    </w:p>
    <w:p w14:paraId="68FA094F" w14:textId="02344891"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Der Nachweis von in dieser Studien- und Prüfungsordnung vorgesehenen Studienzeiten, Studien- und Prüfungsleistungen wird auch durch entsprechende Studienzeiten, Studien- und Prüfungsleistungen an anderen staatlichen oder staatlich anerkannten Hochschulen in der Bundesrepublik Deutschland, durch die erfolgreiche Teilnahme an einer Fernstudieneinheit im Rahmen eines Studiengangs an einer staatlichen oder staatlich anerkannten Hochschule in der Bundesrepublik Deutschland oder in Studiengängen an ausländischen Hochschulen oder in </w:t>
      </w:r>
      <w:r w:rsidRPr="00210048">
        <w:rPr>
          <w:rFonts w:cs="Arial"/>
          <w:color w:val="000000" w:themeColor="text1"/>
          <w:sz w:val="22"/>
        </w:rPr>
        <w:lastRenderedPageBreak/>
        <w:t xml:space="preserve">einem anderen Studiengang an der Universität Passau erbracht, außer es bestehen wesentliche Unterschiede hinsichtlich der erworbenen Kompetenzen (Lernergebnisse). </w:t>
      </w:r>
      <w:r w:rsidRPr="00210048">
        <w:rPr>
          <w:rFonts w:cs="Arial"/>
          <w:color w:val="000000" w:themeColor="text1"/>
          <w:sz w:val="22"/>
          <w:vertAlign w:val="superscript"/>
        </w:rPr>
        <w:t>2</w:t>
      </w:r>
      <w:r w:rsidRPr="00210048">
        <w:rPr>
          <w:rFonts w:cs="Arial"/>
          <w:color w:val="000000" w:themeColor="text1"/>
          <w:sz w:val="22"/>
        </w:rPr>
        <w:t xml:space="preserve">Gleiches gilt für Studienzeiten, Studien- und Prüfungsleistungen, die an einer staatlichen oder staatlich anerkannten Hochschule im Rahmen von sonstigen Studien nach Art. 56 Abs. 6 Nrn. 1 und 2 </w:t>
      </w:r>
      <w:proofErr w:type="spellStart"/>
      <w:r w:rsidRPr="00210048">
        <w:rPr>
          <w:rFonts w:cs="Arial"/>
          <w:color w:val="000000" w:themeColor="text1"/>
          <w:sz w:val="22"/>
        </w:rPr>
        <w:t>BayHSchG</w:t>
      </w:r>
      <w:proofErr w:type="spellEnd"/>
      <w:r w:rsidRPr="00210048">
        <w:rPr>
          <w:rFonts w:cs="Arial"/>
          <w:color w:val="000000" w:themeColor="text1"/>
          <w:sz w:val="22"/>
        </w:rPr>
        <w:t xml:space="preserve">, in speziellen </w:t>
      </w:r>
      <w:r w:rsidRPr="001705EA">
        <w:rPr>
          <w:rFonts w:cs="Arial"/>
          <w:sz w:val="22"/>
        </w:rPr>
        <w:t xml:space="preserve">Studienangeboten nach Art. 47 Abs. 3 Satz 1 </w:t>
      </w:r>
      <w:proofErr w:type="spellStart"/>
      <w:r w:rsidRPr="001705EA">
        <w:rPr>
          <w:rFonts w:cs="Arial"/>
          <w:sz w:val="22"/>
        </w:rPr>
        <w:t>BayHSchG</w:t>
      </w:r>
      <w:proofErr w:type="spellEnd"/>
      <w:r w:rsidRPr="001705EA">
        <w:rPr>
          <w:rFonts w:cs="Arial"/>
          <w:sz w:val="22"/>
        </w:rPr>
        <w:t>, an der Virtuellen Hochschule Bayern</w:t>
      </w:r>
      <w:r w:rsidR="00953EBC" w:rsidRPr="001705EA">
        <w:rPr>
          <w:rFonts w:cs="Arial"/>
          <w:sz w:val="22"/>
        </w:rPr>
        <w:t xml:space="preserve"> (</w:t>
      </w:r>
      <w:proofErr w:type="spellStart"/>
      <w:r w:rsidR="00953EBC" w:rsidRPr="001705EA">
        <w:rPr>
          <w:rFonts w:cs="Arial"/>
          <w:sz w:val="22"/>
        </w:rPr>
        <w:t>vhb</w:t>
      </w:r>
      <w:proofErr w:type="spellEnd"/>
      <w:r w:rsidR="00953EBC" w:rsidRPr="001705EA">
        <w:rPr>
          <w:rFonts w:cs="Arial"/>
          <w:sz w:val="22"/>
        </w:rPr>
        <w:t>)</w:t>
      </w:r>
      <w:r w:rsidRPr="001705EA">
        <w:rPr>
          <w:rFonts w:cs="Arial"/>
          <w:sz w:val="22"/>
        </w:rPr>
        <w:t xml:space="preserve"> </w:t>
      </w:r>
      <w:r w:rsidRPr="001705EA">
        <w:rPr>
          <w:rFonts w:cs="Arial"/>
          <w:bCs/>
          <w:sz w:val="22"/>
        </w:rPr>
        <w:t xml:space="preserve">oder </w:t>
      </w:r>
      <w:r w:rsidRPr="00210048">
        <w:rPr>
          <w:rFonts w:cs="Arial"/>
          <w:bCs/>
          <w:color w:val="000000" w:themeColor="text1"/>
          <w:sz w:val="22"/>
        </w:rPr>
        <w:t xml:space="preserve">nach Art. 42 Abs. 3 </w:t>
      </w:r>
      <w:proofErr w:type="spellStart"/>
      <w:r w:rsidRPr="00210048">
        <w:rPr>
          <w:rFonts w:cs="Arial"/>
          <w:bCs/>
          <w:color w:val="000000" w:themeColor="text1"/>
          <w:sz w:val="22"/>
        </w:rPr>
        <w:t>BayHSchG</w:t>
      </w:r>
      <w:proofErr w:type="spellEnd"/>
      <w:r w:rsidRPr="00210048">
        <w:rPr>
          <w:rFonts w:cs="Arial"/>
          <w:color w:val="000000" w:themeColor="text1"/>
          <w:sz w:val="22"/>
        </w:rPr>
        <w:t xml:space="preserve"> erbracht worden sind.</w:t>
      </w:r>
    </w:p>
    <w:p w14:paraId="5B4406B2" w14:textId="77777777" w:rsidR="00210048" w:rsidRPr="00210048" w:rsidRDefault="00210048" w:rsidP="00E37A0A">
      <w:pPr>
        <w:spacing w:after="0" w:line="240" w:lineRule="auto"/>
        <w:rPr>
          <w:rFonts w:cs="Arial"/>
          <w:color w:val="000000" w:themeColor="text1"/>
          <w:sz w:val="22"/>
        </w:rPr>
      </w:pPr>
    </w:p>
    <w:p w14:paraId="5BC1C330"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Für die Beurteilung, ob bei an ausländischen Hochschulen erbrachten Studienzeiten, Studien- und Prüfungsleistungen wesentliche Unterschiede hinsichtlich der erworbenen Kompetenzen bestehen, sind ergänzend zu Abs. 2 Satz 1 die von der Kultusministerkonferenz und der Hochschulrektorenkonferenz gebilligten Äquivalenzvereinbarungen heranzuziehen. </w:t>
      </w:r>
      <w:r w:rsidRPr="00210048">
        <w:rPr>
          <w:rFonts w:cs="Arial"/>
          <w:color w:val="000000" w:themeColor="text1"/>
          <w:sz w:val="22"/>
          <w:vertAlign w:val="superscript"/>
        </w:rPr>
        <w:t>2</w:t>
      </w:r>
      <w:r w:rsidRPr="00210048">
        <w:rPr>
          <w:rFonts w:cs="Arial"/>
          <w:color w:val="000000" w:themeColor="text1"/>
          <w:sz w:val="22"/>
        </w:rPr>
        <w:t>Bei Zweifeln an der Gleichwertigkeit kann die Zentralstelle für ausländisches Bildungswesen gehört werden.</w:t>
      </w:r>
    </w:p>
    <w:p w14:paraId="3369F130" w14:textId="77777777" w:rsidR="00210048" w:rsidRPr="00210048" w:rsidRDefault="00210048" w:rsidP="00E37A0A">
      <w:pPr>
        <w:spacing w:after="0" w:line="240" w:lineRule="auto"/>
        <w:rPr>
          <w:rFonts w:cs="Arial"/>
          <w:color w:val="000000" w:themeColor="text1"/>
          <w:sz w:val="22"/>
        </w:rPr>
      </w:pPr>
    </w:p>
    <w:p w14:paraId="025695BC"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Kompetenzen, die im Rahmen sonstiger weiterbildender Studien nach Art. 56 Abs. 6 Nr. 3 </w:t>
      </w:r>
      <w:proofErr w:type="spellStart"/>
      <w:r w:rsidRPr="00210048">
        <w:rPr>
          <w:rFonts w:cs="Arial"/>
          <w:color w:val="000000" w:themeColor="text1"/>
          <w:sz w:val="22"/>
        </w:rPr>
        <w:t>BayHSchG</w:t>
      </w:r>
      <w:proofErr w:type="spellEnd"/>
      <w:r w:rsidRPr="00210048">
        <w:rPr>
          <w:rFonts w:cs="Arial"/>
          <w:color w:val="000000" w:themeColor="text1"/>
          <w:sz w:val="22"/>
        </w:rPr>
        <w:t xml:space="preserve"> oder außerhalb des Hochschulbereichs erworben wurden, können angerechnet werden, wenn sie gleichwertig sind. </w:t>
      </w:r>
      <w:r w:rsidRPr="00210048">
        <w:rPr>
          <w:rFonts w:cs="Arial"/>
          <w:color w:val="000000" w:themeColor="text1"/>
          <w:sz w:val="22"/>
          <w:vertAlign w:val="superscript"/>
        </w:rPr>
        <w:t>2</w:t>
      </w:r>
      <w:r w:rsidRPr="00210048">
        <w:rPr>
          <w:rFonts w:cs="Arial"/>
          <w:color w:val="000000" w:themeColor="text1"/>
          <w:sz w:val="22"/>
        </w:rPr>
        <w:t>Bei der Anrechnung dürfen außerhalb des Hochschulbereichs erworbene Kompetenzen höchstens die Hälfte der nachzuweisenden Kompetenzen ersetzen.</w:t>
      </w:r>
    </w:p>
    <w:p w14:paraId="4EBAF1DC" w14:textId="77777777" w:rsidR="00210048" w:rsidRPr="00210048" w:rsidRDefault="00210048" w:rsidP="00E37A0A">
      <w:pPr>
        <w:spacing w:after="0" w:line="240" w:lineRule="auto"/>
        <w:rPr>
          <w:rFonts w:cs="Arial"/>
          <w:color w:val="000000" w:themeColor="text1"/>
          <w:sz w:val="22"/>
        </w:rPr>
      </w:pPr>
    </w:p>
    <w:p w14:paraId="74DD7756"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(5) </w:t>
      </w:r>
      <w:r w:rsidRPr="00210048">
        <w:rPr>
          <w:rFonts w:cs="Arial"/>
          <w:color w:val="000000" w:themeColor="text1"/>
          <w:sz w:val="22"/>
          <w:vertAlign w:val="superscript"/>
        </w:rPr>
        <w:t>1</w:t>
      </w:r>
      <w:r w:rsidRPr="00210048">
        <w:rPr>
          <w:rFonts w:cs="Arial"/>
          <w:color w:val="000000" w:themeColor="text1"/>
          <w:sz w:val="22"/>
        </w:rPr>
        <w:t xml:space="preserve">Werden Prüfungsleistungen angerechnet, sind die Punkte – soweit erforderlich nach Umrechnung in die Punkteskala – zu übernehmen. </w:t>
      </w:r>
      <w:r w:rsidRPr="00210048">
        <w:rPr>
          <w:rFonts w:cs="Arial"/>
          <w:color w:val="000000" w:themeColor="text1"/>
          <w:sz w:val="22"/>
          <w:vertAlign w:val="superscript"/>
        </w:rPr>
        <w:t>2</w:t>
      </w:r>
      <w:r w:rsidRPr="00210048">
        <w:rPr>
          <w:rFonts w:cs="Arial"/>
          <w:color w:val="000000" w:themeColor="text1"/>
          <w:sz w:val="22"/>
        </w:rPr>
        <w:t xml:space="preserve">Die übernommenen Punkte werden gekennzeichnet und die Tatsache der Übernahme ggf. im Zwischenprüfungszeugnis oder in der Bescheinigung über die Prüfungsgesamtnote der Juristischen Universitätsprüfung vermerkt. </w:t>
      </w:r>
      <w:r w:rsidRPr="00210048">
        <w:rPr>
          <w:rFonts w:cs="Arial"/>
          <w:color w:val="000000" w:themeColor="text1"/>
          <w:sz w:val="22"/>
          <w:vertAlign w:val="superscript"/>
        </w:rPr>
        <w:t>3</w:t>
      </w:r>
      <w:r w:rsidRPr="00210048">
        <w:rPr>
          <w:rFonts w:cs="Arial"/>
          <w:color w:val="000000" w:themeColor="text1"/>
          <w:sz w:val="22"/>
        </w:rPr>
        <w:t xml:space="preserve">Bei unvergleichbaren Notensystemen wird der Vermerk „bestanden“ aufgenommen. </w:t>
      </w:r>
      <w:r w:rsidRPr="00210048">
        <w:rPr>
          <w:rFonts w:cs="Arial"/>
          <w:color w:val="000000" w:themeColor="text1"/>
          <w:sz w:val="22"/>
          <w:vertAlign w:val="superscript"/>
        </w:rPr>
        <w:t>4</w:t>
      </w:r>
      <w:r w:rsidRPr="00210048">
        <w:rPr>
          <w:rFonts w:cs="Arial"/>
          <w:color w:val="000000" w:themeColor="text1"/>
          <w:sz w:val="22"/>
        </w:rPr>
        <w:t xml:space="preserve">Verbindliche Vorgaben für die Juristische Fakultät zur Umrechnung von Noten in die Punkteskala sind durch den Fakultätsrat zu beschließen. </w:t>
      </w:r>
    </w:p>
    <w:p w14:paraId="6F381D18" w14:textId="77777777" w:rsidR="00210048" w:rsidRPr="00210048" w:rsidRDefault="00210048" w:rsidP="00E37A0A">
      <w:pPr>
        <w:spacing w:after="0" w:line="240" w:lineRule="auto"/>
        <w:rPr>
          <w:rFonts w:cs="Arial"/>
          <w:color w:val="000000" w:themeColor="text1"/>
          <w:sz w:val="22"/>
        </w:rPr>
      </w:pPr>
    </w:p>
    <w:p w14:paraId="56C10F7D" w14:textId="05697A32"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(6) </w:t>
      </w:r>
      <w:r w:rsidRPr="00210048">
        <w:rPr>
          <w:rFonts w:cs="Arial"/>
          <w:color w:val="000000" w:themeColor="text1"/>
          <w:sz w:val="22"/>
          <w:vertAlign w:val="superscript"/>
        </w:rPr>
        <w:t>1</w:t>
      </w:r>
      <w:r w:rsidRPr="00210048">
        <w:rPr>
          <w:rFonts w:cs="Arial"/>
          <w:color w:val="000000" w:themeColor="text1"/>
          <w:sz w:val="22"/>
        </w:rPr>
        <w:t xml:space="preserve">Der ab Immatrikulation im Studiengang Rechtswissenschaft an der Universität Passau zulässige Antrag auf Anrechnung von Studienzeiten und Studienleistungen sowie von Prüfungsleistungen erfolgt in Textform oder elektronisch unter Beifügung der entsprechenden Unterlagen. </w:t>
      </w:r>
      <w:r w:rsidRPr="001705EA">
        <w:rPr>
          <w:rFonts w:cs="Arial"/>
          <w:sz w:val="22"/>
          <w:vertAlign w:val="superscript"/>
        </w:rPr>
        <w:t>2</w:t>
      </w:r>
      <w:r w:rsidRPr="001705EA">
        <w:rPr>
          <w:rFonts w:cs="Arial"/>
          <w:sz w:val="22"/>
        </w:rPr>
        <w:t xml:space="preserve">Der Antrag ist bei Leistungen für die Zwischenprüfung und die Übungen für Fortgeschrittene spätestens bei der Anmeldung zur entsprechenden Prüfung bei der Fachstudienberatung zu stellen. </w:t>
      </w:r>
      <w:r w:rsidRPr="001705EA">
        <w:rPr>
          <w:rFonts w:cs="Arial"/>
          <w:sz w:val="22"/>
          <w:vertAlign w:val="superscript"/>
        </w:rPr>
        <w:t>3</w:t>
      </w:r>
      <w:r w:rsidR="00953EBC" w:rsidRPr="001705EA">
        <w:rPr>
          <w:rFonts w:cs="Arial"/>
          <w:sz w:val="22"/>
        </w:rPr>
        <w:t>Ein solcher ist ausgeschlossen, wenn sich der oder die Studierende ber</w:t>
      </w:r>
      <w:r w:rsidR="00EC7B03" w:rsidRPr="001705EA">
        <w:rPr>
          <w:rFonts w:cs="Arial"/>
          <w:sz w:val="22"/>
        </w:rPr>
        <w:t>e</w:t>
      </w:r>
      <w:r w:rsidR="00953EBC" w:rsidRPr="001705EA">
        <w:rPr>
          <w:rFonts w:cs="Arial"/>
          <w:sz w:val="22"/>
        </w:rPr>
        <w:t>its zur Ablegung einer entsprechen</w:t>
      </w:r>
      <w:r w:rsidR="00EC7B03" w:rsidRPr="001705EA">
        <w:rPr>
          <w:rFonts w:cs="Arial"/>
          <w:sz w:val="22"/>
        </w:rPr>
        <w:t>d</w:t>
      </w:r>
      <w:r w:rsidR="00953EBC" w:rsidRPr="001705EA">
        <w:rPr>
          <w:rFonts w:cs="Arial"/>
          <w:sz w:val="22"/>
        </w:rPr>
        <w:t xml:space="preserve">en Prüfung an der Juristischen Fakultät angemeldet hat. </w:t>
      </w:r>
      <w:r w:rsidR="00EC7B03" w:rsidRPr="001705EA">
        <w:rPr>
          <w:rFonts w:cs="Arial"/>
          <w:sz w:val="22"/>
          <w:vertAlign w:val="superscript"/>
        </w:rPr>
        <w:t>4</w:t>
      </w:r>
      <w:r w:rsidRPr="001705EA">
        <w:rPr>
          <w:rFonts w:cs="Arial"/>
          <w:sz w:val="22"/>
        </w:rPr>
        <w:t xml:space="preserve">Die Entscheidungen nach den Abs. 2 bis 5 trifft in diesem Fall der Dekan bzw. die Dekanin im Einvernehmen mit dem Fachvertreter oder der Fachvertreterin. </w:t>
      </w:r>
      <w:r w:rsidR="00EC7B03" w:rsidRPr="001705EA">
        <w:rPr>
          <w:rFonts w:cs="Arial"/>
          <w:sz w:val="22"/>
          <w:vertAlign w:val="superscript"/>
        </w:rPr>
        <w:t>5</w:t>
      </w:r>
      <w:r w:rsidRPr="001705EA">
        <w:rPr>
          <w:rFonts w:cs="Arial"/>
          <w:sz w:val="22"/>
        </w:rPr>
        <w:t xml:space="preserve">Bei Leistungen der Juristischen Universitätsprüfung ist der Antrag an das Prüfungssekretariat zu richten. </w:t>
      </w:r>
      <w:r w:rsidR="00EC7B03" w:rsidRPr="001705EA">
        <w:rPr>
          <w:rFonts w:cs="Arial"/>
          <w:sz w:val="22"/>
          <w:vertAlign w:val="superscript"/>
        </w:rPr>
        <w:t>6</w:t>
      </w:r>
      <w:r w:rsidRPr="001705EA">
        <w:rPr>
          <w:rFonts w:cs="Arial"/>
          <w:sz w:val="22"/>
        </w:rPr>
        <w:t xml:space="preserve">In diesem Fall trifft der bzw. die Vorsitzende des Prüfungsausschusses für die Juristische Universitätsprüfung im Einvernehmen mit dem Fachvertreter oder der Fachvertreterin die Entscheidung. </w:t>
      </w:r>
      <w:r w:rsidR="00EC7B03" w:rsidRPr="001705EA">
        <w:rPr>
          <w:rFonts w:cs="Arial"/>
          <w:sz w:val="22"/>
          <w:vertAlign w:val="superscript"/>
        </w:rPr>
        <w:t>7</w:t>
      </w:r>
      <w:r w:rsidRPr="001705EA">
        <w:rPr>
          <w:rFonts w:cs="Arial"/>
          <w:sz w:val="22"/>
        </w:rPr>
        <w:t xml:space="preserve">Wird die Anerkennung nach Satz </w:t>
      </w:r>
      <w:r w:rsidR="00EC7B03" w:rsidRPr="001705EA">
        <w:rPr>
          <w:rFonts w:cs="Arial"/>
          <w:sz w:val="22"/>
        </w:rPr>
        <w:t>4</w:t>
      </w:r>
      <w:r w:rsidRPr="001705EA">
        <w:rPr>
          <w:rFonts w:cs="Arial"/>
          <w:sz w:val="22"/>
        </w:rPr>
        <w:t xml:space="preserve"> versagt, </w:t>
      </w:r>
      <w:r w:rsidRPr="00210048">
        <w:rPr>
          <w:rFonts w:cs="Arial"/>
          <w:color w:val="000000" w:themeColor="text1"/>
          <w:sz w:val="22"/>
        </w:rPr>
        <w:t xml:space="preserve">gilt Art. 63 Abs. 3 Satz 1 </w:t>
      </w:r>
      <w:proofErr w:type="spellStart"/>
      <w:r w:rsidRPr="00210048">
        <w:rPr>
          <w:rFonts w:cs="Arial"/>
          <w:color w:val="000000" w:themeColor="text1"/>
          <w:sz w:val="22"/>
        </w:rPr>
        <w:t>BayHSchG</w:t>
      </w:r>
      <w:proofErr w:type="spellEnd"/>
      <w:r w:rsidRPr="00210048">
        <w:rPr>
          <w:rFonts w:cs="Arial"/>
          <w:color w:val="000000" w:themeColor="text1"/>
          <w:sz w:val="22"/>
        </w:rPr>
        <w:t>.</w:t>
      </w:r>
    </w:p>
    <w:p w14:paraId="7CF089EF" w14:textId="55B1EEDA" w:rsidR="00210048" w:rsidRDefault="00210048" w:rsidP="00E37A0A">
      <w:pPr>
        <w:spacing w:after="0" w:line="240" w:lineRule="auto"/>
        <w:rPr>
          <w:rFonts w:cs="Arial"/>
          <w:color w:val="000000" w:themeColor="text1"/>
          <w:sz w:val="22"/>
        </w:rPr>
      </w:pPr>
    </w:p>
    <w:p w14:paraId="2625060D" w14:textId="77777777" w:rsidR="00E37A0A" w:rsidRPr="00210048" w:rsidRDefault="00E37A0A" w:rsidP="00E37A0A">
      <w:pPr>
        <w:spacing w:after="0" w:line="240" w:lineRule="auto"/>
        <w:rPr>
          <w:rFonts w:cs="Arial"/>
          <w:color w:val="000000" w:themeColor="text1"/>
          <w:sz w:val="22"/>
        </w:rPr>
      </w:pPr>
    </w:p>
    <w:p w14:paraId="32E89D39" w14:textId="0053337D"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12</w:t>
      </w:r>
    </w:p>
    <w:p w14:paraId="20E44FE0"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Prüfungsorgane</w:t>
      </w:r>
    </w:p>
    <w:p w14:paraId="71D918BE" w14:textId="77777777" w:rsidR="00210048" w:rsidRPr="00210048" w:rsidRDefault="00210048" w:rsidP="00E37A0A">
      <w:pPr>
        <w:spacing w:after="0" w:line="240" w:lineRule="auto"/>
        <w:rPr>
          <w:rFonts w:cs="Arial"/>
          <w:color w:val="000000" w:themeColor="text1"/>
          <w:sz w:val="22"/>
        </w:rPr>
      </w:pPr>
    </w:p>
    <w:p w14:paraId="30971F18" w14:textId="47C6930D"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Für die Organisation und Durchführung der Zwischenprüfung ist der Dekan oder die Dekanin der Juristischen Fakultät verantwortlich. </w:t>
      </w:r>
      <w:r w:rsidR="00C86334" w:rsidRPr="00C86334">
        <w:rPr>
          <w:rFonts w:cs="Arial"/>
          <w:color w:val="000000" w:themeColor="text1"/>
          <w:sz w:val="22"/>
          <w:vertAlign w:val="superscript"/>
        </w:rPr>
        <w:t>2</w:t>
      </w:r>
      <w:r w:rsidRPr="00210048">
        <w:rPr>
          <w:rFonts w:cs="Arial"/>
          <w:color w:val="000000" w:themeColor="text1"/>
          <w:sz w:val="22"/>
        </w:rPr>
        <w:t xml:space="preserve">Für die Organisation und Durchführung der Juristischen Universitätsprüfung ist der Prüfungsausschuss für die Juristische Universitätsprüfung zuständig. </w:t>
      </w:r>
      <w:r w:rsidRPr="00210048">
        <w:rPr>
          <w:rFonts w:cs="Arial"/>
          <w:color w:val="000000" w:themeColor="text1"/>
          <w:sz w:val="22"/>
          <w:vertAlign w:val="superscript"/>
        </w:rPr>
        <w:t>3</w:t>
      </w:r>
      <w:r w:rsidRPr="00210048">
        <w:rPr>
          <w:rFonts w:cs="Arial"/>
          <w:color w:val="000000" w:themeColor="text1"/>
          <w:sz w:val="22"/>
        </w:rPr>
        <w:t xml:space="preserve">Das jeweilige Prüfungsorgan trifft die notwendigen Entscheidungen, soweit nichts anderes bestimmt ist, insbesondere obliegt ihm die Festlegung und Bekanntmachung der zugelassenen Hilfsmittel. </w:t>
      </w:r>
      <w:r w:rsidRPr="00210048">
        <w:rPr>
          <w:rFonts w:cs="Arial"/>
          <w:color w:val="000000" w:themeColor="text1"/>
          <w:sz w:val="22"/>
          <w:vertAlign w:val="superscript"/>
        </w:rPr>
        <w:t>4</w:t>
      </w:r>
      <w:r w:rsidRPr="00210048">
        <w:rPr>
          <w:rFonts w:cs="Arial"/>
          <w:color w:val="000000" w:themeColor="text1"/>
          <w:sz w:val="22"/>
        </w:rPr>
        <w:t>Das Zentrale Prüfungssekretariat unterstützt die Prüfungsorgane bei der organisatorischen und verwaltungsmäßigen Abwicklung der Zwischenprüfung und der Juristischen Universitätsprüfung.</w:t>
      </w:r>
      <w:r w:rsidRPr="00210048">
        <w:rPr>
          <w:rFonts w:cs="Arial"/>
          <w:color w:val="000000" w:themeColor="text1"/>
          <w:sz w:val="22"/>
          <w:vertAlign w:val="superscript"/>
        </w:rPr>
        <w:t xml:space="preserve"> 5</w:t>
      </w:r>
      <w:r w:rsidRPr="00210048">
        <w:rPr>
          <w:rFonts w:cs="Arial"/>
          <w:color w:val="000000" w:themeColor="text1"/>
          <w:sz w:val="22"/>
        </w:rPr>
        <w:t xml:space="preserve">Die Prüfungsorgane achten darauf, dass die Bestimmungen dieser Studien- und Prüfungsordnung eingehalten werden. </w:t>
      </w:r>
      <w:r w:rsidRPr="00210048">
        <w:rPr>
          <w:rFonts w:cs="Arial"/>
          <w:color w:val="000000" w:themeColor="text1"/>
          <w:sz w:val="22"/>
          <w:vertAlign w:val="superscript"/>
        </w:rPr>
        <w:t>6</w:t>
      </w:r>
      <w:r w:rsidRPr="00210048">
        <w:rPr>
          <w:rFonts w:cs="Arial"/>
          <w:color w:val="000000" w:themeColor="text1"/>
          <w:sz w:val="22"/>
        </w:rPr>
        <w:t>Sie berichten regelmäßig dem Fakultätsrat der Juristischen Fakultät über die Entwicklung der Prüfungen und Studienzeiten und geben gegebenenfalls Anregungen zur Änderung der Studien- und Prüfungsordnung.</w:t>
      </w:r>
    </w:p>
    <w:p w14:paraId="3090AF1D" w14:textId="77777777" w:rsidR="00210048" w:rsidRPr="00210048" w:rsidRDefault="00210048" w:rsidP="00210048">
      <w:pPr>
        <w:spacing w:line="240" w:lineRule="auto"/>
        <w:rPr>
          <w:rFonts w:cs="Arial"/>
          <w:color w:val="000000" w:themeColor="text1"/>
          <w:sz w:val="22"/>
        </w:rPr>
      </w:pPr>
    </w:p>
    <w:p w14:paraId="399ACBBE"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lastRenderedPageBreak/>
        <w:t xml:space="preserve">(2) </w:t>
      </w:r>
      <w:r w:rsidRPr="00210048">
        <w:rPr>
          <w:rFonts w:cs="Arial"/>
          <w:color w:val="000000" w:themeColor="text1"/>
          <w:sz w:val="22"/>
          <w:vertAlign w:val="superscript"/>
        </w:rPr>
        <w:t>1</w:t>
      </w:r>
      <w:r w:rsidRPr="00210048">
        <w:rPr>
          <w:rFonts w:cs="Arial"/>
          <w:color w:val="000000" w:themeColor="text1"/>
          <w:sz w:val="22"/>
        </w:rPr>
        <w:t xml:space="preserve">Der Prüfungsausschuss für die Juristische Universitätsprüfung besteht aus drei Mitgliedern </w:t>
      </w:r>
      <w:proofErr w:type="gramStart"/>
      <w:r w:rsidRPr="00210048">
        <w:rPr>
          <w:rFonts w:cs="Arial"/>
          <w:color w:val="000000" w:themeColor="text1"/>
          <w:sz w:val="22"/>
        </w:rPr>
        <w:t>aus dem Kreise</w:t>
      </w:r>
      <w:proofErr w:type="gramEnd"/>
      <w:r w:rsidRPr="00210048">
        <w:rPr>
          <w:rFonts w:cs="Arial"/>
          <w:color w:val="000000" w:themeColor="text1"/>
          <w:sz w:val="22"/>
        </w:rPr>
        <w:t xml:space="preserve"> der Professoren und Professorinnen. </w:t>
      </w:r>
      <w:r w:rsidRPr="00210048">
        <w:rPr>
          <w:rFonts w:cs="Arial"/>
          <w:color w:val="000000" w:themeColor="text1"/>
          <w:sz w:val="22"/>
          <w:vertAlign w:val="superscript"/>
        </w:rPr>
        <w:t>2</w:t>
      </w:r>
      <w:r w:rsidRPr="00210048">
        <w:rPr>
          <w:rFonts w:cs="Arial"/>
          <w:color w:val="000000" w:themeColor="text1"/>
          <w:sz w:val="22"/>
        </w:rPr>
        <w:t xml:space="preserve">Der Fakultätsrat bestellt die Mitglieder des Ausschusses und zwei Ersatzmitglieder aus dem Kreis der Professoren und Professorinnen. </w:t>
      </w:r>
      <w:r w:rsidRPr="00210048">
        <w:rPr>
          <w:rFonts w:cs="Arial"/>
          <w:color w:val="000000" w:themeColor="text1"/>
          <w:sz w:val="22"/>
          <w:vertAlign w:val="superscript"/>
        </w:rPr>
        <w:t>3</w:t>
      </w:r>
      <w:r w:rsidRPr="00210048">
        <w:rPr>
          <w:rFonts w:cs="Arial"/>
          <w:color w:val="000000" w:themeColor="text1"/>
          <w:sz w:val="22"/>
        </w:rPr>
        <w:t xml:space="preserve">Die Amtszeit beträgt drei Jahre. </w:t>
      </w:r>
      <w:r w:rsidRPr="00210048">
        <w:rPr>
          <w:rFonts w:cs="Arial"/>
          <w:color w:val="000000" w:themeColor="text1"/>
          <w:sz w:val="22"/>
          <w:vertAlign w:val="superscript"/>
        </w:rPr>
        <w:t>4</w:t>
      </w:r>
      <w:r w:rsidRPr="00210048">
        <w:rPr>
          <w:rFonts w:cs="Arial"/>
          <w:color w:val="000000" w:themeColor="text1"/>
          <w:sz w:val="22"/>
        </w:rPr>
        <w:t xml:space="preserve">Wiederbestellung ist möglich. </w:t>
      </w:r>
      <w:r w:rsidRPr="00210048">
        <w:rPr>
          <w:rFonts w:cs="Arial"/>
          <w:color w:val="000000" w:themeColor="text1"/>
          <w:sz w:val="22"/>
          <w:vertAlign w:val="superscript"/>
        </w:rPr>
        <w:t>5</w:t>
      </w:r>
      <w:r w:rsidRPr="00210048">
        <w:rPr>
          <w:rFonts w:cs="Arial"/>
          <w:color w:val="000000" w:themeColor="text1"/>
          <w:sz w:val="22"/>
        </w:rPr>
        <w:t>Des Weiteren ist aus dem Kreis der wissenschaftlichen Assistenten und Assistentinnen oder der hauptberuflichen wissenschaftlichen Mitarbeiter und Mitarbeiterinnen ein Vertreter bzw. eine Vertreterin mit beratender Stimme zu bestellen.</w:t>
      </w:r>
    </w:p>
    <w:p w14:paraId="02871A8F" w14:textId="77777777" w:rsidR="00210048" w:rsidRPr="00210048" w:rsidRDefault="00210048" w:rsidP="00E37A0A">
      <w:pPr>
        <w:spacing w:after="0" w:line="240" w:lineRule="auto"/>
        <w:rPr>
          <w:rFonts w:cs="Arial"/>
          <w:color w:val="000000" w:themeColor="text1"/>
          <w:sz w:val="22"/>
        </w:rPr>
      </w:pPr>
    </w:p>
    <w:p w14:paraId="14128DF5"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Der Prüfungsausschuss wählt aus seiner Mitte einen Vorsitzenden bzw. eine Vorsitzende und einen Stellvertreter bzw. eine Stellvertreterin. </w:t>
      </w:r>
      <w:r w:rsidRPr="00210048">
        <w:rPr>
          <w:rFonts w:cs="Arial"/>
          <w:color w:val="000000" w:themeColor="text1"/>
          <w:sz w:val="22"/>
          <w:vertAlign w:val="superscript"/>
        </w:rPr>
        <w:t>2</w:t>
      </w:r>
      <w:r w:rsidRPr="00210048">
        <w:rPr>
          <w:rFonts w:cs="Arial"/>
          <w:color w:val="000000" w:themeColor="text1"/>
          <w:sz w:val="22"/>
        </w:rPr>
        <w:t xml:space="preserve">Der Prüfungsausschuss kann seine Entscheidungsbefugnis widerruflich auf den Vorsitzenden bzw. die Vorsitzende übertragen. </w:t>
      </w:r>
      <w:r w:rsidRPr="00210048">
        <w:rPr>
          <w:rFonts w:cs="Arial"/>
          <w:color w:val="000000" w:themeColor="text1"/>
          <w:sz w:val="22"/>
          <w:vertAlign w:val="superscript"/>
        </w:rPr>
        <w:t>3</w:t>
      </w:r>
      <w:r w:rsidRPr="00210048">
        <w:rPr>
          <w:rFonts w:cs="Arial"/>
          <w:color w:val="000000" w:themeColor="text1"/>
          <w:sz w:val="22"/>
        </w:rPr>
        <w:t xml:space="preserve">Im Übrigen ist der bzw. die Vorsitzende befugt, unaufschiebbare Entscheidungen an Stelle des Prüfungsausschusses allein zu treffen. </w:t>
      </w:r>
      <w:r w:rsidRPr="00210048">
        <w:rPr>
          <w:rFonts w:cs="Arial"/>
          <w:color w:val="000000" w:themeColor="text1"/>
          <w:sz w:val="22"/>
          <w:vertAlign w:val="superscript"/>
        </w:rPr>
        <w:t>4</w:t>
      </w:r>
      <w:r w:rsidRPr="00210048">
        <w:rPr>
          <w:rFonts w:cs="Arial"/>
          <w:color w:val="000000" w:themeColor="text1"/>
          <w:sz w:val="22"/>
        </w:rPr>
        <w:t xml:space="preserve">Hierüber hat er oder sie den Prüfungsausschuss unverzüglich zu informieren. </w:t>
      </w:r>
      <w:r w:rsidRPr="00210048">
        <w:rPr>
          <w:rFonts w:cs="Arial"/>
          <w:color w:val="000000" w:themeColor="text1"/>
          <w:sz w:val="22"/>
          <w:vertAlign w:val="superscript"/>
        </w:rPr>
        <w:t>5</w:t>
      </w:r>
      <w:r w:rsidRPr="00210048">
        <w:rPr>
          <w:rFonts w:cs="Arial"/>
          <w:color w:val="000000" w:themeColor="text1"/>
          <w:sz w:val="22"/>
        </w:rPr>
        <w:t>Der bzw. die Vorsitzende ist für den ordnungsgemäßen Ablauf der Juristischen Universitätsprüfung verantwortlich.</w:t>
      </w:r>
    </w:p>
    <w:p w14:paraId="26DCB7B7" w14:textId="77777777" w:rsidR="00210048" w:rsidRPr="00210048" w:rsidRDefault="00210048" w:rsidP="00E37A0A">
      <w:pPr>
        <w:spacing w:after="0" w:line="240" w:lineRule="auto"/>
        <w:rPr>
          <w:rFonts w:cs="Arial"/>
          <w:color w:val="000000" w:themeColor="text1"/>
          <w:sz w:val="22"/>
        </w:rPr>
      </w:pPr>
    </w:p>
    <w:p w14:paraId="7C80AB70"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Bescheide des Dekans oder der Dekanin, des Prüfungsausschusses oder des oder der Vorsitzenden des Prüfungsausschusses, durch die eine Person in ihren Rechten beeinträchtigt werden kann, bedürfen der Schriftform; sie sind zu begründen und mit einer Rechtsbehelfsbelehrung zu versehen. </w:t>
      </w:r>
      <w:r w:rsidRPr="00210048">
        <w:rPr>
          <w:rFonts w:cs="Arial"/>
          <w:color w:val="000000" w:themeColor="text1"/>
          <w:sz w:val="22"/>
          <w:vertAlign w:val="superscript"/>
        </w:rPr>
        <w:t>2</w:t>
      </w:r>
      <w:r w:rsidRPr="00210048">
        <w:rPr>
          <w:rFonts w:cs="Arial"/>
          <w:color w:val="000000" w:themeColor="text1"/>
          <w:sz w:val="22"/>
        </w:rPr>
        <w:t xml:space="preserve">Dem Kandidaten oder der Kandidatin ist vor ablehnenden Entscheidungen Gelegenheit zur Äußerung zu geben. </w:t>
      </w:r>
      <w:r w:rsidRPr="00210048">
        <w:rPr>
          <w:rFonts w:cs="Arial"/>
          <w:color w:val="000000" w:themeColor="text1"/>
          <w:sz w:val="22"/>
          <w:vertAlign w:val="superscript"/>
        </w:rPr>
        <w:t>3</w:t>
      </w:r>
      <w:r w:rsidRPr="00210048">
        <w:rPr>
          <w:rFonts w:cs="Arial"/>
          <w:color w:val="000000" w:themeColor="text1"/>
          <w:sz w:val="22"/>
        </w:rPr>
        <w:t xml:space="preserve">Gegen nachteilige Bescheide zu personenbezogenen Prüfungsentscheidungen steht unbeschadet der Möglichkeit zur sofortigen Klageerhebung der Rechtsbehelf des Widerspruchs zur Verfügung; er ist an den Präsidenten oder die Präsidentin der Universität zu richten. </w:t>
      </w:r>
      <w:r w:rsidRPr="00210048">
        <w:rPr>
          <w:rFonts w:cs="Arial"/>
          <w:color w:val="000000" w:themeColor="text1"/>
          <w:sz w:val="22"/>
          <w:vertAlign w:val="superscript"/>
        </w:rPr>
        <w:t>4</w:t>
      </w:r>
      <w:r w:rsidRPr="00210048">
        <w:rPr>
          <w:rFonts w:cs="Arial"/>
          <w:color w:val="000000" w:themeColor="text1"/>
          <w:sz w:val="22"/>
        </w:rPr>
        <w:t>Dieser oder diese erlässt den Widerspruchsbescheid auf Grundlage der Entscheidung des Prüfungsorgans.</w:t>
      </w:r>
    </w:p>
    <w:p w14:paraId="3383182F" w14:textId="51C96395" w:rsidR="00210048" w:rsidRDefault="00210048" w:rsidP="00E37A0A">
      <w:pPr>
        <w:spacing w:after="0" w:line="240" w:lineRule="auto"/>
        <w:rPr>
          <w:rFonts w:cs="Arial"/>
          <w:color w:val="000000" w:themeColor="text1"/>
          <w:sz w:val="22"/>
        </w:rPr>
      </w:pPr>
    </w:p>
    <w:p w14:paraId="35FE32D5" w14:textId="77777777" w:rsidR="00E37A0A" w:rsidRPr="00210048" w:rsidRDefault="00E37A0A" w:rsidP="00E37A0A">
      <w:pPr>
        <w:spacing w:after="0" w:line="240" w:lineRule="auto"/>
        <w:rPr>
          <w:rFonts w:cs="Arial"/>
          <w:color w:val="000000" w:themeColor="text1"/>
          <w:sz w:val="22"/>
        </w:rPr>
      </w:pPr>
    </w:p>
    <w:p w14:paraId="47439712"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xml:space="preserve">§ 13 </w:t>
      </w:r>
    </w:p>
    <w:p w14:paraId="070758C5"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Prüfer und Prüferinnen, Beisitzer</w:t>
      </w:r>
      <w:r w:rsidRPr="00210048">
        <w:rPr>
          <w:rFonts w:cs="Arial"/>
          <w:b/>
          <w:color w:val="000000" w:themeColor="text1"/>
          <w:sz w:val="22"/>
        </w:rPr>
        <w:t xml:space="preserve"> und Beisitzerinnen</w:t>
      </w:r>
    </w:p>
    <w:p w14:paraId="3FE53F21" w14:textId="77777777" w:rsidR="00210048" w:rsidRPr="00210048" w:rsidRDefault="00210048" w:rsidP="00E37A0A">
      <w:pPr>
        <w:spacing w:after="0" w:line="240" w:lineRule="auto"/>
        <w:rPr>
          <w:rFonts w:cs="Arial"/>
          <w:color w:val="000000" w:themeColor="text1"/>
          <w:sz w:val="22"/>
        </w:rPr>
      </w:pPr>
    </w:p>
    <w:p w14:paraId="58B3AC5A"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(1)</w:t>
      </w:r>
      <w:r w:rsidRPr="00210048">
        <w:rPr>
          <w:rFonts w:cs="Arial"/>
          <w:color w:val="000000" w:themeColor="text1"/>
          <w:sz w:val="22"/>
          <w:vertAlign w:val="superscript"/>
        </w:rPr>
        <w:t xml:space="preserve"> </w:t>
      </w:r>
      <w:r w:rsidRPr="00210048">
        <w:rPr>
          <w:rFonts w:cs="Arial"/>
          <w:color w:val="000000" w:themeColor="text1"/>
          <w:sz w:val="22"/>
        </w:rPr>
        <w:t xml:space="preserve">Das jeweilige Prüfungsorgan bestellt die Prüfer und Prüferinnen und die Beisitzer und Beisitzerinnen. </w:t>
      </w:r>
    </w:p>
    <w:p w14:paraId="7FE7F0F4" w14:textId="77777777" w:rsidR="00210048" w:rsidRPr="00210048" w:rsidRDefault="00210048" w:rsidP="00E37A0A">
      <w:pPr>
        <w:spacing w:after="0" w:line="240" w:lineRule="auto"/>
        <w:rPr>
          <w:rFonts w:cs="Arial"/>
          <w:color w:val="000000" w:themeColor="text1"/>
          <w:sz w:val="22"/>
        </w:rPr>
      </w:pPr>
    </w:p>
    <w:p w14:paraId="0013AEF0"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Zum Prüfer oder zur Prüferin können alle nach dem Bayerischen Hochschulgesetz in Verbindung mit der Hochschulprüferverordnung (</w:t>
      </w:r>
      <w:proofErr w:type="spellStart"/>
      <w:r w:rsidRPr="00210048">
        <w:rPr>
          <w:rFonts w:cs="Arial"/>
          <w:bCs/>
          <w:iCs/>
          <w:color w:val="000000" w:themeColor="text1"/>
          <w:sz w:val="22"/>
        </w:rPr>
        <w:t>HSchPrüferV</w:t>
      </w:r>
      <w:proofErr w:type="spellEnd"/>
      <w:r w:rsidRPr="00210048">
        <w:rPr>
          <w:rFonts w:cs="Arial"/>
          <w:bCs/>
          <w:iCs/>
          <w:color w:val="000000" w:themeColor="text1"/>
          <w:sz w:val="22"/>
        </w:rPr>
        <w:t>)</w:t>
      </w:r>
      <w:r w:rsidRPr="00210048">
        <w:rPr>
          <w:rFonts w:cs="Arial"/>
          <w:color w:val="000000" w:themeColor="text1"/>
          <w:sz w:val="22"/>
        </w:rPr>
        <w:t xml:space="preserve"> in der jeweils geltenden Fassung zur Abnahme von Hochschulprüfungen Befugten bestellt werden. </w:t>
      </w:r>
      <w:r w:rsidRPr="00210048">
        <w:rPr>
          <w:rFonts w:cs="Arial"/>
          <w:color w:val="000000" w:themeColor="text1"/>
          <w:sz w:val="22"/>
          <w:vertAlign w:val="superscript"/>
        </w:rPr>
        <w:t>2</w:t>
      </w:r>
      <w:r w:rsidRPr="00210048">
        <w:rPr>
          <w:rFonts w:cs="Arial"/>
          <w:color w:val="000000" w:themeColor="text1"/>
          <w:sz w:val="22"/>
        </w:rPr>
        <w:t xml:space="preserve">Scheidet ein prüfungsberechtigtes Hochschulmitglied aus der Hochschule aus, bleibt dessen Prüfungsberechtigung bis zu einem Jahr erhalten. </w:t>
      </w:r>
      <w:r w:rsidRPr="00210048">
        <w:rPr>
          <w:rFonts w:cs="Arial"/>
          <w:color w:val="000000" w:themeColor="text1"/>
          <w:sz w:val="22"/>
          <w:vertAlign w:val="superscript"/>
        </w:rPr>
        <w:t>3</w:t>
      </w:r>
      <w:r w:rsidRPr="00210048">
        <w:rPr>
          <w:rFonts w:cs="Arial"/>
          <w:color w:val="000000" w:themeColor="text1"/>
          <w:sz w:val="22"/>
        </w:rPr>
        <w:t xml:space="preserve">Über Ausnahmen von Satz 2 beschließt der Fakultätsrat. </w:t>
      </w:r>
      <w:r w:rsidRPr="00210048">
        <w:rPr>
          <w:rFonts w:cs="Arial"/>
          <w:color w:val="000000" w:themeColor="text1"/>
          <w:sz w:val="22"/>
          <w:vertAlign w:val="superscript"/>
        </w:rPr>
        <w:t>4</w:t>
      </w:r>
      <w:r w:rsidRPr="00210048">
        <w:rPr>
          <w:rFonts w:cs="Arial"/>
          <w:color w:val="000000" w:themeColor="text1"/>
          <w:sz w:val="22"/>
        </w:rPr>
        <w:t>Sollen Prüfer oder Prüferinnen bestellt werden, die einer anderen Fakultät oder dem Sprachenzentrum angehören, ist das Benehmen mit dem Dekan oder der Dekanin jener Fakultät beziehungsweise dem Leiter oder der Leiterin des Sprachenzentrums herzustellen.</w:t>
      </w:r>
    </w:p>
    <w:p w14:paraId="0E2AEF0E" w14:textId="77777777" w:rsidR="00210048" w:rsidRPr="00210048" w:rsidRDefault="00210048" w:rsidP="00E37A0A">
      <w:pPr>
        <w:spacing w:after="0" w:line="240" w:lineRule="auto"/>
        <w:rPr>
          <w:rFonts w:cs="Arial"/>
          <w:color w:val="000000" w:themeColor="text1"/>
          <w:sz w:val="22"/>
        </w:rPr>
      </w:pPr>
    </w:p>
    <w:p w14:paraId="2021929A"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(3) Zum Beisitzer oder zur Beisitzerin bei mündlichen Leistungen kann bestellt werden, wer sachkundig ist, eine ein Hochschulstudium abschließende Prüfung bestanden hat und an der Universität Passau tätig ist.</w:t>
      </w:r>
    </w:p>
    <w:p w14:paraId="4301ED03" w14:textId="77777777" w:rsidR="00210048" w:rsidRPr="00210048" w:rsidRDefault="00210048" w:rsidP="00E37A0A">
      <w:pPr>
        <w:spacing w:after="0" w:line="240" w:lineRule="auto"/>
        <w:rPr>
          <w:rFonts w:cs="Arial"/>
          <w:color w:val="000000" w:themeColor="text1"/>
          <w:sz w:val="22"/>
        </w:rPr>
      </w:pPr>
    </w:p>
    <w:p w14:paraId="3BEE764D"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Die Bestellung zu Prüfern und Prüferinnen wird in geeigneter Form bekannt gegeben. </w:t>
      </w:r>
      <w:r w:rsidRPr="00210048">
        <w:rPr>
          <w:rFonts w:cs="Arial"/>
          <w:color w:val="000000" w:themeColor="text1"/>
          <w:sz w:val="22"/>
          <w:vertAlign w:val="superscript"/>
        </w:rPr>
        <w:t>2</w:t>
      </w:r>
      <w:r w:rsidRPr="00210048">
        <w:rPr>
          <w:rFonts w:cs="Arial"/>
          <w:color w:val="000000" w:themeColor="text1"/>
          <w:sz w:val="22"/>
        </w:rPr>
        <w:t>Ein kurzfristig vor Beginn der Prüfung aus zwingenden Gründen notwendig werdender Wechsel des Prüfers oder der Prüferin ist zulässig.</w:t>
      </w:r>
    </w:p>
    <w:p w14:paraId="463D40EA" w14:textId="28D9004E" w:rsidR="002F446D" w:rsidRDefault="002F446D" w:rsidP="00E37A0A">
      <w:pPr>
        <w:spacing w:after="0" w:line="240" w:lineRule="auto"/>
        <w:rPr>
          <w:rFonts w:cs="Arial"/>
          <w:color w:val="000000" w:themeColor="text1"/>
          <w:sz w:val="22"/>
        </w:rPr>
      </w:pPr>
    </w:p>
    <w:p w14:paraId="27ED8B9A" w14:textId="77777777" w:rsidR="00E37A0A" w:rsidRDefault="00E37A0A" w:rsidP="00E37A0A">
      <w:pPr>
        <w:spacing w:after="0" w:line="240" w:lineRule="auto"/>
        <w:rPr>
          <w:rFonts w:cs="Arial"/>
          <w:color w:val="000000" w:themeColor="text1"/>
          <w:sz w:val="22"/>
        </w:rPr>
      </w:pPr>
    </w:p>
    <w:p w14:paraId="3466D280"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14</w:t>
      </w:r>
    </w:p>
    <w:p w14:paraId="67A6423A"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Ausschluss wegen persönlicher Beteiligung</w:t>
      </w:r>
      <w:r w:rsidRPr="00210048">
        <w:rPr>
          <w:rFonts w:cs="Arial"/>
          <w:b/>
          <w:color w:val="000000" w:themeColor="text1"/>
          <w:sz w:val="22"/>
        </w:rPr>
        <w:t xml:space="preserve"> und Verschwiegenheitspflicht</w:t>
      </w:r>
    </w:p>
    <w:p w14:paraId="7047A114" w14:textId="77777777" w:rsidR="00210048" w:rsidRPr="00A44F1C" w:rsidRDefault="00210048" w:rsidP="00E37A0A">
      <w:pPr>
        <w:spacing w:after="0" w:line="240" w:lineRule="auto"/>
        <w:jc w:val="center"/>
        <w:rPr>
          <w:rFonts w:cs="Arial"/>
          <w:b/>
          <w:color w:val="000000" w:themeColor="text1"/>
          <w:sz w:val="22"/>
        </w:rPr>
      </w:pPr>
    </w:p>
    <w:p w14:paraId="06FB7FB2" w14:textId="213904FE" w:rsidR="00210048" w:rsidRPr="001705EA" w:rsidRDefault="00210048" w:rsidP="00210048">
      <w:pPr>
        <w:spacing w:line="240" w:lineRule="auto"/>
        <w:rPr>
          <w:rFonts w:cs="Arial"/>
          <w:sz w:val="22"/>
        </w:rPr>
      </w:pPr>
      <w:r w:rsidRPr="00210048">
        <w:rPr>
          <w:rFonts w:cs="Arial"/>
          <w:color w:val="000000" w:themeColor="text1"/>
          <w:sz w:val="22"/>
        </w:rPr>
        <w:t xml:space="preserve">(1) Der Ausschluss von der Beratung und Abstimmung in </w:t>
      </w:r>
      <w:r w:rsidRPr="001705EA">
        <w:rPr>
          <w:rFonts w:cs="Arial"/>
          <w:sz w:val="22"/>
        </w:rPr>
        <w:t>einem Prüfungsorgan sowie von einer Prüfungstätigkeit wegen persönlicher Beteiligung bestimmt sich nach Art. 20 und 21 des Bayerischen Verwaltungsverfahrensgesetzes (BayVwVfG).</w:t>
      </w:r>
    </w:p>
    <w:p w14:paraId="795E73B4" w14:textId="77777777" w:rsidR="00210048" w:rsidRPr="00210048" w:rsidRDefault="00210048" w:rsidP="00210048">
      <w:pPr>
        <w:spacing w:line="240" w:lineRule="auto"/>
        <w:rPr>
          <w:rFonts w:cs="Arial"/>
          <w:color w:val="000000" w:themeColor="text1"/>
          <w:sz w:val="22"/>
        </w:rPr>
      </w:pPr>
    </w:p>
    <w:p w14:paraId="3789A864" w14:textId="69166E33"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(2) Die Pflicht der Mitglieder eines Prüfungsorgans, der Prüfer oder Prüferinnen, der Beisitzer oder Beisitzerinnen und sonstiger mit Prüfungsangelegenheiten befasster Personen zur Verschwiegenheit best</w:t>
      </w:r>
      <w:r w:rsidR="000F6E88">
        <w:rPr>
          <w:rFonts w:cs="Arial"/>
          <w:color w:val="000000" w:themeColor="text1"/>
          <w:sz w:val="22"/>
        </w:rPr>
        <w:t>immt sich nach Art. 18 Abs. 2 Satz</w:t>
      </w:r>
      <w:r w:rsidRPr="00210048">
        <w:rPr>
          <w:rFonts w:cs="Arial"/>
          <w:color w:val="000000" w:themeColor="text1"/>
          <w:sz w:val="22"/>
        </w:rPr>
        <w:t xml:space="preserve"> 2 </w:t>
      </w:r>
      <w:proofErr w:type="spellStart"/>
      <w:r w:rsidRPr="00210048">
        <w:rPr>
          <w:rFonts w:cs="Arial"/>
          <w:color w:val="000000" w:themeColor="text1"/>
          <w:sz w:val="22"/>
        </w:rPr>
        <w:t>BayHSchG</w:t>
      </w:r>
      <w:proofErr w:type="spellEnd"/>
      <w:r w:rsidRPr="00210048">
        <w:rPr>
          <w:rFonts w:cs="Arial"/>
          <w:color w:val="000000" w:themeColor="text1"/>
          <w:sz w:val="22"/>
        </w:rPr>
        <w:t>.</w:t>
      </w:r>
    </w:p>
    <w:p w14:paraId="2ABD6189" w14:textId="670F610D" w:rsidR="00210048" w:rsidRDefault="00210048" w:rsidP="00E37A0A">
      <w:pPr>
        <w:spacing w:after="0" w:line="240" w:lineRule="auto"/>
        <w:rPr>
          <w:rFonts w:cs="Arial"/>
          <w:color w:val="000000" w:themeColor="text1"/>
          <w:sz w:val="22"/>
        </w:rPr>
      </w:pPr>
    </w:p>
    <w:p w14:paraId="540B25E2" w14:textId="77777777" w:rsidR="003E2A64" w:rsidRDefault="003E2A64" w:rsidP="00E37A0A">
      <w:pPr>
        <w:spacing w:after="0" w:line="240" w:lineRule="auto"/>
        <w:rPr>
          <w:rFonts w:cs="Arial"/>
          <w:color w:val="000000" w:themeColor="text1"/>
          <w:sz w:val="22"/>
        </w:rPr>
      </w:pPr>
    </w:p>
    <w:p w14:paraId="5A3B1951" w14:textId="77777777" w:rsidR="00E37A0A" w:rsidRPr="00210048" w:rsidRDefault="00E37A0A" w:rsidP="00E37A0A">
      <w:pPr>
        <w:spacing w:after="0" w:line="240" w:lineRule="auto"/>
        <w:rPr>
          <w:rFonts w:cs="Arial"/>
          <w:color w:val="000000" w:themeColor="text1"/>
          <w:sz w:val="22"/>
        </w:rPr>
      </w:pPr>
    </w:p>
    <w:p w14:paraId="3E538D13"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xml:space="preserve">§ 15 </w:t>
      </w:r>
    </w:p>
    <w:p w14:paraId="2657F69C"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Versäumnis, Rücktritt, Täuschung, Ordnungsverstoß</w:t>
      </w:r>
      <w:r w:rsidRPr="00210048">
        <w:rPr>
          <w:rFonts w:cs="Arial"/>
          <w:b/>
          <w:color w:val="000000" w:themeColor="text1"/>
          <w:sz w:val="22"/>
        </w:rPr>
        <w:t xml:space="preserve"> und Prüfungsunfähigkeit</w:t>
      </w:r>
    </w:p>
    <w:p w14:paraId="179C76F2" w14:textId="77777777" w:rsidR="00210048" w:rsidRPr="00210048" w:rsidRDefault="00210048" w:rsidP="00E37A0A">
      <w:pPr>
        <w:spacing w:after="0" w:line="240" w:lineRule="auto"/>
        <w:rPr>
          <w:rFonts w:cs="Arial"/>
          <w:color w:val="000000" w:themeColor="text1"/>
          <w:sz w:val="22"/>
        </w:rPr>
      </w:pPr>
    </w:p>
    <w:p w14:paraId="688BE533"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Eine Prüfungsleistung gilt als mit „ungenügend" (0 Punkte) bewertet, wenn der Kandidat oder die Kandidatin an einer Prüfung, zu der er oder sie sich angemeldet hat, ohne triftige Gründe nicht teilnimmt oder wenn er oder sie nach Beginn der Prüfung ohne triftige Gründe von der Prüfung zurücktritt. </w:t>
      </w:r>
      <w:r w:rsidRPr="00210048">
        <w:rPr>
          <w:rFonts w:cs="Arial"/>
          <w:color w:val="000000" w:themeColor="text1"/>
          <w:sz w:val="22"/>
          <w:vertAlign w:val="superscript"/>
        </w:rPr>
        <w:t>2</w:t>
      </w:r>
      <w:r w:rsidRPr="00210048">
        <w:rPr>
          <w:rFonts w:cs="Arial"/>
          <w:color w:val="000000" w:themeColor="text1"/>
          <w:sz w:val="22"/>
        </w:rPr>
        <w:t xml:space="preserve">Dasselbe gilt, wenn eine schriftliche Prüfungsleistung nicht innerhalb der vorgegebenen Bearbeitungszeit erbracht wird. </w:t>
      </w:r>
    </w:p>
    <w:p w14:paraId="59E4B3B6" w14:textId="77777777" w:rsidR="00210048" w:rsidRPr="00210048" w:rsidRDefault="00210048" w:rsidP="00E37A0A">
      <w:pPr>
        <w:spacing w:after="0" w:line="240" w:lineRule="auto"/>
        <w:rPr>
          <w:rFonts w:cs="Arial"/>
          <w:color w:val="000000" w:themeColor="text1"/>
          <w:sz w:val="22"/>
        </w:rPr>
      </w:pPr>
    </w:p>
    <w:p w14:paraId="35CF3352"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Bei Prüfungen im Rahmen der Zwischenprüfung und der Juristischen Universitätsprüfung müssen die für den Rücktritt oder das Versäumnis geltend gemachten Gründe dem Prüfungsorgan unverzüglich in Textform oder elektronisch angezeigt und glaubhaft gemacht werden. </w:t>
      </w:r>
      <w:r w:rsidRPr="00210048">
        <w:rPr>
          <w:rFonts w:cs="Arial"/>
          <w:color w:val="000000" w:themeColor="text1"/>
          <w:sz w:val="22"/>
          <w:vertAlign w:val="superscript"/>
        </w:rPr>
        <w:t>2</w:t>
      </w:r>
      <w:r w:rsidRPr="00210048">
        <w:rPr>
          <w:rFonts w:cs="Arial"/>
          <w:color w:val="000000" w:themeColor="text1"/>
          <w:sz w:val="22"/>
        </w:rPr>
        <w:t xml:space="preserve">Werden die Gründe anerkannt, so setzt das Prüfungsorgan einen neuen Prüfungstermin fest; dies ist in der Regel der nächstmögliche Prüfungstermin, sofern die anerkannten Gründe dem nicht entgegenstehen. </w:t>
      </w:r>
      <w:r w:rsidRPr="00210048">
        <w:rPr>
          <w:rFonts w:cs="Arial"/>
          <w:color w:val="000000" w:themeColor="text1"/>
          <w:sz w:val="22"/>
          <w:vertAlign w:val="superscript"/>
        </w:rPr>
        <w:t>3</w:t>
      </w:r>
      <w:r w:rsidRPr="00210048">
        <w:rPr>
          <w:rFonts w:cs="Arial"/>
          <w:color w:val="000000" w:themeColor="text1"/>
          <w:sz w:val="22"/>
        </w:rPr>
        <w:t>Ist eine Prüfung in mehrere Teilprüfungen unterteilt, werden bei anerkanntem Rücktritt oder Versäumnis die bereits erbrachten Prüfungsergebnisse angerechnet.</w:t>
      </w:r>
    </w:p>
    <w:p w14:paraId="68F0A156" w14:textId="77777777" w:rsidR="00210048" w:rsidRPr="00210048" w:rsidRDefault="00210048" w:rsidP="00E37A0A">
      <w:pPr>
        <w:spacing w:after="0" w:line="240" w:lineRule="auto"/>
        <w:rPr>
          <w:rFonts w:cs="Arial"/>
          <w:color w:val="000000" w:themeColor="text1"/>
          <w:sz w:val="22"/>
        </w:rPr>
      </w:pPr>
    </w:p>
    <w:p w14:paraId="726A4432" w14:textId="5107E5BE" w:rsidR="00210048" w:rsidRPr="00210048" w:rsidRDefault="00210048" w:rsidP="00E37A0A">
      <w:pPr>
        <w:spacing w:after="0" w:line="240" w:lineRule="auto"/>
        <w:rPr>
          <w:rFonts w:cs="Arial"/>
          <w:color w:val="000000" w:themeColor="text1"/>
          <w:sz w:val="22"/>
        </w:rPr>
      </w:pPr>
      <w:r w:rsidRPr="00210048">
        <w:rPr>
          <w:rFonts w:eastAsia="Times" w:cs="Arial"/>
          <w:color w:val="000000" w:themeColor="text1"/>
          <w:sz w:val="22"/>
          <w:lang w:eastAsia="zh-CN"/>
        </w:rPr>
        <w:t xml:space="preserve">(3) </w:t>
      </w:r>
      <w:r w:rsidRPr="00210048">
        <w:rPr>
          <w:rFonts w:eastAsia="Times" w:cs="Arial"/>
          <w:color w:val="000000" w:themeColor="text1"/>
          <w:sz w:val="22"/>
          <w:vertAlign w:val="superscript"/>
          <w:lang w:eastAsia="zh-CN"/>
        </w:rPr>
        <w:t>1</w:t>
      </w:r>
      <w:r w:rsidRPr="00210048">
        <w:rPr>
          <w:rFonts w:eastAsia="Times" w:cs="Arial"/>
          <w:color w:val="000000" w:themeColor="text1"/>
          <w:sz w:val="22"/>
          <w:lang w:eastAsia="zh-CN"/>
        </w:rPr>
        <w:t xml:space="preserve">Versucht der Kandidat oder die Kandidatin das Ergebnis einer Prüfungsleistung durch Täuschung (z.B. durch Unterschleif, Plagiat oder nicht zugelassene Hilfsmittel) zu beeinflussen, gilt die betreffende Prüfungsleistung als mit „ungenügend“ (0 Punkte) bewertet. </w:t>
      </w:r>
      <w:r w:rsidRPr="00210048">
        <w:rPr>
          <w:rFonts w:eastAsia="Times" w:cs="Arial"/>
          <w:color w:val="000000" w:themeColor="text1"/>
          <w:sz w:val="22"/>
          <w:vertAlign w:val="superscript"/>
          <w:lang w:eastAsia="zh-CN"/>
        </w:rPr>
        <w:t>2</w:t>
      </w:r>
      <w:r w:rsidRPr="00210048">
        <w:rPr>
          <w:rFonts w:cs="Arial"/>
          <w:color w:val="000000" w:themeColor="text1"/>
          <w:sz w:val="22"/>
        </w:rPr>
        <w:t xml:space="preserve">Ein Plagiat liegt vor, wenn in einem wissenschaftserheblichen Zusammenhang bewusst oder grob fahrlässig geistiges Eigentum anderer verletzt wird, indem das von einem oder einer anderen geschaffene, urheberrechtlich geschützte Werk oder von einem oder einer anderen stammende wesentliche wissenschaftliche Erkenntnisse, Hypothesen, Lehren oder Forschungsansätze unter Anmaßung der Autorenschaft unbefugt verwertet werden; entscheidend sind jeweils die Umstände des Einzelfalles. </w:t>
      </w:r>
      <w:r w:rsidRPr="00210048">
        <w:rPr>
          <w:rFonts w:eastAsia="Times" w:cs="Arial"/>
          <w:color w:val="000000" w:themeColor="text1"/>
          <w:sz w:val="22"/>
          <w:vertAlign w:val="superscript"/>
          <w:lang w:eastAsia="zh-CN"/>
        </w:rPr>
        <w:t>3</w:t>
      </w:r>
      <w:r w:rsidRPr="00210048">
        <w:rPr>
          <w:rFonts w:eastAsia="Times" w:cs="Arial"/>
          <w:color w:val="000000" w:themeColor="text1"/>
          <w:sz w:val="22"/>
          <w:lang w:eastAsia="zh-CN"/>
        </w:rPr>
        <w:t>Bei schriftlichen Klausurarbeiten liegt bereits dann ein Täuschungsversuch vor, wenn unerlaubte Hilfsmittel am Arbeitsplatz durch die Aufsicht vorgefunden werden</w:t>
      </w:r>
      <w:r w:rsidRPr="00822F71">
        <w:rPr>
          <w:rFonts w:eastAsia="Times" w:cs="Arial"/>
          <w:sz w:val="22"/>
          <w:lang w:eastAsia="zh-CN"/>
        </w:rPr>
        <w:t xml:space="preserve">. </w:t>
      </w:r>
      <w:r w:rsidR="00093B33" w:rsidRPr="00822F71">
        <w:rPr>
          <w:rFonts w:eastAsia="Times" w:cs="Arial"/>
          <w:sz w:val="22"/>
          <w:vertAlign w:val="superscript"/>
          <w:lang w:eastAsia="zh-CN"/>
        </w:rPr>
        <w:t>4</w:t>
      </w:r>
      <w:r w:rsidR="00093B33" w:rsidRPr="00822F71">
        <w:rPr>
          <w:rFonts w:eastAsia="Times" w:cs="Arial"/>
          <w:sz w:val="22"/>
          <w:lang w:eastAsia="zh-CN"/>
        </w:rPr>
        <w:t>Darüber hinaus gelten § 15a Abs. 7 und Abs. 9 bei der Nutzung von elektronischen Endgeräten im Rahmen der Fertigung von schriftlichen Klausurarbeiten.</w:t>
      </w:r>
      <w:r w:rsidR="00093B33" w:rsidRPr="00822F71">
        <w:rPr>
          <w:rFonts w:cs="Arial"/>
          <w:sz w:val="22"/>
          <w:vertAlign w:val="superscript"/>
        </w:rPr>
        <w:t>5</w:t>
      </w:r>
      <w:r w:rsidRPr="00822F71">
        <w:rPr>
          <w:rFonts w:cs="Arial"/>
          <w:sz w:val="22"/>
        </w:rPr>
        <w:t xml:space="preserve">Werden </w:t>
      </w:r>
      <w:r w:rsidRPr="00210048">
        <w:rPr>
          <w:rFonts w:cs="Arial"/>
          <w:color w:val="000000" w:themeColor="text1"/>
          <w:sz w:val="22"/>
        </w:rPr>
        <w:t xml:space="preserve">dem Kandidaten oder der Kandidatin im Laufe seines oder ihres Studiums wiederholt erhebliche Täuschungen oder entsprechende Versuche in besonders schweren Fällen nachgewiesen, kann das Prüfungsorgan den Prüfungsanspruch endgültig entziehen. </w:t>
      </w:r>
      <w:r w:rsidR="00093B33" w:rsidRPr="00822F71">
        <w:rPr>
          <w:rFonts w:eastAsia="Times" w:cs="Arial"/>
          <w:sz w:val="22"/>
          <w:vertAlign w:val="superscript"/>
          <w:lang w:eastAsia="zh-CN"/>
        </w:rPr>
        <w:t>6</w:t>
      </w:r>
      <w:r w:rsidRPr="00822F71">
        <w:rPr>
          <w:rFonts w:eastAsia="Times" w:cs="Arial"/>
          <w:sz w:val="22"/>
          <w:lang w:eastAsia="zh-CN"/>
        </w:rPr>
        <w:t>Ein</w:t>
      </w:r>
      <w:r w:rsidRPr="00210048">
        <w:rPr>
          <w:rFonts w:eastAsia="Times" w:cs="Arial"/>
          <w:color w:val="000000" w:themeColor="text1"/>
          <w:sz w:val="22"/>
          <w:lang w:eastAsia="zh-CN"/>
        </w:rPr>
        <w:t xml:space="preserve"> Kandidat oder eine Kandidatin, der oder die den ordnungsgemäßen Ablauf der Prüfung stört, kann von dem jeweiligen Prüfungsorgan, dem Aufgabensteller oder der </w:t>
      </w:r>
      <w:proofErr w:type="spellStart"/>
      <w:r w:rsidRPr="00210048">
        <w:rPr>
          <w:rFonts w:eastAsia="Times" w:cs="Arial"/>
          <w:color w:val="000000" w:themeColor="text1"/>
          <w:sz w:val="22"/>
          <w:lang w:eastAsia="zh-CN"/>
        </w:rPr>
        <w:t>Aufgabenstellerin</w:t>
      </w:r>
      <w:proofErr w:type="spellEnd"/>
      <w:r w:rsidRPr="00210048">
        <w:rPr>
          <w:rFonts w:eastAsia="Times" w:cs="Arial"/>
          <w:color w:val="000000" w:themeColor="text1"/>
          <w:sz w:val="22"/>
          <w:lang w:eastAsia="zh-CN"/>
        </w:rPr>
        <w:t xml:space="preserve">, dem Prüfer oder der Prüferin oder dem oder der Aufsichtsführenden von der Fortsetzung der Prüfungsleistung ausgeschlossen werden; in diesem Fall gilt die betreffende Prüfungsleistung als mit „ungenügend“ (0 Punkte) bewertet. </w:t>
      </w:r>
    </w:p>
    <w:p w14:paraId="71C717D7" w14:textId="77777777" w:rsidR="00210048" w:rsidRPr="00210048" w:rsidRDefault="00210048" w:rsidP="00E37A0A">
      <w:pPr>
        <w:spacing w:after="0" w:line="240" w:lineRule="auto"/>
        <w:rPr>
          <w:rFonts w:cs="Arial"/>
          <w:color w:val="000000" w:themeColor="text1"/>
          <w:sz w:val="22"/>
        </w:rPr>
      </w:pPr>
    </w:p>
    <w:p w14:paraId="78A7097D" w14:textId="7FB71A61"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Bei Prüfungen im Rahmen der Zwischenprüfung oder der Juristischen Universitätsprüfung muss eine vor oder während der Prüfung eingetretene Prüfungsunfähigkeit unverzüglich beim Prüfungsorgan geltend gemacht werden. </w:t>
      </w:r>
      <w:r w:rsidRPr="00210048">
        <w:rPr>
          <w:rFonts w:cs="Arial"/>
          <w:color w:val="000000" w:themeColor="text1"/>
          <w:sz w:val="22"/>
          <w:vertAlign w:val="superscript"/>
        </w:rPr>
        <w:t>2</w:t>
      </w:r>
      <w:r w:rsidRPr="00210048">
        <w:rPr>
          <w:rFonts w:cs="Arial"/>
          <w:color w:val="000000" w:themeColor="text1"/>
          <w:sz w:val="22"/>
        </w:rPr>
        <w:t xml:space="preserve">Wer krankheitsbedingte Prüfungsunfähigkeit geltend macht, muss ein ärztliches Zeugnis vorlegen, das die Prüfungsunfähigkeit für den Tag der Prüfung ärztlich begründet. </w:t>
      </w:r>
      <w:r w:rsidRPr="00210048">
        <w:rPr>
          <w:rFonts w:cs="Arial"/>
          <w:color w:val="000000" w:themeColor="text1"/>
          <w:sz w:val="22"/>
          <w:vertAlign w:val="superscript"/>
        </w:rPr>
        <w:t>3</w:t>
      </w:r>
      <w:r w:rsidRPr="00210048">
        <w:rPr>
          <w:rFonts w:cs="Arial"/>
          <w:color w:val="000000" w:themeColor="text1"/>
          <w:sz w:val="22"/>
        </w:rPr>
        <w:t>In begründeten Zweifelsfällen kann das Prüfungsorgan zusätzlich ein amtsärztliches Zeugnis verlan</w:t>
      </w:r>
      <w:r w:rsidR="002F446D">
        <w:rPr>
          <w:rFonts w:cs="Arial"/>
          <w:color w:val="000000" w:themeColor="text1"/>
          <w:sz w:val="22"/>
        </w:rPr>
        <w:t>gen.</w:t>
      </w:r>
    </w:p>
    <w:p w14:paraId="3B2408C8" w14:textId="1A3B5810" w:rsidR="00210048" w:rsidRDefault="00210048" w:rsidP="00E37A0A">
      <w:pPr>
        <w:spacing w:after="0" w:line="240" w:lineRule="auto"/>
        <w:rPr>
          <w:rFonts w:cs="Arial"/>
          <w:color w:val="000000" w:themeColor="text1"/>
          <w:sz w:val="22"/>
        </w:rPr>
      </w:pPr>
    </w:p>
    <w:p w14:paraId="71AE0EBD" w14:textId="3D7859F4" w:rsidR="003E2A64" w:rsidRDefault="003E2A64" w:rsidP="00E37A0A">
      <w:pPr>
        <w:spacing w:after="0" w:line="240" w:lineRule="auto"/>
        <w:rPr>
          <w:rFonts w:cs="Arial"/>
          <w:color w:val="000000" w:themeColor="text1"/>
          <w:sz w:val="22"/>
        </w:rPr>
      </w:pPr>
    </w:p>
    <w:p w14:paraId="4D1FB1B1" w14:textId="53F0BB27" w:rsidR="003E2A64" w:rsidRDefault="003E2A64" w:rsidP="00E37A0A">
      <w:pPr>
        <w:spacing w:after="0" w:line="240" w:lineRule="auto"/>
        <w:rPr>
          <w:rFonts w:cs="Arial"/>
          <w:color w:val="000000" w:themeColor="text1"/>
          <w:sz w:val="22"/>
        </w:rPr>
      </w:pPr>
    </w:p>
    <w:p w14:paraId="55489791" w14:textId="5CEB6BB1" w:rsidR="003E2A64" w:rsidRDefault="003E2A64" w:rsidP="00E37A0A">
      <w:pPr>
        <w:spacing w:after="0" w:line="240" w:lineRule="auto"/>
        <w:rPr>
          <w:rFonts w:cs="Arial"/>
          <w:color w:val="000000" w:themeColor="text1"/>
          <w:sz w:val="22"/>
        </w:rPr>
      </w:pPr>
    </w:p>
    <w:p w14:paraId="4E8F5338" w14:textId="6B787717" w:rsidR="003E2A64" w:rsidRDefault="003E2A64" w:rsidP="00E37A0A">
      <w:pPr>
        <w:spacing w:after="0" w:line="240" w:lineRule="auto"/>
        <w:rPr>
          <w:rFonts w:cs="Arial"/>
          <w:color w:val="000000" w:themeColor="text1"/>
          <w:sz w:val="22"/>
        </w:rPr>
      </w:pPr>
    </w:p>
    <w:p w14:paraId="077D8ED7" w14:textId="77777777" w:rsidR="003E2A64" w:rsidRDefault="003E2A64" w:rsidP="00E37A0A">
      <w:pPr>
        <w:spacing w:after="0" w:line="240" w:lineRule="auto"/>
        <w:rPr>
          <w:rFonts w:cs="Arial"/>
          <w:color w:val="000000" w:themeColor="text1"/>
          <w:sz w:val="22"/>
        </w:rPr>
      </w:pPr>
    </w:p>
    <w:p w14:paraId="1F06EB73" w14:textId="59BC76B9" w:rsidR="00127D7F" w:rsidRPr="004D3E1B" w:rsidRDefault="00127D7F" w:rsidP="00127D7F">
      <w:pPr>
        <w:ind w:left="360"/>
        <w:jc w:val="center"/>
        <w:rPr>
          <w:rFonts w:cs="Arial"/>
          <w:b/>
          <w:sz w:val="22"/>
        </w:rPr>
      </w:pPr>
      <w:r w:rsidRPr="004D3E1B">
        <w:rPr>
          <w:rFonts w:cs="Arial"/>
          <w:b/>
          <w:sz w:val="22"/>
        </w:rPr>
        <w:lastRenderedPageBreak/>
        <w:t>§ 15a</w:t>
      </w:r>
    </w:p>
    <w:p w14:paraId="67835EE3" w14:textId="77777777" w:rsidR="00127D7F" w:rsidRPr="004D3E1B" w:rsidRDefault="00127D7F" w:rsidP="00127D7F">
      <w:pPr>
        <w:ind w:left="360"/>
        <w:jc w:val="both"/>
        <w:rPr>
          <w:rFonts w:cs="Arial"/>
          <w:b/>
          <w:sz w:val="22"/>
        </w:rPr>
      </w:pPr>
      <w:r w:rsidRPr="004D3E1B">
        <w:rPr>
          <w:rFonts w:cs="Arial"/>
          <w:b/>
          <w:sz w:val="22"/>
        </w:rPr>
        <w:t>Nutzung von elektronischen Endgeräten im Rahmen von schriftlichen Klausurarbeiten; Datenschutz</w:t>
      </w:r>
    </w:p>
    <w:p w14:paraId="35DC0893" w14:textId="77777777" w:rsidR="00127D7F" w:rsidRPr="004D3E1B" w:rsidRDefault="00127D7F" w:rsidP="00127D7F">
      <w:pPr>
        <w:pStyle w:val="ParagraphAbsatz"/>
        <w:numPr>
          <w:ilvl w:val="0"/>
          <w:numId w:val="0"/>
        </w:numPr>
        <w:spacing w:line="240" w:lineRule="auto"/>
        <w:ind w:left="360"/>
        <w:rPr>
          <w:rFonts w:ascii="Arial" w:hAnsi="Arial" w:cs="Arial"/>
          <w:vertAlign w:val="superscript"/>
        </w:rPr>
      </w:pPr>
      <w:bookmarkStart w:id="0" w:name="_Hlk183702835"/>
      <w:r w:rsidRPr="004D3E1B">
        <w:rPr>
          <w:rFonts w:ascii="Arial" w:hAnsi="Arial" w:cs="Arial"/>
        </w:rPr>
        <w:t>(1)</w:t>
      </w:r>
      <w:r w:rsidRPr="004D3E1B">
        <w:rPr>
          <w:rFonts w:ascii="Arial" w:hAnsi="Arial" w:cs="Arial"/>
          <w:vertAlign w:val="superscript"/>
        </w:rPr>
        <w:t xml:space="preserve"> </w:t>
      </w:r>
      <w:bookmarkEnd w:id="0"/>
      <w:r w:rsidRPr="004D3E1B">
        <w:rPr>
          <w:rFonts w:ascii="Arial" w:hAnsi="Arial" w:cs="Arial"/>
          <w:vertAlign w:val="superscript"/>
        </w:rPr>
        <w:t>1</w:t>
      </w:r>
      <w:r w:rsidRPr="004D3E1B">
        <w:rPr>
          <w:rFonts w:ascii="Arial" w:hAnsi="Arial" w:cs="Arial"/>
        </w:rPr>
        <w:t xml:space="preserve">Soweit nach dieser Prüfungsordnung Aufsichtsarbeiten in schriftlicher Form zu erbringen sind, können die Prüfungsteilnehmenden wählen, ob sie ihre Arbeit handschriftlich oder mit einem elektronischen Endgerät fertigen. </w:t>
      </w:r>
      <w:r w:rsidRPr="004D3E1B">
        <w:rPr>
          <w:rFonts w:ascii="Arial" w:hAnsi="Arial" w:cs="Arial"/>
          <w:vertAlign w:val="superscript"/>
        </w:rPr>
        <w:t>2</w:t>
      </w:r>
      <w:r w:rsidRPr="004D3E1B">
        <w:rPr>
          <w:rFonts w:ascii="Arial" w:hAnsi="Arial" w:cs="Arial"/>
        </w:rPr>
        <w:t xml:space="preserve">Die Wahl ist spätestens mit dem Ende der Anmeldefrist zur jeweiligen Prüfung gegenüber dem Prüfungssekretariat zu erklären. </w:t>
      </w:r>
      <w:r w:rsidRPr="004D3E1B">
        <w:rPr>
          <w:rFonts w:ascii="Arial" w:hAnsi="Arial" w:cs="Arial"/>
          <w:vertAlign w:val="superscript"/>
        </w:rPr>
        <w:t>3</w:t>
      </w:r>
      <w:r w:rsidRPr="004D3E1B">
        <w:rPr>
          <w:rFonts w:ascii="Arial" w:hAnsi="Arial" w:cs="Arial"/>
        </w:rPr>
        <w:t xml:space="preserve">Trotz Entscheidung für die Erbringung auf einem elektronischen Endgerät, kann bis zum Beginn der Prüfung, eine handschriftliche Fertigung durch Erklärung in Textform gegenüber dem Prüfungssekretariat erfolgen; unberührt bleiben Abs. 4 Satz 6 (Wechsel auf handschriftliche Form bei ungeeigneten Endgeräten) und Abs. 10 Satz 1 Nr. 2 (Wechsel auf handschriftliche Form bei technischen Störungen). </w:t>
      </w:r>
    </w:p>
    <w:p w14:paraId="5541CEA3" w14:textId="77777777" w:rsidR="00127D7F" w:rsidRPr="004D3E1B" w:rsidRDefault="00127D7F" w:rsidP="00127D7F">
      <w:pPr>
        <w:pStyle w:val="ParagraphAbsatz"/>
        <w:numPr>
          <w:ilvl w:val="0"/>
          <w:numId w:val="0"/>
        </w:numPr>
        <w:spacing w:line="240" w:lineRule="auto"/>
        <w:ind w:left="360"/>
        <w:rPr>
          <w:rFonts w:ascii="Arial" w:hAnsi="Arial" w:cs="Arial"/>
          <w:vertAlign w:val="superscript"/>
        </w:rPr>
      </w:pPr>
      <w:r w:rsidRPr="004D3E1B">
        <w:rPr>
          <w:rFonts w:ascii="Arial" w:hAnsi="Arial" w:cs="Arial"/>
        </w:rPr>
        <w:t>(2)</w:t>
      </w:r>
      <w:r w:rsidRPr="004D3E1B">
        <w:rPr>
          <w:rFonts w:ascii="Arial" w:hAnsi="Arial" w:cs="Arial"/>
          <w:vertAlign w:val="superscript"/>
        </w:rPr>
        <w:t xml:space="preserve"> 1</w:t>
      </w:r>
      <w:r w:rsidRPr="004D3E1B">
        <w:rPr>
          <w:rFonts w:ascii="Arial" w:hAnsi="Arial" w:cs="Arial"/>
        </w:rPr>
        <w:t xml:space="preserve">Soweit Prüfungen handschriftlich gefertigt wurden, können sie digitalisiert werden; Korrektur und Einsicht erfolgen in diesem Fall in der Regel auf Grundlage der digitalisierten Fassung. </w:t>
      </w:r>
      <w:r w:rsidRPr="004D3E1B">
        <w:rPr>
          <w:rFonts w:ascii="Arial" w:hAnsi="Arial" w:cs="Arial"/>
          <w:vertAlign w:val="superscript"/>
        </w:rPr>
        <w:t>2</w:t>
      </w:r>
      <w:r w:rsidRPr="004D3E1B">
        <w:rPr>
          <w:rFonts w:ascii="Arial" w:hAnsi="Arial" w:cs="Arial"/>
        </w:rPr>
        <w:t>Die nicht digitalisierte Originalfassung ist zum Abgleich aufzubewahren.</w:t>
      </w:r>
    </w:p>
    <w:p w14:paraId="58A117E2"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(3)</w:t>
      </w:r>
      <w:r w:rsidRPr="004D3E1B">
        <w:rPr>
          <w:rFonts w:ascii="Arial" w:hAnsi="Arial" w:cs="Arial"/>
          <w:vertAlign w:val="superscript"/>
        </w:rPr>
        <w:t xml:space="preserve"> 1</w:t>
      </w:r>
      <w:r w:rsidRPr="004D3E1B">
        <w:rPr>
          <w:rFonts w:ascii="Arial" w:hAnsi="Arial" w:cs="Arial"/>
        </w:rPr>
        <w:t xml:space="preserve">Bei Durchführung von Prüfungen unter Einsatz elektronischer Endgeräte ist die Chancengleichheit zu einer tatsächlichen oder potentiellen handschriftlichen Bearbeitung zu gewährleisten. </w:t>
      </w:r>
      <w:r w:rsidRPr="004D3E1B">
        <w:rPr>
          <w:rFonts w:ascii="Arial" w:hAnsi="Arial" w:cs="Arial"/>
          <w:vertAlign w:val="superscript"/>
        </w:rPr>
        <w:t>2</w:t>
      </w:r>
      <w:r w:rsidRPr="004D3E1B">
        <w:rPr>
          <w:rFonts w:ascii="Arial" w:hAnsi="Arial" w:cs="Arial"/>
        </w:rPr>
        <w:t xml:space="preserve">Vor diesem Hintergrund sind insbesondere die Nutzung automatisierter Kontrollsysteme (Rechtschreibprüfung, Grammatikprüfung), Formulierungshilfen und Recherchewerkzeuge ausgeschlossen, soweit diese nicht gemäß § 12 Abs. 1 Satz 3 als zulässiges Hilfsmittel festgelegt wurden. </w:t>
      </w:r>
      <w:r w:rsidRPr="004D3E1B">
        <w:rPr>
          <w:rFonts w:ascii="Arial" w:hAnsi="Arial" w:cs="Arial"/>
          <w:vertAlign w:val="superscript"/>
        </w:rPr>
        <w:t>3</w:t>
      </w:r>
      <w:r w:rsidRPr="004D3E1B">
        <w:rPr>
          <w:rFonts w:ascii="Arial" w:hAnsi="Arial" w:cs="Arial"/>
        </w:rPr>
        <w:t>Eine Beeinträchtigung der Chancengleichheit liegt nicht bereits durch die Möglichkeit zur Formatierung (Fettdruck, Kursivdruck, Unterstreichung) sowie zum Ausschneiden, Kopieren und Einfügen von Texten innerhalb desselben Dokuments oder gleichwirkenden Gesten (Drag &amp; Drop) vor.</w:t>
      </w:r>
    </w:p>
    <w:p w14:paraId="246BA432" w14:textId="70AB8BBE"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(4)</w:t>
      </w:r>
      <w:r w:rsidRPr="004D3E1B">
        <w:rPr>
          <w:rFonts w:ascii="Arial" w:hAnsi="Arial" w:cs="Arial"/>
          <w:vertAlign w:val="superscript"/>
        </w:rPr>
        <w:t xml:space="preserve"> 1</w:t>
      </w:r>
      <w:r w:rsidRPr="004D3E1B">
        <w:rPr>
          <w:rFonts w:ascii="Arial" w:hAnsi="Arial" w:cs="Arial"/>
        </w:rPr>
        <w:t xml:space="preserve">Die Anforderungen an zulässige Endgeräte (einschließlich etwaigen Zubehörs wie Tastaturen, Computermäuse und Bildschirme) und an zum Schreiben einzusetzende Systeme sind durch die jeweiligen Leiter und Leiterinnen der Lehrveranstaltung festzulegen; der Studiendekan oder die Studiendekanin kann hierzu einheitliche Vorgaben machen; bei Unvereinbarkeit haben die Vorgaben der veranstaltungsleitenden Personen Vorrang. </w:t>
      </w:r>
      <w:r w:rsidRPr="004D3E1B">
        <w:rPr>
          <w:rFonts w:ascii="Arial" w:hAnsi="Arial" w:cs="Arial"/>
          <w:vertAlign w:val="superscript"/>
        </w:rPr>
        <w:t>2</w:t>
      </w:r>
      <w:r w:rsidRPr="004D3E1B">
        <w:rPr>
          <w:rFonts w:ascii="Arial" w:hAnsi="Arial" w:cs="Arial"/>
        </w:rPr>
        <w:t xml:space="preserve">Insbesondere kann die Nutzung universitätseigener Geräte und von der Universität betriebener Plattformen vorgeschrieben werden. </w:t>
      </w:r>
      <w:r w:rsidRPr="004D3E1B">
        <w:rPr>
          <w:rFonts w:ascii="Arial" w:hAnsi="Arial" w:cs="Arial"/>
          <w:vertAlign w:val="superscript"/>
        </w:rPr>
        <w:t>3</w:t>
      </w:r>
      <w:r w:rsidRPr="004D3E1B">
        <w:rPr>
          <w:rFonts w:ascii="Arial" w:hAnsi="Arial" w:cs="Arial"/>
        </w:rPr>
        <w:t xml:space="preserve">Soweit Endgeräte der Prüfungsteilnehmenden zugelassen sind, ist zu gewährleisten, dass die Nutzung der Endgeräte weder den Ablauf der Prüfung (insbesondere durch Lärm, Platzbedarf oder Anforderungen an Netzwerk- oder Strombedarf) beeinträchtigt noch die Chancengleichheit unter den Prüfungsteilnehmenden, einschließlich derjenigen, die sich für die handschriftliche Fertigung entschieden haben, gefährdet. </w:t>
      </w:r>
      <w:r w:rsidRPr="004D3E1B">
        <w:rPr>
          <w:rFonts w:ascii="Arial" w:hAnsi="Arial" w:cs="Arial"/>
          <w:vertAlign w:val="superscript"/>
        </w:rPr>
        <w:t>4</w:t>
      </w:r>
      <w:r w:rsidRPr="004D3E1B">
        <w:rPr>
          <w:rFonts w:ascii="Arial" w:hAnsi="Arial" w:cs="Arial"/>
        </w:rPr>
        <w:t xml:space="preserve">Im Fall des Satzes 3 besteht kein Anspruch auf Bereitstellung geeigneter Endgeräte oder Stromversorgung; die Prüfungsteilnehmenden sind für die Nutzbarkeit der von ihnen mitgebrachten Endgeräte in vollem Umfang selbst verantwortlich. </w:t>
      </w:r>
      <w:r w:rsidRPr="004D3E1B">
        <w:rPr>
          <w:rFonts w:ascii="Arial" w:hAnsi="Arial" w:cs="Arial"/>
          <w:vertAlign w:val="superscript"/>
        </w:rPr>
        <w:t>5</w:t>
      </w:r>
      <w:r w:rsidRPr="004D3E1B">
        <w:rPr>
          <w:rFonts w:ascii="Arial" w:hAnsi="Arial" w:cs="Arial"/>
        </w:rPr>
        <w:t xml:space="preserve">Die Anforderungen an zulässige Endgeräte und Systeme sowie etwaige Ausschlüsse sind spätestens sechs Wochen vor Prüfungsbeginn bekanntzumachen. </w:t>
      </w:r>
      <w:r w:rsidRPr="004D3E1B">
        <w:rPr>
          <w:rFonts w:ascii="Arial" w:hAnsi="Arial" w:cs="Arial"/>
          <w:vertAlign w:val="superscript"/>
        </w:rPr>
        <w:t>6</w:t>
      </w:r>
      <w:r w:rsidRPr="004D3E1B">
        <w:rPr>
          <w:rFonts w:ascii="Arial" w:hAnsi="Arial" w:cs="Arial"/>
        </w:rPr>
        <w:t>Soweit durch Prüfungsteilnehmende mitgebrachte Endgeräte im Sinne des Satzes 3 geeignet sind, den Ablauf der Prüfung zu beeinträchtigen oder aufgrund der räumlichen oder technischen Ausstattung der Prüfungsumgebung (insbesondere Netzwerkanbindung und Stromversorgung) nicht genutzt werden können, kann die Prüfungsaufsicht geeignete Ersatzgeräte bereitstellen und, sofern dies zur</w:t>
      </w:r>
      <w:r w:rsidRPr="004D3E1B">
        <w:rPr>
          <w:rFonts w:cs="Arial"/>
        </w:rPr>
        <w:t xml:space="preserve"> </w:t>
      </w:r>
      <w:r w:rsidRPr="004D3E1B">
        <w:rPr>
          <w:rFonts w:ascii="Arial" w:hAnsi="Arial" w:cs="Arial"/>
        </w:rPr>
        <w:t>Aufrechterhaltung eines ordnungsgemäßen Prüfungsverfahrens erforderlich ist, die Durch- oder Fortführung der Prüfung in handschriftlicher Form anordnen.</w:t>
      </w:r>
    </w:p>
    <w:p w14:paraId="5086D260"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(5)</w:t>
      </w:r>
      <w:r w:rsidRPr="004D3E1B">
        <w:rPr>
          <w:rFonts w:ascii="Arial" w:hAnsi="Arial" w:cs="Arial"/>
          <w:vertAlign w:val="superscript"/>
        </w:rPr>
        <w:t xml:space="preserve"> 1</w:t>
      </w:r>
      <w:r w:rsidRPr="004D3E1B">
        <w:rPr>
          <w:rFonts w:ascii="Arial" w:hAnsi="Arial" w:cs="Arial"/>
        </w:rPr>
        <w:t xml:space="preserve">Im Rahmen von Prüfungen dürfen personenbezogene Daten verarbeitet werden, soweit dies zur Feststellung der Identität der Prüfungsteilnehmenden, zur Kontrolle und Beweissicherung bei Täuschungshandlungen und zum Nachweis der Authentizität der eingereichten Bearbeitungen erforderlich ist. </w:t>
      </w:r>
      <w:r w:rsidRPr="004D3E1B">
        <w:rPr>
          <w:rFonts w:ascii="Arial" w:hAnsi="Arial" w:cs="Arial"/>
          <w:vertAlign w:val="superscript"/>
        </w:rPr>
        <w:t>2</w:t>
      </w:r>
      <w:r w:rsidRPr="004D3E1B">
        <w:rPr>
          <w:rFonts w:ascii="Arial" w:hAnsi="Arial" w:cs="Arial"/>
        </w:rPr>
        <w:t xml:space="preserve">Eine Übertragung von Prüfungsdaten in ein Land außerhalb der Europäischen Union ist ausgeschlossen. </w:t>
      </w:r>
      <w:r w:rsidRPr="004D3E1B">
        <w:rPr>
          <w:rFonts w:ascii="Arial" w:hAnsi="Arial" w:cs="Arial"/>
          <w:vertAlign w:val="superscript"/>
        </w:rPr>
        <w:t>3</w:t>
      </w:r>
      <w:r w:rsidRPr="004D3E1B">
        <w:rPr>
          <w:rFonts w:ascii="Arial" w:hAnsi="Arial" w:cs="Arial"/>
        </w:rPr>
        <w:t xml:space="preserve">Die Universität gewährleistet geeignete technische und organisatorische Maßnahmen, um sicherzustellen, dass die Anforderungen der </w:t>
      </w:r>
      <w:r w:rsidRPr="004D3E1B">
        <w:rPr>
          <w:rFonts w:ascii="Arial" w:hAnsi="Arial" w:cs="Arial"/>
        </w:rPr>
        <w:lastRenderedPageBreak/>
        <w:t xml:space="preserve">DS-GVO eingehalten werden. </w:t>
      </w:r>
      <w:r w:rsidRPr="004D3E1B">
        <w:rPr>
          <w:rFonts w:ascii="Arial" w:hAnsi="Arial" w:cs="Arial"/>
          <w:vertAlign w:val="superscript"/>
        </w:rPr>
        <w:t>4</w:t>
      </w:r>
      <w:r w:rsidRPr="004D3E1B">
        <w:rPr>
          <w:rFonts w:ascii="Arial" w:hAnsi="Arial" w:cs="Arial"/>
        </w:rPr>
        <w:t xml:space="preserve">Die Prüfungsteilnehmenden sind vor der Prüfung in präziser, transparenter, verständlicher und leicht zugänglicher Form nach Art. 13 DS-GVO zu belehren. </w:t>
      </w:r>
      <w:r w:rsidRPr="004D3E1B">
        <w:rPr>
          <w:rFonts w:ascii="Arial" w:hAnsi="Arial" w:cs="Arial"/>
          <w:vertAlign w:val="superscript"/>
        </w:rPr>
        <w:t>5</w:t>
      </w:r>
      <w:r w:rsidRPr="004D3E1B">
        <w:rPr>
          <w:rFonts w:ascii="Arial" w:hAnsi="Arial" w:cs="Arial"/>
        </w:rPr>
        <w:t>Die Belehrung kann einheitlich durch den Studiendekan oder die Studiendekanin erfolgen; sie kann auch durch die jeweiligen Leiter und Leiterinnen der Lehrveranstaltung erbracht werden.</w:t>
      </w:r>
    </w:p>
    <w:p w14:paraId="5F41A043"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(6)</w:t>
      </w:r>
      <w:r w:rsidRPr="004D3E1B">
        <w:rPr>
          <w:rFonts w:ascii="Arial" w:hAnsi="Arial" w:cs="Arial"/>
          <w:vertAlign w:val="superscript"/>
        </w:rPr>
        <w:t xml:space="preserve"> 1</w:t>
      </w:r>
      <w:r w:rsidRPr="004D3E1B">
        <w:rPr>
          <w:rFonts w:ascii="Arial" w:hAnsi="Arial" w:cs="Arial"/>
        </w:rPr>
        <w:t xml:space="preserve">Die Identität der Prüfungsteilnehmenden ist durch die Aufsichtspersonen in geeigneter Weise festzustellen; hierzu genügt die Vorlage eines Lichtbildausweises (einschließlich eines Studierendenausweises, soweit dieser ein Bild aufweist). </w:t>
      </w:r>
      <w:r w:rsidRPr="004D3E1B">
        <w:rPr>
          <w:rFonts w:ascii="Arial" w:hAnsi="Arial" w:cs="Arial"/>
          <w:vertAlign w:val="superscript"/>
        </w:rPr>
        <w:t>2</w:t>
      </w:r>
      <w:r w:rsidRPr="004D3E1B">
        <w:rPr>
          <w:rFonts w:ascii="Arial" w:hAnsi="Arial" w:cs="Arial"/>
        </w:rPr>
        <w:t xml:space="preserve">Bei der Nutzung von elektronischen Endgeräten ist eine eindeutige Anmeldung der Prüfungsteilnehmenden vorzunehmen; die Nutzung eines universitätsseits vergebenen Benutzernamens und Kennworts erfüllt diese Voraussetzung. </w:t>
      </w:r>
      <w:r w:rsidRPr="004D3E1B">
        <w:rPr>
          <w:rFonts w:ascii="Arial" w:hAnsi="Arial" w:cs="Arial"/>
          <w:vertAlign w:val="superscript"/>
        </w:rPr>
        <w:t>3</w:t>
      </w:r>
      <w:r w:rsidRPr="004D3E1B">
        <w:rPr>
          <w:rFonts w:ascii="Arial" w:hAnsi="Arial" w:cs="Arial"/>
        </w:rPr>
        <w:t xml:space="preserve">Die Verarbeitung der eingegebenen und übermittelten Informationen ist in geeigneter Weise (durch Log-Dateien) zu dokumentieren. </w:t>
      </w:r>
      <w:r w:rsidRPr="004D3E1B">
        <w:rPr>
          <w:rFonts w:ascii="Arial" w:hAnsi="Arial" w:cs="Arial"/>
          <w:vertAlign w:val="superscript"/>
        </w:rPr>
        <w:t>4</w:t>
      </w:r>
      <w:r w:rsidRPr="004D3E1B">
        <w:rPr>
          <w:rFonts w:ascii="Arial" w:hAnsi="Arial" w:cs="Arial"/>
        </w:rPr>
        <w:t>Den Prüflingen obliegt bei der Aufklärung der Ursachen und der Behebung von technischen Störungen eine Mitwirkungspflicht; insbesondere sind sie verpflichtet, an der Aufklärung der Ursachen für die technische Störung mitzuwirken, sofern und soweit diese in ihrer Sphäre liegen.</w:t>
      </w:r>
    </w:p>
    <w:p w14:paraId="73AE200D"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(7)</w:t>
      </w:r>
      <w:r w:rsidRPr="004D3E1B">
        <w:rPr>
          <w:rFonts w:ascii="Arial" w:hAnsi="Arial" w:cs="Arial"/>
          <w:vertAlign w:val="superscript"/>
        </w:rPr>
        <w:t xml:space="preserve"> 1</w:t>
      </w:r>
      <w:r w:rsidRPr="004D3E1B">
        <w:rPr>
          <w:rFonts w:ascii="Arial" w:hAnsi="Arial" w:cs="Arial"/>
        </w:rPr>
        <w:t xml:space="preserve">Zur Vermeidung von Unterschleif können bei Nutzung von elektronischen Endgeräten geeignete Maßnahmen getroffen werden; diese umfassen sowohl die Gestaltung der Prüfungsoberfläche als auch Maßnahmen zur Verhinderung der Nutzung unerlaubter technischer Funktionen und Hilfsmittel. </w:t>
      </w:r>
      <w:r w:rsidRPr="004D3E1B">
        <w:rPr>
          <w:rFonts w:ascii="Arial" w:hAnsi="Arial" w:cs="Arial"/>
          <w:vertAlign w:val="superscript"/>
        </w:rPr>
        <w:t>2</w:t>
      </w:r>
      <w:r w:rsidRPr="004D3E1B">
        <w:rPr>
          <w:rFonts w:ascii="Arial" w:hAnsi="Arial" w:cs="Arial"/>
        </w:rPr>
        <w:t>Die auf elektronischen Endgeräten erstellten Arbeiten dürfen automatisiert auf Auffälligkeiten untersucht und untereinander abgeglichen werden.</w:t>
      </w:r>
      <w:r w:rsidRPr="004D3E1B">
        <w:rPr>
          <w:rFonts w:ascii="Arial" w:hAnsi="Arial" w:cs="Arial"/>
          <w:vertAlign w:val="superscript"/>
        </w:rPr>
        <w:t xml:space="preserve">3 </w:t>
      </w:r>
      <w:r w:rsidRPr="004D3E1B">
        <w:rPr>
          <w:rFonts w:ascii="Arial" w:hAnsi="Arial" w:cs="Arial"/>
        </w:rPr>
        <w:t xml:space="preserve">Werden im Rahmen der automatisierten Überprüfung nach Satz 2 Daten an externe Dienstleister übermittelt, sind diese, soweit möglich, zu anonymisieren, soweit dies nicht möglich ist, zu pseudonymisieren; es ist zu gewährleisten, dass diese Daten nach Abschluss des Prüfungsverfahrens gelöscht werden. </w:t>
      </w:r>
      <w:r w:rsidRPr="004D3E1B">
        <w:rPr>
          <w:rFonts w:ascii="Arial" w:hAnsi="Arial" w:cs="Arial"/>
          <w:vertAlign w:val="superscript"/>
        </w:rPr>
        <w:t>4</w:t>
      </w:r>
      <w:r w:rsidRPr="004D3E1B">
        <w:rPr>
          <w:rFonts w:ascii="Arial" w:hAnsi="Arial" w:cs="Arial"/>
        </w:rPr>
        <w:t xml:space="preserve">Die Verarbeitung biometrischer Daten ist nicht zulässig. </w:t>
      </w:r>
      <w:r w:rsidRPr="004D3E1B">
        <w:rPr>
          <w:rFonts w:ascii="Arial" w:hAnsi="Arial" w:cs="Arial"/>
          <w:vertAlign w:val="superscript"/>
        </w:rPr>
        <w:t>5</w:t>
      </w:r>
      <w:r w:rsidRPr="004D3E1B">
        <w:rPr>
          <w:rFonts w:ascii="Arial" w:hAnsi="Arial" w:cs="Arial"/>
        </w:rPr>
        <w:t>Vorfälle im Sinne dieses Absatzes und die getroffenen Maßnahmen sind in geeigneter Form zu protokollieren.</w:t>
      </w:r>
    </w:p>
    <w:p w14:paraId="7A107A45"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(8)</w:t>
      </w:r>
      <w:r w:rsidRPr="004D3E1B">
        <w:rPr>
          <w:rFonts w:ascii="Arial" w:hAnsi="Arial" w:cs="Arial"/>
          <w:vertAlign w:val="superscript"/>
        </w:rPr>
        <w:t xml:space="preserve"> 1</w:t>
      </w:r>
      <w:r w:rsidRPr="004D3E1B">
        <w:rPr>
          <w:rFonts w:ascii="Arial" w:hAnsi="Arial" w:cs="Arial"/>
        </w:rPr>
        <w:t xml:space="preserve">Soweit Prüfungsteilnehmende sich für die Nutzung elektronischer Endgeräte entschieden haben (Abs. 1) ist ihnen im Vorfeld der Prüfung, spätestens vier Wochen vor deren Durchführung, die Gelegenheit zu geben, das Prüfungssystem zu erproben. </w:t>
      </w:r>
      <w:r w:rsidRPr="004D3E1B">
        <w:rPr>
          <w:rFonts w:ascii="Arial" w:hAnsi="Arial" w:cs="Arial"/>
          <w:vertAlign w:val="superscript"/>
        </w:rPr>
        <w:t>2</w:t>
      </w:r>
      <w:r w:rsidRPr="004D3E1B">
        <w:rPr>
          <w:rFonts w:ascii="Arial" w:hAnsi="Arial" w:cs="Arial"/>
        </w:rPr>
        <w:t xml:space="preserve">Soweit hierzu besondere Software oder Hardware erforderlich ist, ist ihnen der Zugang hierzu zu ermöglichen. </w:t>
      </w:r>
      <w:r w:rsidRPr="004D3E1B">
        <w:rPr>
          <w:rFonts w:ascii="Arial" w:hAnsi="Arial" w:cs="Arial"/>
          <w:vertAlign w:val="superscript"/>
        </w:rPr>
        <w:t>3</w:t>
      </w:r>
      <w:r w:rsidRPr="004D3E1B">
        <w:rPr>
          <w:rFonts w:ascii="Arial" w:hAnsi="Arial" w:cs="Arial"/>
        </w:rPr>
        <w:t>Satz 2 gilt entsprechend für Onlineplattformen, über welche die Prüfung zu erbringen ist.</w:t>
      </w:r>
    </w:p>
    <w:p w14:paraId="3D0D6068" w14:textId="77777777" w:rsidR="00127D7F" w:rsidRPr="004D3E1B" w:rsidRDefault="00127D7F" w:rsidP="00127D7F">
      <w:pPr>
        <w:pStyle w:val="ParagraphAbsatz"/>
        <w:numPr>
          <w:ilvl w:val="0"/>
          <w:numId w:val="0"/>
        </w:numPr>
        <w:spacing w:line="240" w:lineRule="auto"/>
        <w:ind w:left="360"/>
        <w:rPr>
          <w:rFonts w:cs="Arial"/>
        </w:rPr>
      </w:pPr>
      <w:r w:rsidRPr="004D3E1B">
        <w:rPr>
          <w:rFonts w:ascii="Arial" w:hAnsi="Arial" w:cs="Arial"/>
        </w:rPr>
        <w:t>(9)</w:t>
      </w:r>
      <w:r w:rsidRPr="004D3E1B">
        <w:rPr>
          <w:rFonts w:ascii="Arial" w:hAnsi="Arial" w:cs="Arial"/>
          <w:vertAlign w:val="superscript"/>
        </w:rPr>
        <w:t xml:space="preserve"> 1</w:t>
      </w:r>
      <w:r w:rsidRPr="004D3E1B">
        <w:rPr>
          <w:rFonts w:ascii="Arial" w:hAnsi="Arial" w:cs="Arial"/>
        </w:rPr>
        <w:t xml:space="preserve">Prüfungen sind so zu gestalten, dass Software auf Endgeräten der Studierenden nur installiert wird, soweit dies zur Vermeidung von Täuschungshandlungen oder zur Authentifizierung erforderlich ist und weder die Informationssicherheit des Geräts noch die Funktionsfähigkeit außerhalb der Prüfung beeinträchtigt. </w:t>
      </w:r>
      <w:r w:rsidRPr="004D3E1B">
        <w:rPr>
          <w:rFonts w:ascii="Arial" w:hAnsi="Arial" w:cs="Arial"/>
          <w:vertAlign w:val="superscript"/>
        </w:rPr>
        <w:t>2</w:t>
      </w:r>
      <w:r w:rsidRPr="004D3E1B">
        <w:rPr>
          <w:rFonts w:ascii="Arial" w:hAnsi="Arial" w:cs="Arial"/>
        </w:rPr>
        <w:t xml:space="preserve">In jedem Fall ist zu gewährleisten, dass die Software nach der Prüfung restlos und vollständig entfernt werden kann. </w:t>
      </w:r>
      <w:r w:rsidRPr="004D3E1B">
        <w:rPr>
          <w:rFonts w:ascii="Arial" w:hAnsi="Arial" w:cs="Arial"/>
          <w:vertAlign w:val="superscript"/>
        </w:rPr>
        <w:t>3</w:t>
      </w:r>
      <w:r w:rsidRPr="004D3E1B">
        <w:rPr>
          <w:rFonts w:ascii="Arial" w:hAnsi="Arial" w:cs="Arial"/>
        </w:rPr>
        <w:t>In keinem Fall darf die Vertraulichkeit der auf dem Gerät befindlichen Informationen beeinträchtigt werden.</w:t>
      </w:r>
      <w:r w:rsidRPr="004D3E1B">
        <w:rPr>
          <w:rFonts w:cs="Arial"/>
        </w:rPr>
        <w:t xml:space="preserve"> </w:t>
      </w:r>
    </w:p>
    <w:p w14:paraId="4971CF2C" w14:textId="594812FD"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(10)</w:t>
      </w:r>
      <w:r w:rsidRPr="004D3E1B">
        <w:rPr>
          <w:rFonts w:ascii="Arial" w:hAnsi="Arial" w:cs="Arial"/>
          <w:vertAlign w:val="superscript"/>
        </w:rPr>
        <w:t xml:space="preserve"> 1</w:t>
      </w:r>
      <w:r w:rsidRPr="004D3E1B">
        <w:rPr>
          <w:rFonts w:ascii="Arial" w:hAnsi="Arial" w:cs="Arial"/>
        </w:rPr>
        <w:t>Im Fall technischer Störungen kann die Aufsichtsperson eine oder mehrere der nachfolgenden Maßnahmen treffen:</w:t>
      </w:r>
    </w:p>
    <w:p w14:paraId="2E25A5B9" w14:textId="77777777" w:rsidR="00127D7F" w:rsidRPr="004D3E1B" w:rsidRDefault="00127D7F" w:rsidP="00127D7F">
      <w:pPr>
        <w:pStyle w:val="ParagraphAbsatz"/>
        <w:numPr>
          <w:ilvl w:val="0"/>
          <w:numId w:val="6"/>
        </w:numPr>
        <w:spacing w:line="240" w:lineRule="auto"/>
        <w:ind w:firstLine="0"/>
        <w:rPr>
          <w:rFonts w:ascii="Arial" w:hAnsi="Arial" w:cs="Arial"/>
        </w:rPr>
      </w:pPr>
      <w:r w:rsidRPr="004D3E1B">
        <w:rPr>
          <w:rFonts w:ascii="Arial" w:hAnsi="Arial" w:cs="Arial"/>
        </w:rPr>
        <w:t>Ein geeignetes Ersatzgerät bereitstellen oder</w:t>
      </w:r>
    </w:p>
    <w:p w14:paraId="755382C5" w14:textId="77777777" w:rsidR="00127D7F" w:rsidRPr="004D3E1B" w:rsidRDefault="00127D7F" w:rsidP="00127D7F">
      <w:pPr>
        <w:pStyle w:val="ParagraphAbsatz"/>
        <w:numPr>
          <w:ilvl w:val="0"/>
          <w:numId w:val="6"/>
        </w:numPr>
        <w:spacing w:line="240" w:lineRule="auto"/>
        <w:ind w:firstLine="0"/>
        <w:rPr>
          <w:rFonts w:ascii="Arial" w:hAnsi="Arial" w:cs="Arial"/>
        </w:rPr>
      </w:pPr>
      <w:r w:rsidRPr="004D3E1B">
        <w:rPr>
          <w:rFonts w:ascii="Arial" w:hAnsi="Arial" w:cs="Arial"/>
        </w:rPr>
        <w:t xml:space="preserve">eine Verlängerung der Bearbeitungsfrist gewähren oder </w:t>
      </w:r>
    </w:p>
    <w:p w14:paraId="1FCCB43B" w14:textId="77777777" w:rsidR="00127D7F" w:rsidRPr="004D3E1B" w:rsidRDefault="00127D7F" w:rsidP="00127D7F">
      <w:pPr>
        <w:pStyle w:val="ParagraphAbsatz"/>
        <w:numPr>
          <w:ilvl w:val="0"/>
          <w:numId w:val="6"/>
        </w:numPr>
        <w:spacing w:line="240" w:lineRule="auto"/>
        <w:ind w:firstLine="0"/>
        <w:rPr>
          <w:rFonts w:ascii="Arial" w:hAnsi="Arial" w:cs="Arial"/>
        </w:rPr>
      </w:pPr>
      <w:r w:rsidRPr="004D3E1B">
        <w:rPr>
          <w:rFonts w:ascii="Arial" w:hAnsi="Arial" w:cs="Arial"/>
        </w:rPr>
        <w:t xml:space="preserve">sonstige geeignete Maßnahmen treffen, welche die Gleichbehandlung der Prüfungsteilnehmenden nicht beeinträchtigen oder, </w:t>
      </w:r>
    </w:p>
    <w:p w14:paraId="0B2B0E3C" w14:textId="77777777" w:rsidR="00127D7F" w:rsidRPr="004D3E1B" w:rsidRDefault="00127D7F" w:rsidP="00127D7F">
      <w:pPr>
        <w:pStyle w:val="ParagraphAbsatz"/>
        <w:numPr>
          <w:ilvl w:val="0"/>
          <w:numId w:val="6"/>
        </w:numPr>
        <w:spacing w:line="240" w:lineRule="auto"/>
        <w:ind w:firstLine="0"/>
        <w:rPr>
          <w:rFonts w:ascii="Arial" w:hAnsi="Arial" w:cs="Arial"/>
        </w:rPr>
      </w:pPr>
      <w:r w:rsidRPr="004D3E1B">
        <w:rPr>
          <w:rFonts w:ascii="Arial" w:hAnsi="Arial" w:cs="Arial"/>
        </w:rPr>
        <w:t xml:space="preserve">sofern dies zur Aufrechterhaltung eines ordnungsgemäßen Prüfungsverfahrens erforderlich ist, in begründeten Ausnahmefällen die Fortführung der Prüfung in handschriftlicher Form anordnen. </w:t>
      </w:r>
    </w:p>
    <w:p w14:paraId="0DCDBC43" w14:textId="77777777" w:rsidR="00127D7F" w:rsidRPr="004D3E1B" w:rsidRDefault="00127D7F" w:rsidP="00127D7F">
      <w:pPr>
        <w:pStyle w:val="ParagraphAbsatz"/>
        <w:numPr>
          <w:ilvl w:val="0"/>
          <w:numId w:val="0"/>
        </w:numPr>
        <w:ind w:left="360"/>
        <w:rPr>
          <w:rFonts w:ascii="Arial" w:hAnsi="Arial" w:cs="Arial"/>
        </w:rPr>
      </w:pPr>
      <w:r w:rsidRPr="004D3E1B">
        <w:rPr>
          <w:rFonts w:ascii="Arial" w:hAnsi="Arial" w:cs="Arial"/>
          <w:vertAlign w:val="superscript"/>
        </w:rPr>
        <w:t>2</w:t>
      </w:r>
      <w:r w:rsidRPr="004D3E1B">
        <w:rPr>
          <w:rFonts w:ascii="Arial" w:hAnsi="Arial" w:cs="Arial"/>
        </w:rPr>
        <w:t>Vorfälle nach Satz 1 und die getroffenen Maßnahmen sind in geeigneter Form zu protokollieren und zu begründen.</w:t>
      </w:r>
    </w:p>
    <w:p w14:paraId="28BC0D1D"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lastRenderedPageBreak/>
        <w:t>(11)</w:t>
      </w:r>
      <w:r w:rsidRPr="004D3E1B">
        <w:rPr>
          <w:rFonts w:ascii="Arial" w:hAnsi="Arial" w:cs="Arial"/>
          <w:vertAlign w:val="superscript"/>
        </w:rPr>
        <w:t xml:space="preserve"> </w:t>
      </w:r>
      <w:r w:rsidRPr="004D3E1B">
        <w:rPr>
          <w:rFonts w:ascii="Arial" w:hAnsi="Arial" w:cs="Arial"/>
        </w:rPr>
        <w:t>Im Rahmen der Korrektur, Einsicht und Archivierung der Arbeiten sind die erforderlichen technischen und organisatorischen Maßnahmen zur Gewährleistung von Datenschutz und Datensicherheit zu treffen.</w:t>
      </w:r>
    </w:p>
    <w:p w14:paraId="514FE2E8"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(12)</w:t>
      </w:r>
      <w:r w:rsidRPr="004D3E1B">
        <w:rPr>
          <w:rFonts w:ascii="Arial" w:hAnsi="Arial" w:cs="Arial"/>
          <w:vertAlign w:val="superscript"/>
        </w:rPr>
        <w:t xml:space="preserve"> 1</w:t>
      </w:r>
      <w:r w:rsidRPr="004D3E1B">
        <w:rPr>
          <w:rFonts w:ascii="Arial" w:hAnsi="Arial" w:cs="Arial"/>
        </w:rPr>
        <w:t xml:space="preserve">Der Studiendekan oder die Studiendekanin kann anordnen, dass diese Regelung für einzelne oder alle Klausuren keine Anwendung findet. </w:t>
      </w:r>
      <w:r w:rsidRPr="004D3E1B">
        <w:rPr>
          <w:rFonts w:ascii="Arial" w:hAnsi="Arial" w:cs="Arial"/>
          <w:vertAlign w:val="superscript"/>
        </w:rPr>
        <w:t>2</w:t>
      </w:r>
      <w:r w:rsidRPr="004D3E1B">
        <w:rPr>
          <w:rFonts w:ascii="Arial" w:hAnsi="Arial" w:cs="Arial"/>
        </w:rPr>
        <w:t xml:space="preserve">Die veranstaltungsleitenden Personen können bestimmen, dass diese Regelung für die zu ihrer Veranstaltung angebotenen Klausuren keine Anwendung findet. </w:t>
      </w:r>
      <w:r w:rsidRPr="004D3E1B">
        <w:rPr>
          <w:rFonts w:ascii="Arial" w:hAnsi="Arial" w:cs="Arial"/>
          <w:vertAlign w:val="superscript"/>
        </w:rPr>
        <w:t>3</w:t>
      </w:r>
      <w:r w:rsidRPr="004D3E1B">
        <w:rPr>
          <w:rFonts w:ascii="Arial" w:hAnsi="Arial" w:cs="Arial"/>
        </w:rPr>
        <w:t>Anordnungen nach Satz 1 oder Satz 2 sind bekanntzumachen.</w:t>
      </w:r>
    </w:p>
    <w:p w14:paraId="00C0C22A" w14:textId="77777777" w:rsidR="00127D7F" w:rsidRPr="004D3E1B" w:rsidRDefault="00127D7F" w:rsidP="00127D7F">
      <w:pPr>
        <w:pStyle w:val="ParagraphAbsatz"/>
        <w:numPr>
          <w:ilvl w:val="0"/>
          <w:numId w:val="0"/>
        </w:numPr>
        <w:spacing w:line="240" w:lineRule="auto"/>
        <w:ind w:left="360"/>
        <w:rPr>
          <w:rFonts w:ascii="Arial" w:hAnsi="Arial" w:cs="Arial"/>
        </w:rPr>
      </w:pPr>
      <w:r w:rsidRPr="004D3E1B">
        <w:rPr>
          <w:rFonts w:ascii="Arial" w:hAnsi="Arial" w:cs="Arial"/>
        </w:rPr>
        <w:t>(13)</w:t>
      </w:r>
      <w:r w:rsidRPr="004D3E1B">
        <w:rPr>
          <w:rFonts w:ascii="Arial" w:hAnsi="Arial" w:cs="Arial"/>
          <w:vertAlign w:val="superscript"/>
        </w:rPr>
        <w:t xml:space="preserve"> </w:t>
      </w:r>
      <w:r w:rsidRPr="004D3E1B">
        <w:rPr>
          <w:rFonts w:ascii="Arial" w:hAnsi="Arial" w:cs="Arial"/>
        </w:rPr>
        <w:t>Bekanntmachungen im Sinne dieser Regelungen erfolgen auf der Internetseite der Juristischen Fakultät der Universität Passau (www.jura.uni-passau.de).</w:t>
      </w:r>
    </w:p>
    <w:p w14:paraId="7DE57D9A" w14:textId="1C6A5767" w:rsidR="00127D7F" w:rsidRPr="004D3E1B" w:rsidRDefault="00127D7F" w:rsidP="00127D7F">
      <w:pPr>
        <w:pStyle w:val="ParagraphAbsatz"/>
        <w:numPr>
          <w:ilvl w:val="0"/>
          <w:numId w:val="0"/>
        </w:numPr>
        <w:spacing w:line="240" w:lineRule="auto"/>
        <w:ind w:left="360"/>
      </w:pPr>
      <w:r w:rsidRPr="004D3E1B">
        <w:rPr>
          <w:rFonts w:ascii="Arial" w:hAnsi="Arial" w:cs="Arial"/>
        </w:rPr>
        <w:t>(14)</w:t>
      </w:r>
      <w:r w:rsidRPr="004D3E1B">
        <w:rPr>
          <w:rFonts w:ascii="Arial" w:hAnsi="Arial" w:cs="Arial"/>
          <w:vertAlign w:val="superscript"/>
        </w:rPr>
        <w:t xml:space="preserve"> 1</w:t>
      </w:r>
      <w:r w:rsidRPr="004D3E1B">
        <w:rPr>
          <w:rFonts w:ascii="Arial" w:hAnsi="Arial" w:cs="Arial"/>
        </w:rPr>
        <w:t xml:space="preserve">Unberührt bleiben die Regelungen zu Hausarbeiten und mündlichen Prüfungen. </w:t>
      </w:r>
      <w:r w:rsidRPr="004D3E1B">
        <w:rPr>
          <w:rFonts w:ascii="Arial" w:hAnsi="Arial" w:cs="Arial"/>
          <w:vertAlign w:val="superscript"/>
        </w:rPr>
        <w:t>2</w:t>
      </w:r>
      <w:r w:rsidRPr="004D3E1B">
        <w:rPr>
          <w:rFonts w:ascii="Arial" w:hAnsi="Arial" w:cs="Arial"/>
        </w:rPr>
        <w:t>Fernprüfungen sind nur auf Grundlage der Fernprüfungssatzung der Universität Passau möglich.</w:t>
      </w:r>
    </w:p>
    <w:p w14:paraId="61AF2B06" w14:textId="2BD12DCE" w:rsidR="00127D7F" w:rsidRDefault="00127D7F" w:rsidP="00127D7F">
      <w:pPr>
        <w:spacing w:after="0" w:line="240" w:lineRule="auto"/>
        <w:rPr>
          <w:rFonts w:cs="Arial"/>
          <w:color w:val="000000" w:themeColor="text1"/>
          <w:sz w:val="22"/>
        </w:rPr>
      </w:pPr>
    </w:p>
    <w:p w14:paraId="12D7011E" w14:textId="5D52A819" w:rsidR="00127D7F" w:rsidRDefault="00127D7F" w:rsidP="00127D7F">
      <w:pPr>
        <w:spacing w:after="0" w:line="240" w:lineRule="auto"/>
        <w:rPr>
          <w:rFonts w:cs="Arial"/>
          <w:color w:val="000000" w:themeColor="text1"/>
          <w:sz w:val="22"/>
        </w:rPr>
      </w:pPr>
    </w:p>
    <w:p w14:paraId="4707BCDF" w14:textId="77777777" w:rsidR="00127D7F" w:rsidRPr="00127D7F" w:rsidRDefault="00127D7F" w:rsidP="00127D7F">
      <w:pPr>
        <w:spacing w:after="0" w:line="240" w:lineRule="auto"/>
        <w:rPr>
          <w:rFonts w:cs="Arial"/>
          <w:color w:val="000000" w:themeColor="text1"/>
          <w:sz w:val="22"/>
        </w:rPr>
      </w:pPr>
    </w:p>
    <w:p w14:paraId="7071AA9C"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 xml:space="preserve">§ 16 </w:t>
      </w:r>
    </w:p>
    <w:p w14:paraId="53AB073A" w14:textId="77777777"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Mängel im Prüfungsverfahren</w:t>
      </w:r>
    </w:p>
    <w:p w14:paraId="63410CC4" w14:textId="77777777" w:rsidR="00210048" w:rsidRPr="00A44F1C" w:rsidRDefault="00210048" w:rsidP="00690C47">
      <w:pPr>
        <w:spacing w:after="0" w:line="240" w:lineRule="auto"/>
        <w:rPr>
          <w:rFonts w:cs="Arial"/>
          <w:b/>
          <w:color w:val="000000" w:themeColor="text1"/>
          <w:sz w:val="22"/>
        </w:rPr>
      </w:pPr>
    </w:p>
    <w:p w14:paraId="5193AD18"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Erweist sich, dass das Prüfungsverfahren mit Mängeln behaftet war, die das Prüfungsergebnis beeinflusst haben, ist auf Antrag eines Kandidaten oder einer Kandidatin oder von Amts wegen anzuordnen, dass von bestimmten oder von allen Kandidaten oder Kandidatinnen die Prüfung oder einzelne Teile derselben wiederholt werden. </w:t>
      </w:r>
      <w:r w:rsidRPr="00210048">
        <w:rPr>
          <w:rFonts w:cs="Arial"/>
          <w:color w:val="000000" w:themeColor="text1"/>
          <w:sz w:val="22"/>
          <w:vertAlign w:val="superscript"/>
        </w:rPr>
        <w:t>2</w:t>
      </w:r>
      <w:r w:rsidRPr="00210048">
        <w:rPr>
          <w:rFonts w:cs="Arial"/>
          <w:color w:val="000000" w:themeColor="text1"/>
          <w:sz w:val="22"/>
        </w:rPr>
        <w:t xml:space="preserve">Die Mängel müssen unverzüglich bei dem Dekan oder der Dekanin, bzw. bei der Juristischen Universitätsprüfung bei dem oder der Vorsitzenden des Prüfungsausschusses geltend gemacht werden. </w:t>
      </w:r>
      <w:r w:rsidRPr="00210048">
        <w:rPr>
          <w:rFonts w:cs="Arial"/>
          <w:color w:val="000000" w:themeColor="text1"/>
          <w:sz w:val="22"/>
          <w:vertAlign w:val="superscript"/>
        </w:rPr>
        <w:t>3</w:t>
      </w:r>
      <w:r w:rsidRPr="00210048">
        <w:rPr>
          <w:rFonts w:cs="Arial"/>
          <w:color w:val="000000" w:themeColor="text1"/>
          <w:sz w:val="22"/>
        </w:rPr>
        <w:t>Dieser bzw. diese trifft die Entscheidung über die Mängelrüge und ihre Konsequenzen.</w:t>
      </w:r>
    </w:p>
    <w:p w14:paraId="29644F28" w14:textId="77777777" w:rsidR="00210048" w:rsidRPr="00210048" w:rsidRDefault="00210048" w:rsidP="00E37A0A">
      <w:pPr>
        <w:spacing w:after="0" w:line="240" w:lineRule="auto"/>
        <w:rPr>
          <w:rFonts w:cs="Arial"/>
          <w:color w:val="000000" w:themeColor="text1"/>
          <w:sz w:val="22"/>
        </w:rPr>
      </w:pPr>
    </w:p>
    <w:p w14:paraId="083D786B"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Sechs Monate nach Abschluss der Prüfung dürfen von Amts wegen Anordnungen nach Abs. 1 nicht mehr getroffen werden. </w:t>
      </w:r>
    </w:p>
    <w:p w14:paraId="39414DE7" w14:textId="28102916" w:rsidR="00210048" w:rsidRDefault="00210048" w:rsidP="00E37A0A">
      <w:pPr>
        <w:spacing w:after="0" w:line="240" w:lineRule="auto"/>
        <w:rPr>
          <w:rFonts w:cs="Arial"/>
          <w:color w:val="000000" w:themeColor="text1"/>
          <w:sz w:val="22"/>
        </w:rPr>
      </w:pPr>
    </w:p>
    <w:p w14:paraId="0F050271" w14:textId="77777777" w:rsidR="00127D7F" w:rsidRDefault="00127D7F" w:rsidP="00E37A0A">
      <w:pPr>
        <w:spacing w:after="0" w:line="240" w:lineRule="auto"/>
        <w:rPr>
          <w:rFonts w:cs="Arial"/>
          <w:color w:val="000000" w:themeColor="text1"/>
          <w:sz w:val="22"/>
        </w:rPr>
      </w:pPr>
    </w:p>
    <w:p w14:paraId="36FB9FC6" w14:textId="77777777" w:rsidR="00E37A0A" w:rsidRPr="00210048" w:rsidRDefault="00E37A0A" w:rsidP="00E37A0A">
      <w:pPr>
        <w:spacing w:after="0" w:line="240" w:lineRule="auto"/>
        <w:rPr>
          <w:rFonts w:cs="Arial"/>
          <w:color w:val="000000" w:themeColor="text1"/>
          <w:sz w:val="22"/>
        </w:rPr>
      </w:pPr>
    </w:p>
    <w:p w14:paraId="2524E928" w14:textId="77777777" w:rsidR="00210048" w:rsidRPr="00210048" w:rsidRDefault="00210048" w:rsidP="00E37A0A">
      <w:pPr>
        <w:spacing w:after="0" w:line="240" w:lineRule="auto"/>
        <w:jc w:val="center"/>
        <w:rPr>
          <w:rFonts w:cs="Arial"/>
          <w:b/>
          <w:color w:val="000000" w:themeColor="text1"/>
          <w:sz w:val="22"/>
        </w:rPr>
      </w:pPr>
      <w:r w:rsidRPr="00210048">
        <w:rPr>
          <w:rFonts w:cs="Arial"/>
          <w:b/>
          <w:color w:val="000000" w:themeColor="text1"/>
          <w:sz w:val="22"/>
        </w:rPr>
        <w:t xml:space="preserve">§ 17 </w:t>
      </w:r>
    </w:p>
    <w:p w14:paraId="141177E7" w14:textId="77777777" w:rsidR="00210048" w:rsidRPr="00210048" w:rsidRDefault="00210048" w:rsidP="00E37A0A">
      <w:pPr>
        <w:spacing w:after="0" w:line="240" w:lineRule="auto"/>
        <w:jc w:val="center"/>
        <w:rPr>
          <w:rFonts w:cs="Arial"/>
          <w:b/>
          <w:color w:val="000000" w:themeColor="text1"/>
          <w:sz w:val="22"/>
        </w:rPr>
      </w:pPr>
      <w:r w:rsidRPr="00210048">
        <w:rPr>
          <w:rFonts w:cs="Arial"/>
          <w:b/>
          <w:color w:val="000000" w:themeColor="text1"/>
          <w:sz w:val="22"/>
        </w:rPr>
        <w:t>Ungültigkeit der Prüfung</w:t>
      </w:r>
    </w:p>
    <w:p w14:paraId="7D31A09F" w14:textId="77777777" w:rsidR="00210048" w:rsidRPr="00210048" w:rsidRDefault="00210048" w:rsidP="00E37A0A">
      <w:pPr>
        <w:spacing w:after="0" w:line="240" w:lineRule="auto"/>
        <w:rPr>
          <w:rFonts w:cs="Arial"/>
          <w:b/>
          <w:color w:val="000000" w:themeColor="text1"/>
          <w:sz w:val="22"/>
        </w:rPr>
      </w:pPr>
    </w:p>
    <w:p w14:paraId="73EBED71"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(1) Täuscht der Kandidat oder die Kandidatin bei einer Prüfung und wird diese Tatsache erst nach Bekanntgabe des Ergebnisses bekannt, kann das Prüfungsorgan nachträglich die Bewertung der Prüfungsleistungen entsprechend berichtigen und die Prüfung ganz oder teilweise für nicht bestanden erklären. </w:t>
      </w:r>
    </w:p>
    <w:p w14:paraId="3D0107A7" w14:textId="77777777" w:rsidR="00210048" w:rsidRPr="00210048" w:rsidRDefault="00210048" w:rsidP="00E37A0A">
      <w:pPr>
        <w:spacing w:after="0" w:line="240" w:lineRule="auto"/>
        <w:rPr>
          <w:rFonts w:cs="Arial"/>
          <w:color w:val="000000" w:themeColor="text1"/>
          <w:sz w:val="22"/>
        </w:rPr>
      </w:pPr>
    </w:p>
    <w:p w14:paraId="6B8F7864"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Waren die Voraussetzungen für die Zulassung zu einer Prüfung nicht erfüllt, ohne dass der Kandidat oder die Kandidatin hierüber täuschen wollte, und wird diese Tatsache erst nach Aushändigung des Zeugnisses bzw. der Bescheinigung bekannt, so wird dieser Mangel durch das Bestehen der Prüfung geheilt. </w:t>
      </w:r>
      <w:r w:rsidRPr="00210048">
        <w:rPr>
          <w:rFonts w:cs="Arial"/>
          <w:color w:val="000000" w:themeColor="text1"/>
          <w:sz w:val="22"/>
          <w:vertAlign w:val="superscript"/>
        </w:rPr>
        <w:t>2</w:t>
      </w:r>
      <w:r w:rsidRPr="00210048">
        <w:rPr>
          <w:rFonts w:cs="Arial"/>
          <w:color w:val="000000" w:themeColor="text1"/>
          <w:sz w:val="22"/>
        </w:rPr>
        <w:t>Erwirkt der Kandidat oder die Kandidatin die Zulassung vorsätzlich zu Unrecht, entscheidet das Prüfungsorgan unter Beachtung der allgemeinen verwaltungsrechtlichen Grundsätze über die Rücknahme rechtswidriger Verwaltungsakte.</w:t>
      </w:r>
    </w:p>
    <w:p w14:paraId="7A0A95A7" w14:textId="77777777" w:rsidR="00210048" w:rsidRPr="00210048" w:rsidRDefault="00210048" w:rsidP="00E37A0A">
      <w:pPr>
        <w:spacing w:after="0" w:line="240" w:lineRule="auto"/>
        <w:rPr>
          <w:rFonts w:cs="Arial"/>
          <w:color w:val="000000" w:themeColor="text1"/>
          <w:sz w:val="22"/>
        </w:rPr>
      </w:pPr>
    </w:p>
    <w:p w14:paraId="031C1524" w14:textId="77777777" w:rsidR="00210048" w:rsidRPr="00210048" w:rsidRDefault="00210048" w:rsidP="00E37A0A">
      <w:pPr>
        <w:spacing w:after="0" w:line="240" w:lineRule="auto"/>
        <w:rPr>
          <w:rFonts w:cs="Arial"/>
          <w:color w:val="000000" w:themeColor="text1"/>
          <w:sz w:val="22"/>
        </w:rPr>
      </w:pPr>
      <w:r w:rsidRPr="00210048">
        <w:rPr>
          <w:rFonts w:cs="Arial"/>
          <w:color w:val="000000" w:themeColor="text1"/>
          <w:sz w:val="22"/>
        </w:rPr>
        <w:t>(3) Dem Kandidaten oder der Kandidatin ist vor einer Entscheidung Gelegenheit zur Äußerung zu geben.</w:t>
      </w:r>
    </w:p>
    <w:p w14:paraId="6763C816" w14:textId="77777777" w:rsidR="00210048" w:rsidRPr="00210048" w:rsidRDefault="00210048" w:rsidP="00E37A0A">
      <w:pPr>
        <w:spacing w:after="0" w:line="240" w:lineRule="auto"/>
        <w:rPr>
          <w:rFonts w:cs="Arial"/>
          <w:color w:val="000000" w:themeColor="text1"/>
          <w:sz w:val="22"/>
        </w:rPr>
      </w:pPr>
    </w:p>
    <w:p w14:paraId="79FFF52B" w14:textId="0EE57F2C" w:rsidR="00210048" w:rsidRDefault="00210048" w:rsidP="00E37A0A">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Das unrichtige Zwischenprüfungszeugnis bzw. die unrichtige Bescheinigung über die Juristische Universitätsprüfung ist einzuziehen und gegebenenfalls neu zu erteilen. </w:t>
      </w:r>
      <w:r w:rsidRPr="00210048">
        <w:rPr>
          <w:rFonts w:cs="Arial"/>
          <w:color w:val="000000" w:themeColor="text1"/>
          <w:sz w:val="22"/>
          <w:vertAlign w:val="superscript"/>
        </w:rPr>
        <w:t>2</w:t>
      </w:r>
      <w:r w:rsidRPr="00210048">
        <w:rPr>
          <w:rFonts w:cs="Arial"/>
          <w:color w:val="000000" w:themeColor="text1"/>
          <w:sz w:val="22"/>
        </w:rPr>
        <w:t>Eine Entscheidung nach Abs. 1 und Abs. 2 Satz 2 ist nach einer Frist von fünf Jahren ab dem Datum des Zwischenprüfungszeugnisses bzw. der Bescheinigung ausgeschlossen.</w:t>
      </w:r>
    </w:p>
    <w:p w14:paraId="5C757772" w14:textId="77777777" w:rsidR="003E2A64" w:rsidRDefault="003E2A64" w:rsidP="00E37A0A">
      <w:pPr>
        <w:spacing w:after="0" w:line="240" w:lineRule="auto"/>
        <w:jc w:val="center"/>
        <w:rPr>
          <w:rFonts w:cs="Arial"/>
          <w:b/>
          <w:color w:val="000000" w:themeColor="text1"/>
          <w:sz w:val="22"/>
        </w:rPr>
      </w:pPr>
    </w:p>
    <w:p w14:paraId="00FBD541" w14:textId="17456662" w:rsidR="00210048" w:rsidRPr="00A44F1C" w:rsidRDefault="00210048" w:rsidP="00E37A0A">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18</w:t>
      </w:r>
    </w:p>
    <w:p w14:paraId="2D81F20E" w14:textId="465B9EC8" w:rsidR="008F13D5" w:rsidRPr="001705EA" w:rsidRDefault="00210048" w:rsidP="00E37A0A">
      <w:pPr>
        <w:spacing w:after="0" w:line="240" w:lineRule="auto"/>
        <w:jc w:val="center"/>
        <w:rPr>
          <w:rFonts w:cs="Arial"/>
          <w:b/>
          <w:sz w:val="22"/>
        </w:rPr>
      </w:pPr>
      <w:r w:rsidRPr="001705EA">
        <w:rPr>
          <w:rFonts w:cs="Arial"/>
          <w:b/>
          <w:sz w:val="22"/>
        </w:rPr>
        <w:t>Bewertung</w:t>
      </w:r>
      <w:r w:rsidR="008F13D5" w:rsidRPr="001705EA">
        <w:rPr>
          <w:rFonts w:cs="Arial"/>
          <w:b/>
          <w:sz w:val="22"/>
        </w:rPr>
        <w:t>en</w:t>
      </w:r>
      <w:r w:rsidRPr="001705EA">
        <w:rPr>
          <w:rFonts w:cs="Arial"/>
          <w:b/>
          <w:sz w:val="22"/>
        </w:rPr>
        <w:t xml:space="preserve"> </w:t>
      </w:r>
      <w:r w:rsidR="008F13D5" w:rsidRPr="001705EA">
        <w:rPr>
          <w:rFonts w:cs="Arial"/>
          <w:b/>
          <w:sz w:val="22"/>
        </w:rPr>
        <w:t>von</w:t>
      </w:r>
      <w:r w:rsidRPr="001705EA">
        <w:rPr>
          <w:rFonts w:cs="Arial"/>
          <w:b/>
          <w:sz w:val="22"/>
        </w:rPr>
        <w:t xml:space="preserve"> Prüfungsleistungen, Notenbildung</w:t>
      </w:r>
      <w:r w:rsidR="008F13D5" w:rsidRPr="001705EA">
        <w:rPr>
          <w:rFonts w:cs="Arial"/>
          <w:b/>
          <w:sz w:val="22"/>
        </w:rPr>
        <w:t>,</w:t>
      </w:r>
      <w:r w:rsidRPr="001705EA">
        <w:rPr>
          <w:rFonts w:cs="Arial"/>
          <w:b/>
          <w:sz w:val="22"/>
        </w:rPr>
        <w:t xml:space="preserve"> Einsicht in Prüfungsakten</w:t>
      </w:r>
      <w:r w:rsidR="008F13D5" w:rsidRPr="001705EA">
        <w:rPr>
          <w:rFonts w:cs="Arial"/>
          <w:b/>
          <w:sz w:val="22"/>
        </w:rPr>
        <w:t>,</w:t>
      </w:r>
    </w:p>
    <w:p w14:paraId="5830CF9E" w14:textId="12D26BE5" w:rsidR="00210048" w:rsidRPr="001705EA" w:rsidRDefault="008F13D5" w:rsidP="00E37A0A">
      <w:pPr>
        <w:spacing w:after="0" w:line="240" w:lineRule="auto"/>
        <w:jc w:val="center"/>
        <w:rPr>
          <w:rFonts w:cs="Arial"/>
          <w:b/>
          <w:sz w:val="22"/>
        </w:rPr>
      </w:pPr>
      <w:proofErr w:type="spellStart"/>
      <w:r w:rsidRPr="001705EA">
        <w:rPr>
          <w:rFonts w:cs="Arial"/>
          <w:b/>
          <w:sz w:val="22"/>
        </w:rPr>
        <w:t>Remonstration</w:t>
      </w:r>
      <w:proofErr w:type="spellEnd"/>
    </w:p>
    <w:p w14:paraId="6399B24B" w14:textId="77777777" w:rsidR="00210048" w:rsidRPr="00210048" w:rsidRDefault="00210048" w:rsidP="00E37A0A">
      <w:pPr>
        <w:spacing w:after="0" w:line="240" w:lineRule="auto"/>
        <w:rPr>
          <w:rFonts w:cs="Arial"/>
          <w:color w:val="000000" w:themeColor="text1"/>
          <w:sz w:val="22"/>
        </w:rPr>
      </w:pPr>
    </w:p>
    <w:p w14:paraId="48709A92" w14:textId="68390E25" w:rsidR="00210048" w:rsidRPr="00210048" w:rsidRDefault="00210048" w:rsidP="00E37A0A">
      <w:pPr>
        <w:autoSpaceDE w:val="0"/>
        <w:autoSpaceDN w:val="0"/>
        <w:adjustRightInd w:val="0"/>
        <w:spacing w:after="0" w:line="240" w:lineRule="auto"/>
        <w:rPr>
          <w:rFonts w:eastAsiaTheme="minorHAnsi" w:cs="Arial"/>
          <w:sz w:val="22"/>
        </w:rPr>
      </w:pPr>
      <w:r w:rsidRPr="00210048">
        <w:rPr>
          <w:rFonts w:eastAsiaTheme="minorHAnsi" w:cs="Arial"/>
          <w:sz w:val="22"/>
        </w:rPr>
        <w:t xml:space="preserve">(1) </w:t>
      </w:r>
      <w:r w:rsidRPr="00210048">
        <w:rPr>
          <w:rFonts w:eastAsiaTheme="minorHAnsi" w:cs="Arial"/>
          <w:sz w:val="22"/>
          <w:vertAlign w:val="superscript"/>
        </w:rPr>
        <w:t>1</w:t>
      </w:r>
      <w:r w:rsidRPr="00210048">
        <w:rPr>
          <w:rFonts w:eastAsiaTheme="minorHAnsi" w:cs="Arial"/>
          <w:sz w:val="22"/>
        </w:rPr>
        <w:t xml:space="preserve">Die Bewertungen für </w:t>
      </w:r>
      <w:r w:rsidRPr="001705EA">
        <w:rPr>
          <w:rFonts w:eastAsiaTheme="minorHAnsi" w:cs="Arial"/>
          <w:sz w:val="22"/>
        </w:rPr>
        <w:t>die Prüfungslei</w:t>
      </w:r>
      <w:r w:rsidR="008F13D5" w:rsidRPr="001705EA">
        <w:rPr>
          <w:rFonts w:eastAsiaTheme="minorHAnsi" w:cs="Arial"/>
          <w:sz w:val="22"/>
        </w:rPr>
        <w:t>s</w:t>
      </w:r>
      <w:r w:rsidRPr="001705EA">
        <w:rPr>
          <w:rFonts w:eastAsiaTheme="minorHAnsi" w:cs="Arial"/>
          <w:sz w:val="22"/>
        </w:rPr>
        <w:t xml:space="preserve">tungen werden von den jeweiligen Prüfern und Prüferinnen festgesetzt. </w:t>
      </w:r>
      <w:r w:rsidRPr="001705EA">
        <w:rPr>
          <w:rFonts w:eastAsiaTheme="minorHAnsi" w:cs="Arial"/>
          <w:sz w:val="22"/>
          <w:vertAlign w:val="superscript"/>
        </w:rPr>
        <w:t>2</w:t>
      </w:r>
      <w:r w:rsidRPr="001705EA">
        <w:rPr>
          <w:rFonts w:eastAsiaTheme="minorHAnsi" w:cs="Arial"/>
          <w:sz w:val="22"/>
        </w:rPr>
        <w:t xml:space="preserve">Studien- und Prüfungsleistungen </w:t>
      </w:r>
      <w:r w:rsidRPr="00210048">
        <w:rPr>
          <w:rFonts w:eastAsiaTheme="minorHAnsi" w:cs="Arial"/>
          <w:sz w:val="22"/>
        </w:rPr>
        <w:t>werden in Einklang mit § 1 der Verordnung des</w:t>
      </w:r>
      <w:r w:rsidR="00995D17">
        <w:rPr>
          <w:rFonts w:eastAsiaTheme="minorHAnsi" w:cs="Arial"/>
          <w:sz w:val="22"/>
        </w:rPr>
        <w:t xml:space="preserve"> </w:t>
      </w:r>
      <w:r w:rsidRPr="00210048">
        <w:rPr>
          <w:rFonts w:eastAsiaTheme="minorHAnsi" w:cs="Arial"/>
          <w:sz w:val="22"/>
        </w:rPr>
        <w:t>Bundesministers der Justiz über eine Noten- und Punkteskala für die erste und zweite</w:t>
      </w:r>
      <w:r w:rsidR="00995D17">
        <w:rPr>
          <w:rFonts w:eastAsiaTheme="minorHAnsi" w:cs="Arial"/>
          <w:sz w:val="22"/>
        </w:rPr>
        <w:t xml:space="preserve"> </w:t>
      </w:r>
      <w:r w:rsidRPr="00210048">
        <w:rPr>
          <w:rFonts w:eastAsiaTheme="minorHAnsi" w:cs="Arial"/>
          <w:sz w:val="22"/>
        </w:rPr>
        <w:t>juristische Prüfung in der jeweils geltenden Fassung wie folgt benotet; im Zweifel hat die Verordnung Vorrang:</w:t>
      </w:r>
    </w:p>
    <w:p w14:paraId="22E6A769" w14:textId="77777777" w:rsidR="00210048" w:rsidRPr="00210048" w:rsidRDefault="00210048" w:rsidP="00E37A0A">
      <w:pPr>
        <w:autoSpaceDE w:val="0"/>
        <w:autoSpaceDN w:val="0"/>
        <w:adjustRightInd w:val="0"/>
        <w:spacing w:after="0" w:line="240" w:lineRule="auto"/>
        <w:rPr>
          <w:rFonts w:eastAsiaTheme="minorHAnsi" w:cs="Arial"/>
          <w:sz w:val="22"/>
        </w:rPr>
      </w:pPr>
    </w:p>
    <w:p w14:paraId="05B12EDB" w14:textId="3B1FB3F2"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t xml:space="preserve">16-18 Punkte </w:t>
      </w:r>
      <w:r w:rsidRPr="00210048">
        <w:rPr>
          <w:rFonts w:eastAsiaTheme="minorHAnsi" w:cs="Arial"/>
          <w:sz w:val="22"/>
        </w:rPr>
        <w:tab/>
      </w:r>
      <w:r w:rsidRPr="00210048">
        <w:rPr>
          <w:rFonts w:eastAsiaTheme="minorHAnsi" w:cs="Arial"/>
          <w:sz w:val="22"/>
        </w:rPr>
        <w:tab/>
      </w:r>
      <w:r w:rsidRPr="00210048">
        <w:rPr>
          <w:rFonts w:eastAsiaTheme="minorHAnsi" w:cs="Arial"/>
          <w:sz w:val="22"/>
        </w:rPr>
        <w:tab/>
        <w:t>sehr gut</w:t>
      </w:r>
      <w:r w:rsidR="000F6E88">
        <w:rPr>
          <w:rFonts w:eastAsiaTheme="minorHAnsi" w:cs="Arial"/>
          <w:sz w:val="22"/>
        </w:rPr>
        <w:t>,</w:t>
      </w:r>
      <w:r w:rsidRPr="00210048">
        <w:rPr>
          <w:rFonts w:eastAsiaTheme="minorHAnsi" w:cs="Arial"/>
          <w:sz w:val="22"/>
        </w:rPr>
        <w:t xml:space="preserve"> eine besonders hervorragende Leistung </w:t>
      </w:r>
    </w:p>
    <w:p w14:paraId="795F3483" w14:textId="4A471278" w:rsidR="00210048" w:rsidRPr="00210048" w:rsidRDefault="00210048" w:rsidP="00210048">
      <w:pPr>
        <w:autoSpaceDE w:val="0"/>
        <w:autoSpaceDN w:val="0"/>
        <w:adjustRightInd w:val="0"/>
        <w:spacing w:line="240" w:lineRule="auto"/>
        <w:ind w:left="2832" w:hanging="2832"/>
        <w:rPr>
          <w:rFonts w:eastAsiaTheme="minorHAnsi" w:cs="Arial"/>
          <w:sz w:val="22"/>
        </w:rPr>
      </w:pPr>
      <w:r w:rsidRPr="00210048">
        <w:rPr>
          <w:rFonts w:eastAsiaTheme="minorHAnsi" w:cs="Arial"/>
          <w:sz w:val="22"/>
        </w:rPr>
        <w:t>13-15 Punkte</w:t>
      </w:r>
      <w:r w:rsidRPr="00210048">
        <w:rPr>
          <w:rFonts w:eastAsiaTheme="minorHAnsi" w:cs="Arial"/>
          <w:sz w:val="22"/>
        </w:rPr>
        <w:tab/>
        <w:t>gut</w:t>
      </w:r>
      <w:r w:rsidR="000F6E88">
        <w:rPr>
          <w:rFonts w:eastAsiaTheme="minorHAnsi" w:cs="Arial"/>
          <w:sz w:val="22"/>
        </w:rPr>
        <w:t>,</w:t>
      </w:r>
      <w:r w:rsidRPr="00210048">
        <w:rPr>
          <w:rFonts w:eastAsiaTheme="minorHAnsi" w:cs="Arial"/>
          <w:sz w:val="22"/>
        </w:rPr>
        <w:t xml:space="preserve"> eine erheblich über den durchschnittlichen Anforderungen liegende Leistung</w:t>
      </w:r>
    </w:p>
    <w:p w14:paraId="2EF88F87" w14:textId="24ACEF01" w:rsidR="00210048" w:rsidRPr="00210048" w:rsidRDefault="000F6E88" w:rsidP="000F6E88">
      <w:pPr>
        <w:autoSpaceDE w:val="0"/>
        <w:autoSpaceDN w:val="0"/>
        <w:adjustRightInd w:val="0"/>
        <w:spacing w:line="240" w:lineRule="auto"/>
        <w:ind w:left="2832" w:hanging="2832"/>
        <w:rPr>
          <w:rFonts w:eastAsiaTheme="minorHAnsi" w:cs="Arial"/>
          <w:sz w:val="22"/>
        </w:rPr>
      </w:pPr>
      <w:r>
        <w:rPr>
          <w:rFonts w:eastAsiaTheme="minorHAnsi" w:cs="Arial"/>
          <w:sz w:val="22"/>
        </w:rPr>
        <w:t>10-12 Punkte</w:t>
      </w:r>
      <w:r>
        <w:rPr>
          <w:rFonts w:eastAsiaTheme="minorHAnsi" w:cs="Arial"/>
          <w:sz w:val="22"/>
        </w:rPr>
        <w:tab/>
      </w:r>
      <w:r w:rsidR="00210048" w:rsidRPr="00210048">
        <w:rPr>
          <w:rFonts w:eastAsiaTheme="minorHAnsi" w:cs="Arial"/>
          <w:sz w:val="22"/>
        </w:rPr>
        <w:t>vollbefriedigend</w:t>
      </w:r>
      <w:r>
        <w:rPr>
          <w:rFonts w:eastAsiaTheme="minorHAnsi" w:cs="Arial"/>
          <w:sz w:val="22"/>
        </w:rPr>
        <w:t>,</w:t>
      </w:r>
      <w:r w:rsidR="00210048" w:rsidRPr="00210048">
        <w:rPr>
          <w:rFonts w:eastAsiaTheme="minorHAnsi" w:cs="Arial"/>
          <w:sz w:val="22"/>
        </w:rPr>
        <w:t xml:space="preserve"> eine über den durchschnittlichen Anforderungen</w:t>
      </w:r>
      <w:r>
        <w:rPr>
          <w:rFonts w:eastAsiaTheme="minorHAnsi" w:cs="Arial"/>
          <w:sz w:val="22"/>
        </w:rPr>
        <w:t xml:space="preserve"> </w:t>
      </w:r>
      <w:r w:rsidR="00210048" w:rsidRPr="00210048">
        <w:rPr>
          <w:rFonts w:eastAsiaTheme="minorHAnsi" w:cs="Arial"/>
          <w:sz w:val="22"/>
        </w:rPr>
        <w:t>liegende Leistung</w:t>
      </w:r>
    </w:p>
    <w:p w14:paraId="7B89CBAD" w14:textId="423B9639" w:rsidR="00210048" w:rsidRPr="00210048" w:rsidRDefault="00210048" w:rsidP="000F6E88">
      <w:pPr>
        <w:autoSpaceDE w:val="0"/>
        <w:autoSpaceDN w:val="0"/>
        <w:adjustRightInd w:val="0"/>
        <w:spacing w:line="240" w:lineRule="auto"/>
        <w:ind w:left="2832" w:hanging="2832"/>
        <w:rPr>
          <w:rFonts w:eastAsiaTheme="minorHAnsi" w:cs="Arial"/>
          <w:sz w:val="22"/>
        </w:rPr>
      </w:pPr>
      <w:r w:rsidRPr="00210048">
        <w:rPr>
          <w:rFonts w:eastAsiaTheme="minorHAnsi" w:cs="Arial"/>
          <w:sz w:val="22"/>
        </w:rPr>
        <w:t>7-9 Punkte</w:t>
      </w:r>
      <w:r w:rsidRPr="00210048">
        <w:rPr>
          <w:rFonts w:eastAsiaTheme="minorHAnsi" w:cs="Arial"/>
          <w:sz w:val="22"/>
        </w:rPr>
        <w:tab/>
        <w:t>befriedigend</w:t>
      </w:r>
      <w:r w:rsidR="000F6E88">
        <w:rPr>
          <w:rFonts w:eastAsiaTheme="minorHAnsi" w:cs="Arial"/>
          <w:sz w:val="22"/>
        </w:rPr>
        <w:t>,</w:t>
      </w:r>
      <w:r w:rsidRPr="00210048">
        <w:rPr>
          <w:rFonts w:eastAsiaTheme="minorHAnsi" w:cs="Arial"/>
          <w:sz w:val="22"/>
        </w:rPr>
        <w:t xml:space="preserve"> eine Leistung, die in jeder Hinsicht durchschnittlichen</w:t>
      </w:r>
      <w:r w:rsidR="000F6E88">
        <w:rPr>
          <w:rFonts w:eastAsiaTheme="minorHAnsi" w:cs="Arial"/>
          <w:sz w:val="22"/>
        </w:rPr>
        <w:t xml:space="preserve"> </w:t>
      </w:r>
      <w:r w:rsidR="002F446D">
        <w:rPr>
          <w:rFonts w:eastAsiaTheme="minorHAnsi" w:cs="Arial"/>
          <w:sz w:val="22"/>
        </w:rPr>
        <w:t>A</w:t>
      </w:r>
      <w:r w:rsidRPr="00210048">
        <w:rPr>
          <w:rFonts w:eastAsiaTheme="minorHAnsi" w:cs="Arial"/>
          <w:sz w:val="22"/>
        </w:rPr>
        <w:t>nforderungen entspricht</w:t>
      </w:r>
    </w:p>
    <w:p w14:paraId="6D6504C5" w14:textId="19B8E9E3" w:rsidR="00210048" w:rsidRPr="00210048" w:rsidRDefault="000F6E88" w:rsidP="000F6E88">
      <w:pPr>
        <w:autoSpaceDE w:val="0"/>
        <w:autoSpaceDN w:val="0"/>
        <w:adjustRightInd w:val="0"/>
        <w:spacing w:line="240" w:lineRule="auto"/>
        <w:ind w:left="2832" w:hanging="2832"/>
        <w:rPr>
          <w:rFonts w:eastAsiaTheme="minorHAnsi" w:cs="Arial"/>
          <w:sz w:val="22"/>
        </w:rPr>
      </w:pPr>
      <w:r>
        <w:rPr>
          <w:rFonts w:eastAsiaTheme="minorHAnsi" w:cs="Arial"/>
          <w:sz w:val="22"/>
        </w:rPr>
        <w:t>4-6 Punkte</w:t>
      </w:r>
      <w:r>
        <w:rPr>
          <w:rFonts w:eastAsiaTheme="minorHAnsi" w:cs="Arial"/>
          <w:sz w:val="22"/>
        </w:rPr>
        <w:tab/>
      </w:r>
      <w:r w:rsidR="00210048" w:rsidRPr="00210048">
        <w:rPr>
          <w:rFonts w:eastAsiaTheme="minorHAnsi" w:cs="Arial"/>
          <w:sz w:val="22"/>
        </w:rPr>
        <w:t>ausreichend</w:t>
      </w:r>
      <w:r>
        <w:rPr>
          <w:rFonts w:eastAsiaTheme="minorHAnsi" w:cs="Arial"/>
          <w:sz w:val="22"/>
        </w:rPr>
        <w:t>,</w:t>
      </w:r>
      <w:r w:rsidR="00210048" w:rsidRPr="00210048">
        <w:rPr>
          <w:rFonts w:eastAsiaTheme="minorHAnsi" w:cs="Arial"/>
          <w:sz w:val="22"/>
        </w:rPr>
        <w:t xml:space="preserve"> eine Leistung, die trotz ihrer Mängel durchschnittlichen</w:t>
      </w:r>
      <w:r>
        <w:rPr>
          <w:rFonts w:eastAsiaTheme="minorHAnsi" w:cs="Arial"/>
          <w:sz w:val="22"/>
        </w:rPr>
        <w:t xml:space="preserve"> </w:t>
      </w:r>
      <w:r w:rsidR="00210048" w:rsidRPr="00210048">
        <w:rPr>
          <w:rFonts w:eastAsiaTheme="minorHAnsi" w:cs="Arial"/>
          <w:sz w:val="22"/>
        </w:rPr>
        <w:t>Anforderungen noch entspricht</w:t>
      </w:r>
    </w:p>
    <w:p w14:paraId="56F751DB" w14:textId="3736483E" w:rsidR="00210048" w:rsidRPr="00210048" w:rsidRDefault="000F6E88" w:rsidP="000F6E88">
      <w:pPr>
        <w:autoSpaceDE w:val="0"/>
        <w:autoSpaceDN w:val="0"/>
        <w:adjustRightInd w:val="0"/>
        <w:spacing w:line="240" w:lineRule="auto"/>
        <w:ind w:left="2832" w:hanging="2832"/>
        <w:rPr>
          <w:rFonts w:eastAsiaTheme="minorHAnsi" w:cs="Arial"/>
          <w:sz w:val="22"/>
        </w:rPr>
      </w:pPr>
      <w:r>
        <w:rPr>
          <w:rFonts w:eastAsiaTheme="minorHAnsi" w:cs="Arial"/>
          <w:sz w:val="22"/>
        </w:rPr>
        <w:t>1-3 Punkte</w:t>
      </w:r>
      <w:r>
        <w:rPr>
          <w:rFonts w:eastAsiaTheme="minorHAnsi" w:cs="Arial"/>
          <w:sz w:val="22"/>
        </w:rPr>
        <w:tab/>
      </w:r>
      <w:r w:rsidR="00210048" w:rsidRPr="00210048">
        <w:rPr>
          <w:rFonts w:eastAsiaTheme="minorHAnsi" w:cs="Arial"/>
          <w:sz w:val="22"/>
        </w:rPr>
        <w:t>mangelhaft</w:t>
      </w:r>
      <w:r>
        <w:rPr>
          <w:rFonts w:eastAsiaTheme="minorHAnsi" w:cs="Arial"/>
          <w:sz w:val="22"/>
        </w:rPr>
        <w:t>,</w:t>
      </w:r>
      <w:r w:rsidR="00210048" w:rsidRPr="00210048">
        <w:rPr>
          <w:rFonts w:eastAsiaTheme="minorHAnsi" w:cs="Arial"/>
          <w:sz w:val="22"/>
        </w:rPr>
        <w:t xml:space="preserve"> eine an erheblichen Mängeln leidende, im Ganzen nicht</w:t>
      </w:r>
      <w:r>
        <w:rPr>
          <w:rFonts w:eastAsiaTheme="minorHAnsi" w:cs="Arial"/>
          <w:sz w:val="22"/>
        </w:rPr>
        <w:t xml:space="preserve"> </w:t>
      </w:r>
      <w:r w:rsidR="00210048" w:rsidRPr="00210048">
        <w:rPr>
          <w:rFonts w:eastAsiaTheme="minorHAnsi" w:cs="Arial"/>
          <w:sz w:val="22"/>
        </w:rPr>
        <w:t>mehr brauchbare Leistung</w:t>
      </w:r>
    </w:p>
    <w:p w14:paraId="690C2D86" w14:textId="387E4193" w:rsidR="00210048" w:rsidRPr="00210048" w:rsidRDefault="00210048" w:rsidP="00995D17">
      <w:pPr>
        <w:autoSpaceDE w:val="0"/>
        <w:autoSpaceDN w:val="0"/>
        <w:adjustRightInd w:val="0"/>
        <w:spacing w:after="0" w:line="240" w:lineRule="auto"/>
        <w:rPr>
          <w:rFonts w:eastAsiaTheme="minorHAnsi" w:cs="Arial"/>
          <w:sz w:val="22"/>
        </w:rPr>
      </w:pPr>
      <w:r w:rsidRPr="00210048">
        <w:rPr>
          <w:rFonts w:eastAsiaTheme="minorHAnsi" w:cs="Arial"/>
          <w:sz w:val="22"/>
        </w:rPr>
        <w:t>0 Punkte</w:t>
      </w:r>
      <w:r w:rsidRPr="00210048">
        <w:rPr>
          <w:rFonts w:eastAsiaTheme="minorHAnsi" w:cs="Arial"/>
          <w:sz w:val="22"/>
        </w:rPr>
        <w:tab/>
      </w:r>
      <w:r w:rsidRPr="00210048">
        <w:rPr>
          <w:rFonts w:eastAsiaTheme="minorHAnsi" w:cs="Arial"/>
          <w:sz w:val="22"/>
        </w:rPr>
        <w:tab/>
      </w:r>
      <w:r w:rsidRPr="00210048">
        <w:rPr>
          <w:rFonts w:eastAsiaTheme="minorHAnsi" w:cs="Arial"/>
          <w:sz w:val="22"/>
        </w:rPr>
        <w:tab/>
        <w:t>ungenügend</w:t>
      </w:r>
      <w:r w:rsidR="000F6E88">
        <w:rPr>
          <w:rFonts w:eastAsiaTheme="minorHAnsi" w:cs="Arial"/>
          <w:sz w:val="22"/>
        </w:rPr>
        <w:t>,</w:t>
      </w:r>
      <w:r w:rsidRPr="00210048">
        <w:rPr>
          <w:rFonts w:eastAsiaTheme="minorHAnsi" w:cs="Arial"/>
          <w:sz w:val="22"/>
        </w:rPr>
        <w:t xml:space="preserve"> eine völlig unbrauchbare Leistung</w:t>
      </w:r>
    </w:p>
    <w:p w14:paraId="133B6E42" w14:textId="77777777" w:rsidR="00210048" w:rsidRPr="00210048" w:rsidRDefault="00210048" w:rsidP="00995D17">
      <w:pPr>
        <w:autoSpaceDE w:val="0"/>
        <w:autoSpaceDN w:val="0"/>
        <w:adjustRightInd w:val="0"/>
        <w:spacing w:after="0" w:line="240" w:lineRule="auto"/>
        <w:rPr>
          <w:rFonts w:eastAsiaTheme="minorHAnsi" w:cs="Arial"/>
          <w:sz w:val="22"/>
        </w:rPr>
      </w:pPr>
    </w:p>
    <w:p w14:paraId="6A01A820" w14:textId="16550C58" w:rsidR="00210048" w:rsidRPr="001705EA" w:rsidRDefault="00210048" w:rsidP="00995D17">
      <w:pPr>
        <w:spacing w:after="0" w:line="240" w:lineRule="auto"/>
        <w:rPr>
          <w:rFonts w:cs="Arial"/>
          <w:sz w:val="22"/>
        </w:rPr>
      </w:pPr>
      <w:r w:rsidRPr="00210048">
        <w:rPr>
          <w:rFonts w:eastAsiaTheme="minorHAnsi" w:cs="Arial"/>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Schriftliche Prüfungsleistungen, die nicht mit mindestens „ausreichend“ (4,00 Punkte) bewertet werden, sind von zwei Prüfern oder Prüferinnen zu bewerten. </w:t>
      </w:r>
      <w:r w:rsidRPr="00210048">
        <w:rPr>
          <w:rFonts w:cs="Arial"/>
          <w:color w:val="000000" w:themeColor="text1"/>
          <w:sz w:val="22"/>
          <w:vertAlign w:val="superscript"/>
        </w:rPr>
        <w:t>2</w:t>
      </w:r>
      <w:r w:rsidRPr="00210048">
        <w:rPr>
          <w:rFonts w:cs="Arial"/>
          <w:color w:val="000000" w:themeColor="text1"/>
          <w:sz w:val="22"/>
        </w:rPr>
        <w:t xml:space="preserve">In diesem Fall wird eine Durchschnittsnote errechnet. </w:t>
      </w:r>
      <w:r w:rsidRPr="00210048">
        <w:rPr>
          <w:rFonts w:cs="Arial"/>
          <w:color w:val="000000" w:themeColor="text1"/>
          <w:sz w:val="22"/>
          <w:vertAlign w:val="superscript"/>
        </w:rPr>
        <w:t>3</w:t>
      </w:r>
      <w:r w:rsidRPr="00210048">
        <w:rPr>
          <w:rFonts w:cs="Arial"/>
          <w:color w:val="000000" w:themeColor="text1"/>
          <w:sz w:val="22"/>
        </w:rPr>
        <w:t xml:space="preserve">Bei der Bildung von Durchschnittsnoten nach Satz 2 werden die ersten beiden Dezimalstellen nach dem Komma berücksichtigt; alle weiteren Stellen werden ohne Rundung gestrichen. </w:t>
      </w:r>
      <w:r w:rsidRPr="00210048">
        <w:rPr>
          <w:rFonts w:cs="Arial"/>
          <w:color w:val="000000" w:themeColor="text1"/>
          <w:sz w:val="22"/>
          <w:vertAlign w:val="superscript"/>
        </w:rPr>
        <w:t>4</w:t>
      </w:r>
      <w:r w:rsidRPr="00210048">
        <w:rPr>
          <w:rFonts w:cs="Arial"/>
          <w:color w:val="000000" w:themeColor="text1"/>
          <w:sz w:val="22"/>
        </w:rPr>
        <w:t xml:space="preserve">Bei der Ermittlung der Notenstufe werden Nachkommastellen nicht berücksichtigt. </w:t>
      </w:r>
      <w:r w:rsidRPr="00210048">
        <w:rPr>
          <w:rFonts w:cs="Arial"/>
          <w:color w:val="000000" w:themeColor="text1"/>
          <w:sz w:val="22"/>
          <w:vertAlign w:val="superscript"/>
        </w:rPr>
        <w:t>5</w:t>
      </w:r>
      <w:r w:rsidRPr="00210048">
        <w:rPr>
          <w:rFonts w:cs="Arial"/>
          <w:color w:val="000000" w:themeColor="text1"/>
          <w:sz w:val="22"/>
        </w:rPr>
        <w:t xml:space="preserve">Eine </w:t>
      </w:r>
      <w:r w:rsidRPr="001705EA">
        <w:rPr>
          <w:rFonts w:cs="Arial"/>
          <w:sz w:val="22"/>
        </w:rPr>
        <w:t xml:space="preserve">Leistung ist bestanden, wenn sie mindestens mit der Note „ausreichend“ (4,00 Punkte) bewertet wird. </w:t>
      </w:r>
      <w:r w:rsidRPr="001705EA">
        <w:rPr>
          <w:rFonts w:cs="Arial"/>
          <w:sz w:val="22"/>
          <w:vertAlign w:val="superscript"/>
        </w:rPr>
        <w:t>6</w:t>
      </w:r>
      <w:r w:rsidRPr="001705EA">
        <w:rPr>
          <w:rFonts w:cs="Arial"/>
          <w:sz w:val="22"/>
        </w:rPr>
        <w:t>Sätze 1 bis 5 gelten auch für den Fall, dass eine Prüfung a</w:t>
      </w:r>
      <w:r w:rsidR="000F6E88" w:rsidRPr="001705EA">
        <w:rPr>
          <w:rFonts w:cs="Arial"/>
          <w:sz w:val="22"/>
        </w:rPr>
        <w:t>us mehreren Leistungen besteht.</w:t>
      </w:r>
      <w:r w:rsidR="008F13D5" w:rsidRPr="001705EA">
        <w:rPr>
          <w:rFonts w:cs="Arial"/>
          <w:sz w:val="22"/>
        </w:rPr>
        <w:t xml:space="preserve"> </w:t>
      </w:r>
      <w:r w:rsidR="008F13D5" w:rsidRPr="001705EA">
        <w:rPr>
          <w:rFonts w:cs="Arial"/>
          <w:sz w:val="22"/>
          <w:vertAlign w:val="superscript"/>
        </w:rPr>
        <w:t>7</w:t>
      </w:r>
      <w:r w:rsidR="008F13D5" w:rsidRPr="001705EA">
        <w:rPr>
          <w:rFonts w:cs="Arial"/>
          <w:sz w:val="22"/>
        </w:rPr>
        <w:t>Die Sätze 1 bis 4 finden keine Anwendung auf die Leistungen des Hauptstudiums nach § 25.</w:t>
      </w:r>
    </w:p>
    <w:p w14:paraId="5C9BBEC5" w14:textId="77777777" w:rsidR="00210048" w:rsidRPr="001705EA" w:rsidRDefault="00210048" w:rsidP="00995D17">
      <w:pPr>
        <w:spacing w:after="0" w:line="240" w:lineRule="auto"/>
        <w:rPr>
          <w:rFonts w:cs="Arial"/>
          <w:sz w:val="22"/>
        </w:rPr>
      </w:pPr>
    </w:p>
    <w:p w14:paraId="5DF28207" w14:textId="77777777" w:rsidR="00210048" w:rsidRPr="00210048" w:rsidRDefault="00210048" w:rsidP="00995D17">
      <w:pPr>
        <w:spacing w:after="0" w:line="240" w:lineRule="auto"/>
        <w:rPr>
          <w:rFonts w:cs="Arial"/>
          <w:color w:val="000000" w:themeColor="text1"/>
          <w:sz w:val="22"/>
        </w:rPr>
      </w:pPr>
      <w:r w:rsidRPr="001705EA">
        <w:rPr>
          <w:rFonts w:cs="Arial"/>
          <w:sz w:val="22"/>
        </w:rPr>
        <w:t xml:space="preserve">(3) Werden im Rahmen der Zwischenprüfung zwei Prüfer oder Prüferinnen tätig und bewertet nur ein Prüfer oder eine Prüferin die Prüfungsleistung </w:t>
      </w:r>
      <w:r w:rsidRPr="00210048">
        <w:rPr>
          <w:rFonts w:cs="Arial"/>
          <w:color w:val="000000" w:themeColor="text1"/>
          <w:sz w:val="22"/>
        </w:rPr>
        <w:t xml:space="preserve">mit „mangelhaft“ oder „ungenügend“ und ergibt sich als arithmetisches Mittel aus beiden Bewertungen eine Punktzahl von weniger als vier Punkten, dann ist die Prüfungsleistung dem Aufgabensteller oder der </w:t>
      </w:r>
      <w:proofErr w:type="spellStart"/>
      <w:r w:rsidRPr="00210048">
        <w:rPr>
          <w:rFonts w:cs="Arial"/>
          <w:color w:val="000000" w:themeColor="text1"/>
          <w:sz w:val="22"/>
        </w:rPr>
        <w:t>Aufgabenstellerin</w:t>
      </w:r>
      <w:proofErr w:type="spellEnd"/>
      <w:r w:rsidRPr="00210048">
        <w:rPr>
          <w:rFonts w:cs="Arial"/>
          <w:color w:val="000000" w:themeColor="text1"/>
          <w:sz w:val="22"/>
        </w:rPr>
        <w:t xml:space="preserve"> zur Entscheidung vorzulegen.</w:t>
      </w:r>
    </w:p>
    <w:p w14:paraId="3B73270D" w14:textId="77777777" w:rsidR="00210048" w:rsidRPr="00210048" w:rsidRDefault="00210048" w:rsidP="00995D17">
      <w:pPr>
        <w:autoSpaceDE w:val="0"/>
        <w:autoSpaceDN w:val="0"/>
        <w:adjustRightInd w:val="0"/>
        <w:spacing w:after="0" w:line="240" w:lineRule="auto"/>
        <w:rPr>
          <w:rFonts w:eastAsiaTheme="minorHAnsi" w:cs="Arial"/>
          <w:sz w:val="22"/>
        </w:rPr>
      </w:pPr>
    </w:p>
    <w:p w14:paraId="36840C9F" w14:textId="14A4898E" w:rsidR="00210048" w:rsidRDefault="00210048" w:rsidP="00995D17">
      <w:pPr>
        <w:autoSpaceDE w:val="0"/>
        <w:autoSpaceDN w:val="0"/>
        <w:adjustRightInd w:val="0"/>
        <w:spacing w:after="0" w:line="240" w:lineRule="auto"/>
        <w:rPr>
          <w:rFonts w:eastAsiaTheme="minorHAnsi" w:cs="Arial"/>
          <w:sz w:val="22"/>
        </w:rPr>
      </w:pPr>
      <w:r w:rsidRPr="00210048">
        <w:rPr>
          <w:rFonts w:eastAsiaTheme="minorHAnsi" w:cs="Arial"/>
          <w:sz w:val="22"/>
        </w:rPr>
        <w:t>(4)</w:t>
      </w:r>
      <w:r w:rsidR="00C83CFB">
        <w:rPr>
          <w:rFonts w:eastAsiaTheme="minorHAnsi" w:cs="Arial"/>
          <w:sz w:val="22"/>
        </w:rPr>
        <w:t xml:space="preserve"> </w:t>
      </w:r>
      <w:r w:rsidRPr="00210048">
        <w:rPr>
          <w:rFonts w:eastAsiaTheme="minorHAnsi" w:cs="Arial"/>
          <w:sz w:val="22"/>
        </w:rPr>
        <w:t>Bei der Bildung der Prüfungsgesamtnote für die Juristische Universitätsprüfung entsprechen</w:t>
      </w:r>
      <w:r w:rsidR="00C83CFB">
        <w:rPr>
          <w:rFonts w:eastAsiaTheme="minorHAnsi" w:cs="Arial"/>
          <w:sz w:val="22"/>
        </w:rPr>
        <w:t xml:space="preserve"> </w:t>
      </w:r>
      <w:r w:rsidRPr="00210048">
        <w:rPr>
          <w:rFonts w:eastAsiaTheme="minorHAnsi" w:cs="Arial"/>
          <w:sz w:val="22"/>
        </w:rPr>
        <w:t>den errechneten Punktwerten in Einklang mit § 2 Abs. 2 der in Abs. 1 genannten Verordnung</w:t>
      </w:r>
      <w:r w:rsidR="002F446D">
        <w:rPr>
          <w:rFonts w:eastAsiaTheme="minorHAnsi" w:cs="Arial"/>
          <w:sz w:val="22"/>
        </w:rPr>
        <w:t xml:space="preserve"> </w:t>
      </w:r>
      <w:r w:rsidRPr="00210048">
        <w:rPr>
          <w:rFonts w:eastAsiaTheme="minorHAnsi" w:cs="Arial"/>
          <w:sz w:val="22"/>
        </w:rPr>
        <w:t>die folgenden Notenbezeichnungen:</w:t>
      </w:r>
    </w:p>
    <w:p w14:paraId="073DBDE4" w14:textId="77777777" w:rsidR="00995D17" w:rsidRPr="00210048" w:rsidRDefault="00995D17" w:rsidP="00995D17">
      <w:pPr>
        <w:autoSpaceDE w:val="0"/>
        <w:autoSpaceDN w:val="0"/>
        <w:adjustRightInd w:val="0"/>
        <w:spacing w:after="0" w:line="240" w:lineRule="auto"/>
        <w:rPr>
          <w:rFonts w:eastAsiaTheme="minorHAnsi" w:cs="Arial"/>
          <w:sz w:val="22"/>
        </w:rPr>
      </w:pPr>
    </w:p>
    <w:p w14:paraId="02E50A47" w14:textId="350D5093" w:rsidR="00210048" w:rsidRPr="00210048" w:rsidRDefault="000F6E88" w:rsidP="00210048">
      <w:pPr>
        <w:autoSpaceDE w:val="0"/>
        <w:autoSpaceDN w:val="0"/>
        <w:adjustRightInd w:val="0"/>
        <w:spacing w:line="240" w:lineRule="auto"/>
        <w:rPr>
          <w:rFonts w:eastAsiaTheme="minorHAnsi" w:cs="Arial"/>
          <w:sz w:val="22"/>
        </w:rPr>
      </w:pPr>
      <w:r>
        <w:rPr>
          <w:rFonts w:eastAsiaTheme="minorHAnsi" w:cs="Arial"/>
          <w:sz w:val="22"/>
        </w:rPr>
        <w:t xml:space="preserve">sehr gut </w:t>
      </w:r>
      <w:r>
        <w:rPr>
          <w:rFonts w:eastAsiaTheme="minorHAnsi" w:cs="Arial"/>
          <w:sz w:val="22"/>
        </w:rPr>
        <w:tab/>
      </w:r>
      <w:r>
        <w:rPr>
          <w:rFonts w:eastAsiaTheme="minorHAnsi" w:cs="Arial"/>
          <w:sz w:val="22"/>
        </w:rPr>
        <w:tab/>
      </w:r>
      <w:r>
        <w:rPr>
          <w:rFonts w:eastAsiaTheme="minorHAnsi" w:cs="Arial"/>
          <w:sz w:val="22"/>
        </w:rPr>
        <w:tab/>
        <w:t>14,00 – 18,</w:t>
      </w:r>
      <w:r w:rsidR="00210048" w:rsidRPr="00210048">
        <w:rPr>
          <w:rFonts w:eastAsiaTheme="minorHAnsi" w:cs="Arial"/>
          <w:sz w:val="22"/>
        </w:rPr>
        <w:t xml:space="preserve">00 </w:t>
      </w:r>
    </w:p>
    <w:p w14:paraId="27C80974" w14:textId="77777777"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t>gut</w:t>
      </w:r>
      <w:r w:rsidRPr="00210048">
        <w:rPr>
          <w:rFonts w:eastAsiaTheme="minorHAnsi" w:cs="Arial"/>
          <w:sz w:val="22"/>
        </w:rPr>
        <w:tab/>
      </w:r>
      <w:r w:rsidRPr="00210048">
        <w:rPr>
          <w:rFonts w:eastAsiaTheme="minorHAnsi" w:cs="Arial"/>
          <w:sz w:val="22"/>
        </w:rPr>
        <w:tab/>
      </w:r>
      <w:r w:rsidRPr="00210048">
        <w:rPr>
          <w:rFonts w:eastAsiaTheme="minorHAnsi" w:cs="Arial"/>
          <w:sz w:val="22"/>
        </w:rPr>
        <w:tab/>
      </w:r>
      <w:r w:rsidRPr="00210048">
        <w:rPr>
          <w:rFonts w:eastAsiaTheme="minorHAnsi" w:cs="Arial"/>
          <w:sz w:val="22"/>
        </w:rPr>
        <w:tab/>
        <w:t xml:space="preserve">11,50 – 13,99 </w:t>
      </w:r>
    </w:p>
    <w:p w14:paraId="401F81CE" w14:textId="77777777"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t xml:space="preserve">vollbefriedigend </w:t>
      </w:r>
      <w:r w:rsidRPr="00210048">
        <w:rPr>
          <w:rFonts w:eastAsiaTheme="minorHAnsi" w:cs="Arial"/>
          <w:sz w:val="22"/>
        </w:rPr>
        <w:tab/>
      </w:r>
      <w:r w:rsidRPr="00210048">
        <w:rPr>
          <w:rFonts w:eastAsiaTheme="minorHAnsi" w:cs="Arial"/>
          <w:sz w:val="22"/>
        </w:rPr>
        <w:tab/>
        <w:t xml:space="preserve">9,00 – 11,49 </w:t>
      </w:r>
    </w:p>
    <w:p w14:paraId="13C3A470" w14:textId="77777777"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t>befriedigend</w:t>
      </w:r>
      <w:r w:rsidRPr="00210048">
        <w:rPr>
          <w:rFonts w:eastAsiaTheme="minorHAnsi" w:cs="Arial"/>
          <w:sz w:val="22"/>
        </w:rPr>
        <w:tab/>
      </w:r>
      <w:r w:rsidRPr="00210048">
        <w:rPr>
          <w:rFonts w:eastAsiaTheme="minorHAnsi" w:cs="Arial"/>
          <w:sz w:val="22"/>
        </w:rPr>
        <w:tab/>
      </w:r>
      <w:r w:rsidRPr="00210048">
        <w:rPr>
          <w:rFonts w:eastAsiaTheme="minorHAnsi" w:cs="Arial"/>
          <w:sz w:val="22"/>
        </w:rPr>
        <w:tab/>
        <w:t xml:space="preserve">6,50 – 8,99 </w:t>
      </w:r>
    </w:p>
    <w:p w14:paraId="5388260B" w14:textId="77777777"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t xml:space="preserve">ausreichend </w:t>
      </w:r>
      <w:r w:rsidRPr="00210048">
        <w:rPr>
          <w:rFonts w:eastAsiaTheme="minorHAnsi" w:cs="Arial"/>
          <w:sz w:val="22"/>
        </w:rPr>
        <w:tab/>
      </w:r>
      <w:r w:rsidRPr="00210048">
        <w:rPr>
          <w:rFonts w:eastAsiaTheme="minorHAnsi" w:cs="Arial"/>
          <w:sz w:val="22"/>
        </w:rPr>
        <w:tab/>
      </w:r>
      <w:r w:rsidRPr="00210048">
        <w:rPr>
          <w:rFonts w:eastAsiaTheme="minorHAnsi" w:cs="Arial"/>
          <w:sz w:val="22"/>
        </w:rPr>
        <w:tab/>
        <w:t xml:space="preserve">4,00 – 6,49 </w:t>
      </w:r>
    </w:p>
    <w:p w14:paraId="2928472B" w14:textId="77777777" w:rsidR="00210048" w:rsidRPr="00210048" w:rsidRDefault="00210048" w:rsidP="00210048">
      <w:pPr>
        <w:autoSpaceDE w:val="0"/>
        <w:autoSpaceDN w:val="0"/>
        <w:adjustRightInd w:val="0"/>
        <w:spacing w:line="240" w:lineRule="auto"/>
        <w:rPr>
          <w:rFonts w:eastAsiaTheme="minorHAnsi" w:cs="Arial"/>
          <w:sz w:val="22"/>
        </w:rPr>
      </w:pPr>
      <w:r w:rsidRPr="00210048">
        <w:rPr>
          <w:rFonts w:eastAsiaTheme="minorHAnsi" w:cs="Arial"/>
          <w:sz w:val="22"/>
        </w:rPr>
        <w:lastRenderedPageBreak/>
        <w:t xml:space="preserve">mangelhaft </w:t>
      </w:r>
      <w:r w:rsidRPr="00210048">
        <w:rPr>
          <w:rFonts w:eastAsiaTheme="minorHAnsi" w:cs="Arial"/>
          <w:sz w:val="22"/>
        </w:rPr>
        <w:tab/>
      </w:r>
      <w:r w:rsidRPr="00210048">
        <w:rPr>
          <w:rFonts w:eastAsiaTheme="minorHAnsi" w:cs="Arial"/>
          <w:sz w:val="22"/>
        </w:rPr>
        <w:tab/>
      </w:r>
      <w:r w:rsidRPr="00210048">
        <w:rPr>
          <w:rFonts w:eastAsiaTheme="minorHAnsi" w:cs="Arial"/>
          <w:sz w:val="22"/>
        </w:rPr>
        <w:tab/>
        <w:t xml:space="preserve">1,50 – 3,99 </w:t>
      </w:r>
    </w:p>
    <w:p w14:paraId="093F07ED" w14:textId="0EA9361C" w:rsidR="00210048" w:rsidRDefault="00210048" w:rsidP="00995D17">
      <w:pPr>
        <w:spacing w:after="0" w:line="240" w:lineRule="auto"/>
        <w:rPr>
          <w:rFonts w:eastAsiaTheme="minorHAnsi" w:cs="Arial"/>
          <w:sz w:val="22"/>
        </w:rPr>
      </w:pPr>
      <w:r w:rsidRPr="00210048">
        <w:rPr>
          <w:rFonts w:eastAsiaTheme="minorHAnsi" w:cs="Arial"/>
          <w:sz w:val="22"/>
        </w:rPr>
        <w:t>ungenügend</w:t>
      </w:r>
      <w:r w:rsidRPr="00210048">
        <w:rPr>
          <w:rFonts w:eastAsiaTheme="minorHAnsi" w:cs="Arial"/>
          <w:sz w:val="22"/>
        </w:rPr>
        <w:tab/>
      </w:r>
      <w:r w:rsidR="000F6E88">
        <w:rPr>
          <w:rFonts w:eastAsiaTheme="minorHAnsi" w:cs="Arial"/>
          <w:sz w:val="22"/>
        </w:rPr>
        <w:tab/>
      </w:r>
      <w:r w:rsidR="000F6E88">
        <w:rPr>
          <w:rFonts w:eastAsiaTheme="minorHAnsi" w:cs="Arial"/>
          <w:sz w:val="22"/>
        </w:rPr>
        <w:tab/>
      </w:r>
      <w:r w:rsidRPr="00210048">
        <w:rPr>
          <w:rFonts w:eastAsiaTheme="minorHAnsi" w:cs="Arial"/>
          <w:sz w:val="22"/>
        </w:rPr>
        <w:t xml:space="preserve">0 – </w:t>
      </w:r>
      <w:r w:rsidR="000F6E88">
        <w:rPr>
          <w:rFonts w:eastAsiaTheme="minorHAnsi" w:cs="Arial"/>
          <w:sz w:val="22"/>
        </w:rPr>
        <w:t>1,49</w:t>
      </w:r>
    </w:p>
    <w:p w14:paraId="521FD7A1" w14:textId="77777777" w:rsidR="00210048" w:rsidRPr="00210048" w:rsidRDefault="00210048" w:rsidP="00995D17">
      <w:pPr>
        <w:spacing w:after="0" w:line="240" w:lineRule="auto"/>
        <w:rPr>
          <w:rFonts w:cs="Arial"/>
          <w:color w:val="000000" w:themeColor="text1"/>
          <w:sz w:val="22"/>
        </w:rPr>
      </w:pPr>
    </w:p>
    <w:p w14:paraId="59621491" w14:textId="59FDFA83" w:rsidR="00210048" w:rsidRPr="004D3E1B" w:rsidRDefault="00210048" w:rsidP="00995D17">
      <w:pPr>
        <w:spacing w:after="0" w:line="240" w:lineRule="auto"/>
        <w:rPr>
          <w:rFonts w:cs="Arial"/>
          <w:sz w:val="22"/>
        </w:rPr>
      </w:pPr>
      <w:r w:rsidRPr="00127D7F">
        <w:rPr>
          <w:rFonts w:cs="Arial"/>
          <w:color w:val="000000" w:themeColor="text1"/>
          <w:sz w:val="22"/>
        </w:rPr>
        <w:t>(5</w:t>
      </w:r>
      <w:r w:rsidRPr="004D3E1B">
        <w:rPr>
          <w:rFonts w:cs="Arial"/>
          <w:sz w:val="22"/>
        </w:rPr>
        <w:t xml:space="preserve">) </w:t>
      </w:r>
      <w:r w:rsidR="00127D7F" w:rsidRPr="004D3E1B">
        <w:rPr>
          <w:rFonts w:cs="Arial"/>
          <w:sz w:val="22"/>
          <w:vertAlign w:val="superscript"/>
        </w:rPr>
        <w:t>1</w:t>
      </w:r>
      <w:r w:rsidRPr="004D3E1B">
        <w:rPr>
          <w:rFonts w:cs="Arial"/>
          <w:sz w:val="22"/>
        </w:rPr>
        <w:t xml:space="preserve">Nach </w:t>
      </w:r>
      <w:r w:rsidRPr="00127D7F">
        <w:rPr>
          <w:rFonts w:cs="Arial"/>
          <w:color w:val="000000" w:themeColor="text1"/>
          <w:sz w:val="22"/>
        </w:rPr>
        <w:t xml:space="preserve">Bekanntgabe der Bewertung einer </w:t>
      </w:r>
      <w:r w:rsidRPr="00127D7F">
        <w:rPr>
          <w:rFonts w:cs="Arial"/>
          <w:sz w:val="22"/>
        </w:rPr>
        <w:t xml:space="preserve">Prüfungsleistung </w:t>
      </w:r>
      <w:r w:rsidR="008F13D5" w:rsidRPr="00127D7F">
        <w:rPr>
          <w:rFonts w:cs="Arial"/>
          <w:sz w:val="22"/>
        </w:rPr>
        <w:t xml:space="preserve">der Zwischenprüfung oder der Juristischen Universitätsprüfung </w:t>
      </w:r>
      <w:r w:rsidRPr="00127D7F">
        <w:rPr>
          <w:rFonts w:cs="Arial"/>
          <w:sz w:val="22"/>
        </w:rPr>
        <w:t xml:space="preserve">wird dem Kandidaten oder </w:t>
      </w:r>
      <w:r w:rsidRPr="00127D7F">
        <w:rPr>
          <w:rFonts w:cs="Arial"/>
          <w:color w:val="000000" w:themeColor="text1"/>
          <w:sz w:val="22"/>
        </w:rPr>
        <w:t>der Kandidatin auf Antrag Einsicht in seine oder ihre schriftlichen</w:t>
      </w:r>
      <w:bookmarkStart w:id="1" w:name="_GoBack"/>
      <w:bookmarkEnd w:id="1"/>
      <w:r w:rsidRPr="00127D7F">
        <w:rPr>
          <w:rFonts w:cs="Arial"/>
          <w:color w:val="000000" w:themeColor="text1"/>
          <w:sz w:val="22"/>
        </w:rPr>
        <w:t xml:space="preserve"> Prüfungsarbeiten, die darauf bezogenen Gutachten der Prüfer oder Prüferinnen und in d</w:t>
      </w:r>
      <w:r w:rsidR="002F446D" w:rsidRPr="00127D7F">
        <w:rPr>
          <w:rFonts w:cs="Arial"/>
          <w:color w:val="000000" w:themeColor="text1"/>
          <w:sz w:val="22"/>
        </w:rPr>
        <w:t>ie Prüfungsprotokolle gewährt</w:t>
      </w:r>
      <w:r w:rsidR="002F446D" w:rsidRPr="004D3E1B">
        <w:rPr>
          <w:rFonts w:cs="Arial"/>
          <w:sz w:val="22"/>
        </w:rPr>
        <w:t xml:space="preserve">. </w:t>
      </w:r>
      <w:r w:rsidR="00127D7F" w:rsidRPr="004D3E1B">
        <w:rPr>
          <w:rFonts w:cs="Arial"/>
          <w:sz w:val="22"/>
          <w:vertAlign w:val="superscript"/>
        </w:rPr>
        <w:t>2</w:t>
      </w:r>
      <w:r w:rsidR="00127D7F" w:rsidRPr="004D3E1B">
        <w:rPr>
          <w:rFonts w:cs="Arial"/>
          <w:sz w:val="22"/>
        </w:rPr>
        <w:t>§ 15a Abs. 2 bleibt unberührt.</w:t>
      </w:r>
    </w:p>
    <w:p w14:paraId="330A2439" w14:textId="77777777" w:rsidR="002F446D" w:rsidRPr="00127D7F" w:rsidRDefault="002F446D" w:rsidP="00995D17">
      <w:pPr>
        <w:spacing w:after="0" w:line="240" w:lineRule="auto"/>
        <w:rPr>
          <w:rFonts w:cs="Arial"/>
          <w:color w:val="000000" w:themeColor="text1"/>
          <w:sz w:val="22"/>
        </w:rPr>
      </w:pPr>
    </w:p>
    <w:p w14:paraId="22BBE973" w14:textId="177F47F3" w:rsidR="00210048" w:rsidRPr="001705EA" w:rsidRDefault="00210048" w:rsidP="00995D17">
      <w:pPr>
        <w:spacing w:after="0" w:line="240" w:lineRule="auto"/>
        <w:rPr>
          <w:rFonts w:cs="Arial"/>
          <w:sz w:val="22"/>
        </w:rPr>
      </w:pPr>
      <w:r w:rsidRPr="00210048">
        <w:rPr>
          <w:rFonts w:cs="Arial"/>
          <w:color w:val="000000" w:themeColor="text1"/>
          <w:sz w:val="22"/>
        </w:rPr>
        <w:t xml:space="preserve">(6) </w:t>
      </w:r>
      <w:r w:rsidRPr="00210048">
        <w:rPr>
          <w:rFonts w:cs="Arial"/>
          <w:color w:val="000000" w:themeColor="text1"/>
          <w:sz w:val="22"/>
          <w:vertAlign w:val="superscript"/>
        </w:rPr>
        <w:t>1</w:t>
      </w:r>
      <w:r w:rsidRPr="00210048">
        <w:rPr>
          <w:rFonts w:cs="Arial"/>
          <w:color w:val="000000" w:themeColor="text1"/>
          <w:sz w:val="22"/>
        </w:rPr>
        <w:t xml:space="preserve">Der Antrag ist binnen eines Monats nach Bekanntgabe des Prüfungsergebnisses bei dem Aufgabensteller oder der </w:t>
      </w:r>
      <w:proofErr w:type="spellStart"/>
      <w:r w:rsidRPr="00210048">
        <w:rPr>
          <w:rFonts w:cs="Arial"/>
          <w:color w:val="000000" w:themeColor="text1"/>
          <w:sz w:val="22"/>
        </w:rPr>
        <w:t>Aufgabenstellerin</w:t>
      </w:r>
      <w:proofErr w:type="spellEnd"/>
      <w:r w:rsidRPr="00210048">
        <w:rPr>
          <w:rFonts w:cs="Arial"/>
          <w:color w:val="000000" w:themeColor="text1"/>
          <w:sz w:val="22"/>
        </w:rPr>
        <w:t xml:space="preserve"> zu stellen. </w:t>
      </w:r>
      <w:r w:rsidRPr="00210048">
        <w:rPr>
          <w:rFonts w:cs="Arial"/>
          <w:color w:val="000000" w:themeColor="text1"/>
          <w:sz w:val="22"/>
          <w:vertAlign w:val="superscript"/>
        </w:rPr>
        <w:t>2</w:t>
      </w:r>
      <w:r w:rsidRPr="00210048">
        <w:rPr>
          <w:rFonts w:cs="Arial"/>
          <w:color w:val="000000" w:themeColor="text1"/>
          <w:sz w:val="22"/>
        </w:rPr>
        <w:t xml:space="preserve">War der Kandidat oder die Kandidatin ohne eigenes Verschulden verhindert, diese Frist einzuhalten, gilt Art. 32 BayVwVfG </w:t>
      </w:r>
      <w:r w:rsidRPr="001705EA">
        <w:rPr>
          <w:rFonts w:cs="Arial"/>
          <w:sz w:val="22"/>
        </w:rPr>
        <w:t xml:space="preserve">entsprechend. </w:t>
      </w:r>
      <w:r w:rsidRPr="001705EA">
        <w:rPr>
          <w:rFonts w:cs="Arial"/>
          <w:sz w:val="22"/>
          <w:vertAlign w:val="superscript"/>
        </w:rPr>
        <w:t>3</w:t>
      </w:r>
      <w:r w:rsidRPr="001705EA">
        <w:rPr>
          <w:rFonts w:cs="Arial"/>
          <w:sz w:val="22"/>
        </w:rPr>
        <w:t xml:space="preserve">Der Aufgabensteller oder die </w:t>
      </w:r>
      <w:proofErr w:type="spellStart"/>
      <w:r w:rsidRPr="001705EA">
        <w:rPr>
          <w:rFonts w:cs="Arial"/>
          <w:sz w:val="22"/>
        </w:rPr>
        <w:t>Aufgabenstellerin</w:t>
      </w:r>
      <w:proofErr w:type="spellEnd"/>
      <w:r w:rsidRPr="001705EA">
        <w:rPr>
          <w:rFonts w:cs="Arial"/>
          <w:sz w:val="22"/>
        </w:rPr>
        <w:t xml:space="preserve"> bestimmt Ort und Zeit der Einsichtnahme. </w:t>
      </w:r>
      <w:r w:rsidRPr="001705EA">
        <w:rPr>
          <w:rFonts w:cs="Arial"/>
          <w:sz w:val="22"/>
          <w:vertAlign w:val="superscript"/>
        </w:rPr>
        <w:t>4</w:t>
      </w:r>
      <w:r w:rsidRPr="001705EA">
        <w:rPr>
          <w:rFonts w:cs="Arial"/>
          <w:sz w:val="22"/>
        </w:rPr>
        <w:t>Art. 29 BayVwVfG gilt entsprechend.</w:t>
      </w:r>
    </w:p>
    <w:p w14:paraId="08F8065A" w14:textId="77777777" w:rsidR="00995D17" w:rsidRPr="001705EA" w:rsidRDefault="00995D17" w:rsidP="00995D17">
      <w:pPr>
        <w:spacing w:after="0" w:line="240" w:lineRule="auto"/>
        <w:rPr>
          <w:rFonts w:cs="Arial"/>
          <w:sz w:val="22"/>
        </w:rPr>
      </w:pPr>
    </w:p>
    <w:p w14:paraId="1C285D37" w14:textId="6D7597EC" w:rsidR="008F13D5" w:rsidRPr="001705EA" w:rsidRDefault="008F13D5" w:rsidP="00995D17">
      <w:pPr>
        <w:spacing w:after="0" w:line="240" w:lineRule="auto"/>
        <w:rPr>
          <w:rFonts w:cs="Arial"/>
          <w:sz w:val="24"/>
        </w:rPr>
      </w:pPr>
      <w:r w:rsidRPr="001705EA">
        <w:rPr>
          <w:rFonts w:eastAsia="Times New Roman" w:cs="Arial"/>
          <w:sz w:val="22"/>
          <w:lang w:eastAsia="de-DE"/>
        </w:rPr>
        <w:t xml:space="preserve">(7) </w:t>
      </w:r>
      <w:r w:rsidRPr="001705EA">
        <w:rPr>
          <w:rFonts w:eastAsia="Times New Roman" w:cs="Arial"/>
          <w:sz w:val="22"/>
          <w:vertAlign w:val="superscript"/>
          <w:lang w:eastAsia="de-DE"/>
        </w:rPr>
        <w:t>1</w:t>
      </w:r>
      <w:r w:rsidRPr="001705EA">
        <w:rPr>
          <w:rFonts w:eastAsia="Times New Roman" w:cs="Arial"/>
          <w:sz w:val="22"/>
          <w:lang w:eastAsia="de-DE"/>
        </w:rPr>
        <w:t xml:space="preserve">Einwendungen gegen die Bewertung einer Prüfungsleistung außerhalb der Juristischen Universitätsprüfung müssen gegenüber dem Aufgabensteller oder der </w:t>
      </w:r>
      <w:proofErr w:type="spellStart"/>
      <w:r w:rsidRPr="001705EA">
        <w:rPr>
          <w:rFonts w:eastAsia="Times New Roman" w:cs="Arial"/>
          <w:sz w:val="22"/>
          <w:lang w:eastAsia="de-DE"/>
        </w:rPr>
        <w:t>Aufgabenstellerin</w:t>
      </w:r>
      <w:proofErr w:type="spellEnd"/>
      <w:r w:rsidRPr="001705EA">
        <w:rPr>
          <w:rFonts w:eastAsia="Times New Roman" w:cs="Arial"/>
          <w:sz w:val="22"/>
          <w:lang w:eastAsia="de-DE"/>
        </w:rPr>
        <w:t xml:space="preserve"> innerhalb von zwei Wochen schriftlich und unter Geltendmachung konkreter Bewertungsmängel erhoben werden (</w:t>
      </w:r>
      <w:proofErr w:type="spellStart"/>
      <w:r w:rsidRPr="001705EA">
        <w:rPr>
          <w:rFonts w:eastAsia="Times New Roman" w:cs="Arial"/>
          <w:sz w:val="22"/>
          <w:lang w:eastAsia="de-DE"/>
        </w:rPr>
        <w:t>Remonstration</w:t>
      </w:r>
      <w:proofErr w:type="spellEnd"/>
      <w:r w:rsidRPr="001705EA">
        <w:rPr>
          <w:rFonts w:eastAsia="Times New Roman" w:cs="Arial"/>
          <w:sz w:val="22"/>
          <w:lang w:eastAsia="de-DE"/>
        </w:rPr>
        <w:t xml:space="preserve">). </w:t>
      </w:r>
      <w:r w:rsidRPr="001705EA">
        <w:rPr>
          <w:rFonts w:eastAsia="Times New Roman" w:cs="Arial"/>
          <w:sz w:val="22"/>
          <w:vertAlign w:val="superscript"/>
          <w:lang w:eastAsia="de-DE"/>
        </w:rPr>
        <w:t>2</w:t>
      </w:r>
      <w:r w:rsidRPr="001705EA">
        <w:rPr>
          <w:rFonts w:eastAsia="Times New Roman" w:cs="Arial"/>
          <w:sz w:val="22"/>
          <w:lang w:eastAsia="de-DE"/>
        </w:rPr>
        <w:t xml:space="preserve">Maßgeblich für die </w:t>
      </w:r>
      <w:proofErr w:type="spellStart"/>
      <w:r w:rsidRPr="001705EA">
        <w:rPr>
          <w:rFonts w:eastAsia="Times New Roman" w:cs="Arial"/>
          <w:sz w:val="22"/>
          <w:lang w:eastAsia="de-DE"/>
        </w:rPr>
        <w:t>Remonstrationsfrist</w:t>
      </w:r>
      <w:proofErr w:type="spellEnd"/>
      <w:r w:rsidRPr="001705EA">
        <w:rPr>
          <w:rFonts w:eastAsia="Times New Roman" w:cs="Arial"/>
          <w:sz w:val="22"/>
          <w:lang w:eastAsia="de-DE"/>
        </w:rPr>
        <w:t xml:space="preserve"> nach Satz 1 ist für Leistungen der Zwischenprüfung die Einsichtnahme nach Abs. 5, für alle anderen Leistungen der von dem Aufgabensteller oder der </w:t>
      </w:r>
      <w:proofErr w:type="spellStart"/>
      <w:r w:rsidRPr="001705EA">
        <w:rPr>
          <w:rFonts w:eastAsia="Times New Roman" w:cs="Arial"/>
          <w:sz w:val="22"/>
          <w:lang w:eastAsia="de-DE"/>
        </w:rPr>
        <w:t>Aufgabenstellerin</w:t>
      </w:r>
      <w:proofErr w:type="spellEnd"/>
      <w:r w:rsidRPr="001705EA">
        <w:rPr>
          <w:rFonts w:eastAsia="Times New Roman" w:cs="Arial"/>
          <w:sz w:val="22"/>
          <w:lang w:eastAsia="de-DE"/>
        </w:rPr>
        <w:t xml:space="preserve"> bestimmte Termin zur Rückgabe der Arbeit oder der Ablauf einer von diesen festgelegten, mindestens einwöchigen </w:t>
      </w:r>
      <w:proofErr w:type="spellStart"/>
      <w:r w:rsidRPr="001705EA">
        <w:rPr>
          <w:rFonts w:eastAsia="Times New Roman" w:cs="Arial"/>
          <w:sz w:val="22"/>
          <w:lang w:eastAsia="de-DE"/>
        </w:rPr>
        <w:t>Einsichtnahmefrist</w:t>
      </w:r>
      <w:proofErr w:type="spellEnd"/>
      <w:r w:rsidRPr="001705EA">
        <w:rPr>
          <w:rFonts w:eastAsia="Times New Roman" w:cs="Arial"/>
          <w:sz w:val="22"/>
          <w:lang w:eastAsia="de-DE"/>
        </w:rPr>
        <w:t xml:space="preserve">. </w:t>
      </w:r>
      <w:r w:rsidRPr="001705EA">
        <w:rPr>
          <w:rFonts w:eastAsia="Times New Roman" w:cs="Arial"/>
          <w:sz w:val="22"/>
          <w:vertAlign w:val="superscript"/>
          <w:lang w:eastAsia="de-DE"/>
        </w:rPr>
        <w:t>3</w:t>
      </w:r>
      <w:r w:rsidRPr="001705EA">
        <w:rPr>
          <w:rFonts w:eastAsia="Times New Roman" w:cs="Arial"/>
          <w:sz w:val="22"/>
          <w:lang w:eastAsia="de-DE"/>
        </w:rPr>
        <w:t xml:space="preserve">Der Aufgabensteller oder die </w:t>
      </w:r>
      <w:proofErr w:type="spellStart"/>
      <w:r w:rsidRPr="001705EA">
        <w:rPr>
          <w:rFonts w:eastAsia="Times New Roman" w:cs="Arial"/>
          <w:sz w:val="22"/>
          <w:lang w:eastAsia="de-DE"/>
        </w:rPr>
        <w:t>Aufgabenstellerin</w:t>
      </w:r>
      <w:proofErr w:type="spellEnd"/>
      <w:r w:rsidRPr="001705EA">
        <w:rPr>
          <w:rFonts w:eastAsia="Times New Roman" w:cs="Arial"/>
          <w:sz w:val="22"/>
          <w:lang w:eastAsia="de-DE"/>
        </w:rPr>
        <w:t xml:space="preserve"> kann die Möglichkeit zur </w:t>
      </w:r>
      <w:proofErr w:type="spellStart"/>
      <w:r w:rsidRPr="001705EA">
        <w:rPr>
          <w:rFonts w:eastAsia="Times New Roman" w:cs="Arial"/>
          <w:sz w:val="22"/>
          <w:lang w:eastAsia="de-DE"/>
        </w:rPr>
        <w:t>Remonstration</w:t>
      </w:r>
      <w:proofErr w:type="spellEnd"/>
      <w:r w:rsidRPr="001705EA">
        <w:rPr>
          <w:rFonts w:eastAsia="Times New Roman" w:cs="Arial"/>
          <w:sz w:val="22"/>
          <w:lang w:eastAsia="de-DE"/>
        </w:rPr>
        <w:t xml:space="preserve"> von der Bestätigung einer Teilnahme an einer Besprechung der Arbeit abhängig machen. </w:t>
      </w:r>
      <w:r w:rsidRPr="001705EA">
        <w:rPr>
          <w:rFonts w:eastAsia="Times New Roman" w:cs="Arial"/>
          <w:sz w:val="22"/>
          <w:vertAlign w:val="superscript"/>
          <w:lang w:eastAsia="de-DE"/>
        </w:rPr>
        <w:t>4</w:t>
      </w:r>
      <w:r w:rsidRPr="001705EA">
        <w:rPr>
          <w:rFonts w:eastAsia="Times New Roman" w:cs="Arial"/>
          <w:sz w:val="22"/>
          <w:lang w:eastAsia="de-DE"/>
        </w:rPr>
        <w:t xml:space="preserve">Wurde das Original der schriftlichen Prüfungsarbeit dem Kandidaten oder der Kandidatin ausgehändigt, ist dieses zusammen mit den Einwendungen einzureichen. </w:t>
      </w:r>
      <w:r w:rsidRPr="001705EA">
        <w:rPr>
          <w:rFonts w:eastAsia="Times New Roman" w:cs="Arial"/>
          <w:sz w:val="22"/>
          <w:vertAlign w:val="superscript"/>
          <w:lang w:eastAsia="de-DE"/>
        </w:rPr>
        <w:t>5</w:t>
      </w:r>
      <w:r w:rsidRPr="001705EA">
        <w:rPr>
          <w:rFonts w:eastAsia="Times New Roman" w:cs="Arial"/>
          <w:sz w:val="22"/>
          <w:lang w:eastAsia="de-DE"/>
        </w:rPr>
        <w:t xml:space="preserve">Der Aufgabensteller oder die </w:t>
      </w:r>
      <w:proofErr w:type="spellStart"/>
      <w:r w:rsidRPr="001705EA">
        <w:rPr>
          <w:rFonts w:eastAsia="Times New Roman" w:cs="Arial"/>
          <w:sz w:val="22"/>
          <w:lang w:eastAsia="de-DE"/>
        </w:rPr>
        <w:t>Aufgabenstellerin</w:t>
      </w:r>
      <w:proofErr w:type="spellEnd"/>
      <w:r w:rsidRPr="001705EA">
        <w:rPr>
          <w:rFonts w:eastAsia="Times New Roman" w:cs="Arial"/>
          <w:sz w:val="22"/>
          <w:lang w:eastAsia="de-DE"/>
        </w:rPr>
        <w:t xml:space="preserve"> gibt dem oder der Studierenden die Entscheidung über die </w:t>
      </w:r>
      <w:proofErr w:type="spellStart"/>
      <w:r w:rsidRPr="001705EA">
        <w:rPr>
          <w:rFonts w:eastAsia="Times New Roman" w:cs="Arial"/>
          <w:sz w:val="22"/>
          <w:lang w:eastAsia="de-DE"/>
        </w:rPr>
        <w:t>Remonstration</w:t>
      </w:r>
      <w:proofErr w:type="spellEnd"/>
      <w:r w:rsidRPr="001705EA">
        <w:rPr>
          <w:rFonts w:eastAsia="Times New Roman" w:cs="Arial"/>
          <w:sz w:val="22"/>
          <w:lang w:eastAsia="de-DE"/>
        </w:rPr>
        <w:t xml:space="preserve"> in geeigneter Form bekannt.</w:t>
      </w:r>
    </w:p>
    <w:p w14:paraId="1DF7B466" w14:textId="351BB4CF" w:rsidR="002F446D" w:rsidRDefault="002F446D" w:rsidP="00995D17">
      <w:pPr>
        <w:spacing w:after="0" w:line="240" w:lineRule="auto"/>
        <w:rPr>
          <w:rFonts w:cs="Arial"/>
          <w:color w:val="000000" w:themeColor="text1"/>
          <w:sz w:val="22"/>
        </w:rPr>
      </w:pPr>
    </w:p>
    <w:p w14:paraId="02F43B1A" w14:textId="77777777" w:rsidR="00995D17" w:rsidRDefault="00995D17" w:rsidP="00995D17">
      <w:pPr>
        <w:spacing w:after="0" w:line="240" w:lineRule="auto"/>
        <w:rPr>
          <w:rFonts w:cs="Arial"/>
          <w:color w:val="000000" w:themeColor="text1"/>
          <w:sz w:val="22"/>
        </w:rPr>
      </w:pPr>
    </w:p>
    <w:p w14:paraId="42D07BCE" w14:textId="77777777" w:rsidR="00210048" w:rsidRPr="00210048" w:rsidRDefault="00210048" w:rsidP="00995D17">
      <w:pPr>
        <w:spacing w:after="0" w:line="240" w:lineRule="auto"/>
        <w:jc w:val="center"/>
        <w:rPr>
          <w:rFonts w:cs="Arial"/>
          <w:b/>
          <w:color w:val="000000" w:themeColor="text1"/>
          <w:sz w:val="22"/>
        </w:rPr>
      </w:pPr>
      <w:r w:rsidRPr="00210048">
        <w:rPr>
          <w:rFonts w:cs="Arial"/>
          <w:b/>
          <w:color w:val="000000" w:themeColor="text1"/>
          <w:sz w:val="22"/>
        </w:rPr>
        <w:t xml:space="preserve">§ 19 </w:t>
      </w:r>
    </w:p>
    <w:p w14:paraId="532A6401" w14:textId="77777777" w:rsidR="00210048" w:rsidRPr="00210048" w:rsidRDefault="00210048" w:rsidP="00995D17">
      <w:pPr>
        <w:spacing w:after="0" w:line="240" w:lineRule="auto"/>
        <w:jc w:val="center"/>
        <w:rPr>
          <w:rFonts w:cs="Arial"/>
          <w:color w:val="000000" w:themeColor="text1"/>
          <w:sz w:val="22"/>
        </w:rPr>
      </w:pPr>
      <w:r w:rsidRPr="00210048">
        <w:rPr>
          <w:rFonts w:cs="Arial"/>
          <w:b/>
          <w:color w:val="000000" w:themeColor="text1"/>
          <w:sz w:val="22"/>
        </w:rPr>
        <w:t>Nachteilsausgleich für Studierende mit Behinderung oder chronischer Erkrankung</w:t>
      </w:r>
    </w:p>
    <w:p w14:paraId="1C4B4FDC" w14:textId="77777777" w:rsidR="00210048" w:rsidRPr="00210048" w:rsidRDefault="00210048" w:rsidP="00995D17">
      <w:pPr>
        <w:spacing w:after="0" w:line="240" w:lineRule="auto"/>
        <w:rPr>
          <w:rFonts w:cs="Arial"/>
          <w:color w:val="000000" w:themeColor="text1"/>
          <w:sz w:val="22"/>
        </w:rPr>
      </w:pPr>
    </w:p>
    <w:p w14:paraId="10436811"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Macht ein Studierender oder eine Studierende glaubhaft, dass er oder sie wegen einer Behinderung oder länger andauernden schweren beziehungsweise chronischen Erkrankung nicht in der Lage ist, Prüfungsleistungen ganz oder teilweise zu den vorgesehenen Bedingungen zu erbringen oder innerhalb der in dieser Ordnung genannten Fristen abzulegen, trifft der Dekan oder die Dekanin oder im Falle der Juristischen Universitätsprüfung der oder die Vorsitzende des Prüfungsausschusses auf Antrag in Textform oder in elektronischer Form angemessene nachteilsausgleichende Maßnahmen. </w:t>
      </w:r>
      <w:r w:rsidRPr="00210048">
        <w:rPr>
          <w:rFonts w:cs="Arial"/>
          <w:color w:val="000000" w:themeColor="text1"/>
          <w:sz w:val="22"/>
          <w:vertAlign w:val="superscript"/>
        </w:rPr>
        <w:t>2</w:t>
      </w:r>
      <w:r w:rsidRPr="00210048">
        <w:rPr>
          <w:rFonts w:cs="Arial"/>
          <w:color w:val="000000" w:themeColor="text1"/>
          <w:sz w:val="22"/>
        </w:rPr>
        <w:t xml:space="preserve">Als solche kommen insbesondere die Veränderung der äußeren Prüfungsbedingungen, die Verlängerung der Fristen für das Ablegen von Prüfungsleistungen sowie das Erbringen gleichwertiger Prüfungsleistungen in Betracht. </w:t>
      </w:r>
      <w:r w:rsidRPr="00210048">
        <w:rPr>
          <w:rFonts w:cs="Arial"/>
          <w:color w:val="000000" w:themeColor="text1"/>
          <w:sz w:val="22"/>
          <w:vertAlign w:val="superscript"/>
        </w:rPr>
        <w:t>3</w:t>
      </w:r>
      <w:r w:rsidRPr="00210048">
        <w:rPr>
          <w:rFonts w:cs="Arial"/>
          <w:color w:val="000000" w:themeColor="text1"/>
          <w:sz w:val="22"/>
        </w:rPr>
        <w:t xml:space="preserve">Die Gründe für die beantragten Nachteilsausgleiche sind von dem oder der Studierenden darzulegen. </w:t>
      </w:r>
      <w:r w:rsidRPr="00210048">
        <w:rPr>
          <w:rFonts w:cs="Arial"/>
          <w:color w:val="000000" w:themeColor="text1"/>
          <w:sz w:val="22"/>
          <w:vertAlign w:val="superscript"/>
        </w:rPr>
        <w:t>4</w:t>
      </w:r>
      <w:r w:rsidRPr="00210048">
        <w:rPr>
          <w:rFonts w:cs="Arial"/>
          <w:color w:val="000000" w:themeColor="text1"/>
          <w:sz w:val="22"/>
        </w:rPr>
        <w:t>Zur Glaubhaftmachung können geeignete Nachweise, in begründeten Zweifelsfällen ein amtsärztliches Zeugnis, verlangt werden.</w:t>
      </w:r>
    </w:p>
    <w:p w14:paraId="04FC100C" w14:textId="77777777" w:rsidR="00210048" w:rsidRPr="00210048" w:rsidRDefault="00210048" w:rsidP="00995D17">
      <w:pPr>
        <w:spacing w:after="0" w:line="240" w:lineRule="auto"/>
        <w:rPr>
          <w:rFonts w:cs="Arial"/>
          <w:bCs/>
          <w:color w:val="000000" w:themeColor="text1"/>
          <w:sz w:val="22"/>
        </w:rPr>
      </w:pPr>
    </w:p>
    <w:p w14:paraId="65AE8FD7" w14:textId="77777777" w:rsidR="00995D17" w:rsidRDefault="00210048" w:rsidP="00995D17">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Der Antrag nach Abs. 1 Satz 1 ist spätestens mit der Anmeldung zur Prüfung zu stellen. </w:t>
      </w:r>
      <w:r w:rsidRPr="00210048">
        <w:rPr>
          <w:rFonts w:cs="Arial"/>
          <w:color w:val="000000" w:themeColor="text1"/>
          <w:sz w:val="22"/>
          <w:vertAlign w:val="superscript"/>
        </w:rPr>
        <w:t>2</w:t>
      </w:r>
      <w:r w:rsidRPr="00210048">
        <w:rPr>
          <w:rFonts w:cs="Arial"/>
          <w:color w:val="000000" w:themeColor="text1"/>
          <w:sz w:val="22"/>
        </w:rPr>
        <w:t>Die Entscheidung ist dem oder der Studierenden schriftlich mitzuteilen.</w:t>
      </w:r>
    </w:p>
    <w:p w14:paraId="153E20FB" w14:textId="612FC3FE" w:rsidR="00995D17" w:rsidRDefault="00995D17" w:rsidP="00995D17">
      <w:pPr>
        <w:spacing w:after="0" w:line="240" w:lineRule="auto"/>
        <w:rPr>
          <w:rFonts w:cs="Arial"/>
          <w:b/>
          <w:color w:val="000000" w:themeColor="text1"/>
          <w:sz w:val="22"/>
        </w:rPr>
      </w:pPr>
    </w:p>
    <w:p w14:paraId="007EE023" w14:textId="77777777" w:rsidR="00995D17" w:rsidRDefault="00995D17" w:rsidP="00995D17">
      <w:pPr>
        <w:spacing w:after="0" w:line="240" w:lineRule="auto"/>
        <w:rPr>
          <w:rFonts w:cs="Arial"/>
          <w:b/>
          <w:color w:val="000000" w:themeColor="text1"/>
          <w:sz w:val="22"/>
        </w:rPr>
      </w:pPr>
    </w:p>
    <w:p w14:paraId="3BD6689D" w14:textId="77777777" w:rsidR="00995D17" w:rsidRPr="00995D17" w:rsidRDefault="00210048" w:rsidP="00995D17">
      <w:pPr>
        <w:spacing w:after="0"/>
        <w:jc w:val="center"/>
        <w:rPr>
          <w:b/>
          <w:sz w:val="22"/>
        </w:rPr>
      </w:pPr>
      <w:r w:rsidRPr="00995D17">
        <w:rPr>
          <w:b/>
          <w:sz w:val="22"/>
        </w:rPr>
        <w:t>§ 20</w:t>
      </w:r>
    </w:p>
    <w:p w14:paraId="578CF421" w14:textId="496ED461" w:rsidR="00210048" w:rsidRPr="00995D17" w:rsidRDefault="00210048" w:rsidP="00995D17">
      <w:pPr>
        <w:spacing w:after="0"/>
        <w:jc w:val="center"/>
        <w:rPr>
          <w:b/>
          <w:sz w:val="22"/>
        </w:rPr>
      </w:pPr>
      <w:r w:rsidRPr="00995D17">
        <w:rPr>
          <w:b/>
          <w:sz w:val="22"/>
        </w:rPr>
        <w:t>Schutzbestimmungen und Fristberechnung bei Mutterschutz und Elternzeit</w:t>
      </w:r>
    </w:p>
    <w:p w14:paraId="557E88DA" w14:textId="77777777" w:rsidR="00210048" w:rsidRPr="00210048" w:rsidRDefault="00210048" w:rsidP="00995D17">
      <w:pPr>
        <w:tabs>
          <w:tab w:val="left" w:pos="426"/>
          <w:tab w:val="left" w:pos="709"/>
        </w:tabs>
        <w:spacing w:after="0" w:line="240" w:lineRule="auto"/>
        <w:rPr>
          <w:rFonts w:cs="Arial"/>
          <w:color w:val="000000" w:themeColor="text1"/>
          <w:sz w:val="22"/>
        </w:rPr>
      </w:pPr>
    </w:p>
    <w:p w14:paraId="7254FE7D" w14:textId="5C42CF9A" w:rsidR="00210048" w:rsidRPr="00210048" w:rsidRDefault="00210048" w:rsidP="00995D17">
      <w:pPr>
        <w:tabs>
          <w:tab w:val="left" w:pos="426"/>
          <w:tab w:val="left" w:pos="709"/>
        </w:tabs>
        <w:spacing w:after="0" w:line="240" w:lineRule="auto"/>
        <w:rPr>
          <w:rFonts w:cs="Arial"/>
          <w:color w:val="000000" w:themeColor="text1"/>
          <w:sz w:val="22"/>
        </w:rPr>
      </w:pPr>
      <w:r w:rsidRPr="00210048">
        <w:rPr>
          <w:rFonts w:cs="Arial"/>
          <w:color w:val="000000" w:themeColor="text1"/>
          <w:sz w:val="22"/>
          <w:vertAlign w:val="superscript"/>
        </w:rPr>
        <w:t>1</w:t>
      </w:r>
      <w:r w:rsidRPr="00210048">
        <w:rPr>
          <w:rFonts w:cs="Arial"/>
          <w:color w:val="000000" w:themeColor="text1"/>
          <w:sz w:val="22"/>
        </w:rPr>
        <w:t xml:space="preserve">Die Schutzbestimmungen des Gesetzes zum </w:t>
      </w:r>
      <w:r w:rsidRPr="001705EA">
        <w:rPr>
          <w:rFonts w:cs="Arial"/>
          <w:sz w:val="22"/>
        </w:rPr>
        <w:t xml:space="preserve">Schutz </w:t>
      </w:r>
      <w:r w:rsidR="00062EB5" w:rsidRPr="001705EA">
        <w:rPr>
          <w:rFonts w:cs="Arial"/>
          <w:sz w:val="22"/>
        </w:rPr>
        <w:t>von Müttern bei der Arbeit, in der Ausbildung und im Studium</w:t>
      </w:r>
      <w:r w:rsidRPr="001705EA">
        <w:rPr>
          <w:rFonts w:cs="Arial"/>
          <w:sz w:val="22"/>
        </w:rPr>
        <w:t xml:space="preserve"> (Mutterschutzgesetz – MuSchG) in der jeweils geltenden Fassung finden auf das Studium Anwendung. </w:t>
      </w:r>
      <w:r w:rsidRPr="001705EA">
        <w:rPr>
          <w:rFonts w:cs="Arial"/>
          <w:sz w:val="22"/>
          <w:vertAlign w:val="superscript"/>
        </w:rPr>
        <w:t>2</w:t>
      </w:r>
      <w:r w:rsidRPr="001705EA">
        <w:rPr>
          <w:rFonts w:cs="Arial"/>
          <w:sz w:val="22"/>
        </w:rPr>
        <w:t xml:space="preserve">Die im MuSchG enthaltenen Schutzfristen sind bei der Berechnung sämtlicher Fristen nach dieser Studien- und Prüfungsordnung zu berücksichtigen. </w:t>
      </w:r>
      <w:r w:rsidRPr="001705EA">
        <w:rPr>
          <w:rFonts w:cs="Arial"/>
          <w:sz w:val="22"/>
          <w:vertAlign w:val="superscript"/>
        </w:rPr>
        <w:t>3</w:t>
      </w:r>
      <w:r w:rsidRPr="001705EA">
        <w:rPr>
          <w:rFonts w:cs="Arial"/>
          <w:sz w:val="22"/>
        </w:rPr>
        <w:t xml:space="preserve">Satz 2 </w:t>
      </w:r>
      <w:r w:rsidRPr="001705EA">
        <w:rPr>
          <w:rFonts w:cs="Arial"/>
          <w:sz w:val="22"/>
        </w:rPr>
        <w:lastRenderedPageBreak/>
        <w:t>gilt auch für die Elternzeit im Sinne des Gesetzes zum Elterngeld und zur Elternzeit (Bundeselterngeld- und Elternzeitgesetz – BEEG) in der jeweils geltenden Fassung</w:t>
      </w:r>
      <w:r w:rsidRPr="00210048">
        <w:rPr>
          <w:rFonts w:cs="Arial"/>
          <w:color w:val="000000" w:themeColor="text1"/>
          <w:sz w:val="22"/>
        </w:rPr>
        <w:t>.</w:t>
      </w:r>
    </w:p>
    <w:p w14:paraId="41B405CF" w14:textId="77777777" w:rsidR="00210048" w:rsidRPr="00210048" w:rsidRDefault="00210048" w:rsidP="00210048">
      <w:pPr>
        <w:tabs>
          <w:tab w:val="left" w:pos="426"/>
          <w:tab w:val="left" w:pos="709"/>
        </w:tabs>
        <w:spacing w:line="240" w:lineRule="auto"/>
        <w:rPr>
          <w:rFonts w:cs="Arial"/>
          <w:color w:val="000000" w:themeColor="text1"/>
          <w:sz w:val="22"/>
        </w:rPr>
      </w:pPr>
    </w:p>
    <w:p w14:paraId="35E7C3E4" w14:textId="40ECCB5A" w:rsidR="00210048" w:rsidRPr="00210048" w:rsidRDefault="00210048" w:rsidP="002F446D">
      <w:pPr>
        <w:rPr>
          <w:rFonts w:cs="Arial"/>
          <w:color w:val="000000" w:themeColor="text1"/>
          <w:sz w:val="22"/>
        </w:rPr>
      </w:pPr>
      <w:r w:rsidRPr="00210048">
        <w:rPr>
          <w:rFonts w:cs="Arial"/>
          <w:color w:val="000000" w:themeColor="text1"/>
          <w:sz w:val="22"/>
        </w:rPr>
        <w:br w:type="page"/>
      </w:r>
    </w:p>
    <w:p w14:paraId="618B37BD" w14:textId="7B02F705" w:rsidR="00210048" w:rsidRPr="00995D17" w:rsidRDefault="00210048" w:rsidP="00995D17">
      <w:pPr>
        <w:spacing w:after="0"/>
        <w:jc w:val="center"/>
        <w:rPr>
          <w:b/>
        </w:rPr>
      </w:pPr>
      <w:r w:rsidRPr="00995D17">
        <w:rPr>
          <w:b/>
          <w:sz w:val="22"/>
        </w:rPr>
        <w:lastRenderedPageBreak/>
        <w:t>3. Teil: Grundstudium und Zwischenprüfung</w:t>
      </w:r>
    </w:p>
    <w:p w14:paraId="3BCB697C" w14:textId="67ADCA16" w:rsidR="00995D17" w:rsidRDefault="00995D17" w:rsidP="00995D17">
      <w:pPr>
        <w:spacing w:after="0"/>
        <w:rPr>
          <w:lang w:eastAsia="de-DE"/>
        </w:rPr>
      </w:pPr>
    </w:p>
    <w:p w14:paraId="112EA8CE" w14:textId="77777777" w:rsidR="00995D17" w:rsidRPr="00995D17" w:rsidRDefault="00995D17" w:rsidP="00995D17">
      <w:pPr>
        <w:spacing w:after="0"/>
        <w:rPr>
          <w:lang w:eastAsia="de-DE"/>
        </w:rPr>
      </w:pPr>
    </w:p>
    <w:p w14:paraId="34E6397C" w14:textId="6D5E9528"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21</w:t>
      </w:r>
    </w:p>
    <w:p w14:paraId="7F380C21"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Grundstudium und Zwischenprüfung</w:t>
      </w:r>
    </w:p>
    <w:p w14:paraId="24365623" w14:textId="77777777" w:rsidR="00210048" w:rsidRPr="00A44F1C" w:rsidRDefault="00210048" w:rsidP="00995D17">
      <w:pPr>
        <w:spacing w:after="0" w:line="240" w:lineRule="auto"/>
        <w:jc w:val="center"/>
        <w:rPr>
          <w:rFonts w:cs="Arial"/>
          <w:b/>
          <w:color w:val="000000" w:themeColor="text1"/>
          <w:sz w:val="22"/>
        </w:rPr>
      </w:pPr>
    </w:p>
    <w:p w14:paraId="539331D7"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(1)</w:t>
      </w:r>
      <w:r w:rsidRPr="00210048">
        <w:rPr>
          <w:rFonts w:cs="Arial"/>
          <w:color w:val="000000" w:themeColor="text1"/>
          <w:sz w:val="22"/>
          <w:vertAlign w:val="superscript"/>
        </w:rPr>
        <w:t xml:space="preserve"> 1</w:t>
      </w:r>
      <w:r w:rsidRPr="00210048">
        <w:rPr>
          <w:rFonts w:cs="Arial"/>
          <w:color w:val="000000" w:themeColor="text1"/>
          <w:sz w:val="22"/>
        </w:rPr>
        <w:t xml:space="preserve">Das Grundstudium umfasst die Grundkurse Privatrecht, Staatsrecht, Strafrecht sowie weitere Vorlesungen. </w:t>
      </w:r>
      <w:r w:rsidRPr="00210048">
        <w:rPr>
          <w:rFonts w:cs="Arial"/>
          <w:color w:val="000000" w:themeColor="text1"/>
          <w:sz w:val="22"/>
          <w:vertAlign w:val="superscript"/>
        </w:rPr>
        <w:t>2</w:t>
      </w:r>
      <w:r w:rsidRPr="00210048">
        <w:rPr>
          <w:rFonts w:cs="Arial"/>
          <w:color w:val="000000" w:themeColor="text1"/>
          <w:sz w:val="22"/>
        </w:rPr>
        <w:t xml:space="preserve">Die Grundkurse erstrecken sich jeweils über zwei Semester. </w:t>
      </w:r>
    </w:p>
    <w:p w14:paraId="50EBD6A0" w14:textId="77777777" w:rsidR="00210048" w:rsidRPr="00210048" w:rsidRDefault="00210048" w:rsidP="00995D17">
      <w:pPr>
        <w:spacing w:after="0" w:line="240" w:lineRule="auto"/>
        <w:rPr>
          <w:rFonts w:cs="Arial"/>
          <w:color w:val="000000" w:themeColor="text1"/>
          <w:sz w:val="22"/>
        </w:rPr>
      </w:pPr>
    </w:p>
    <w:p w14:paraId="0295A9F2" w14:textId="0A233B2A" w:rsidR="00210048" w:rsidRDefault="00210048" w:rsidP="00995D17">
      <w:pPr>
        <w:spacing w:after="0" w:line="240" w:lineRule="auto"/>
        <w:rPr>
          <w:rFonts w:cs="Arial"/>
          <w:color w:val="000000" w:themeColor="text1"/>
          <w:sz w:val="22"/>
        </w:rPr>
      </w:pPr>
      <w:r w:rsidRPr="001705EA">
        <w:rPr>
          <w:rFonts w:cs="Arial"/>
          <w:color w:val="000000" w:themeColor="text1"/>
          <w:sz w:val="22"/>
        </w:rPr>
        <w:t>(2)</w:t>
      </w:r>
      <w:r w:rsidRPr="001705EA">
        <w:rPr>
          <w:rFonts w:cs="Arial"/>
          <w:color w:val="000000" w:themeColor="text1"/>
          <w:sz w:val="22"/>
          <w:vertAlign w:val="superscript"/>
        </w:rPr>
        <w:t xml:space="preserve"> </w:t>
      </w:r>
      <w:r w:rsidRPr="001705EA">
        <w:rPr>
          <w:rFonts w:cs="Arial"/>
          <w:color w:val="000000" w:themeColor="text1"/>
          <w:sz w:val="22"/>
        </w:rPr>
        <w:t>Die studienbegleitenden Klausuren der Zwischenprüfung (Teilprüfungen) haben zum Gegenstand</w:t>
      </w:r>
      <w:r w:rsidRPr="00210048">
        <w:rPr>
          <w:rFonts w:cs="Arial"/>
          <w:color w:val="000000" w:themeColor="text1"/>
          <w:sz w:val="22"/>
        </w:rPr>
        <w:t>:</w:t>
      </w:r>
    </w:p>
    <w:p w14:paraId="75C2EFEC" w14:textId="77777777" w:rsidR="00995D17" w:rsidRPr="00210048" w:rsidRDefault="00995D17" w:rsidP="00995D17">
      <w:pPr>
        <w:spacing w:after="0" w:line="240" w:lineRule="auto"/>
        <w:rPr>
          <w:rFonts w:cs="Arial"/>
          <w:color w:val="000000" w:themeColor="text1"/>
          <w:sz w:val="22"/>
        </w:rPr>
      </w:pPr>
    </w:p>
    <w:p w14:paraId="42A55905" w14:textId="77777777" w:rsidR="00210048" w:rsidRPr="00210048" w:rsidRDefault="00210048" w:rsidP="00995D17">
      <w:pPr>
        <w:numPr>
          <w:ilvl w:val="0"/>
          <w:numId w:val="2"/>
        </w:numPr>
        <w:spacing w:after="0" w:line="240" w:lineRule="auto"/>
        <w:jc w:val="both"/>
        <w:rPr>
          <w:rFonts w:cs="Arial"/>
          <w:color w:val="000000" w:themeColor="text1"/>
          <w:sz w:val="22"/>
        </w:rPr>
      </w:pPr>
      <w:r w:rsidRPr="00210048">
        <w:rPr>
          <w:rFonts w:cs="Arial"/>
          <w:color w:val="000000" w:themeColor="text1"/>
          <w:sz w:val="22"/>
        </w:rPr>
        <w:t>im Grundkurs Privatrecht die beiden ersten Bücher des BGB (dabei aus Buch 1 Abschnitt 1 Titel 2 nur das Recht der Organhaftung), sowie die Grundzüge des Erwerbs des Eigentums,</w:t>
      </w:r>
    </w:p>
    <w:p w14:paraId="5C54DFD2" w14:textId="77777777" w:rsidR="00210048" w:rsidRPr="00210048" w:rsidRDefault="00210048" w:rsidP="00AB5F44">
      <w:pPr>
        <w:numPr>
          <w:ilvl w:val="0"/>
          <w:numId w:val="2"/>
        </w:numPr>
        <w:spacing w:after="0" w:line="240" w:lineRule="auto"/>
        <w:jc w:val="both"/>
        <w:rPr>
          <w:rFonts w:cs="Arial"/>
          <w:color w:val="000000" w:themeColor="text1"/>
          <w:sz w:val="22"/>
        </w:rPr>
      </w:pPr>
      <w:r w:rsidRPr="00210048">
        <w:rPr>
          <w:rFonts w:cs="Arial"/>
          <w:color w:val="000000" w:themeColor="text1"/>
          <w:sz w:val="22"/>
        </w:rPr>
        <w:t>im Grundkurs Staatsrecht das Staats- und Verfassungsrecht (Staatsorganisation, Grundrechte, Verfahren vor dem Bundesverfassungsgericht) ohne die Bezüge zum Völker- und Europarecht sowie die Bestimmungen zum Notstand, zum Verteidigungsfall und zur Finanzverfassung,</w:t>
      </w:r>
    </w:p>
    <w:p w14:paraId="3F1B6550" w14:textId="77777777" w:rsidR="00210048" w:rsidRPr="00210048" w:rsidRDefault="00210048" w:rsidP="00AB5F44">
      <w:pPr>
        <w:numPr>
          <w:ilvl w:val="0"/>
          <w:numId w:val="2"/>
        </w:numPr>
        <w:spacing w:after="0" w:line="240" w:lineRule="auto"/>
        <w:jc w:val="both"/>
        <w:rPr>
          <w:rFonts w:cs="Arial"/>
          <w:color w:val="000000" w:themeColor="text1"/>
          <w:sz w:val="22"/>
        </w:rPr>
      </w:pPr>
      <w:r w:rsidRPr="00210048">
        <w:rPr>
          <w:rFonts w:cs="Arial"/>
          <w:color w:val="000000" w:themeColor="text1"/>
          <w:sz w:val="22"/>
        </w:rPr>
        <w:t>im Grundkurs Strafrecht (Allgemeiner Teil des Strafgesetzbuchs sowie Rechtfertigungsgründe außerhalb des Strafgesetzbuchs sowie aus dem  Besonderen Teil des Strafgesetzbuchs folgende Abschnitte: Siebenter Abschnitt: Straftaten gegen die öffentliche Ordnung; Vierzehnter Abschnitt: Beleidigung; Fünfzehnter Abschnitt: Verletzung des persönlichen Lebens- und Geheimbereichs; Sechzehnter Abschnitt: Straftaten gegen das Leben; Siebzehnter Abschnitt: Straftaten gegen die körperliche Unversehrtheit; Achtzehnter Abschnitt: Straftaten gegen die persönliche Freiheit; Neunzehnter Abschnitt: Diebstahl und Unterschlagung; Zwanzigster Abschnitt: Raub und Erpressung; Zweiundzwanzigster Abschnitt: Betrug und Untreue; Siebenundzwanzigster Abschnitt: Sachbeschädigung; Achtundzwanzigster Abschnitt: Gemeingefährliche Straftaten (§ 323a, 323c StGB); Dreißigster Abschnitt: Straftaten im Amt (§ 340 StGB),</w:t>
      </w:r>
    </w:p>
    <w:p w14:paraId="190A88BA" w14:textId="77777777" w:rsidR="00210048" w:rsidRPr="00210048" w:rsidRDefault="00210048" w:rsidP="00AB5F44">
      <w:pPr>
        <w:numPr>
          <w:ilvl w:val="0"/>
          <w:numId w:val="2"/>
        </w:numPr>
        <w:spacing w:after="0" w:line="240" w:lineRule="auto"/>
        <w:jc w:val="both"/>
        <w:rPr>
          <w:rFonts w:cs="Arial"/>
          <w:color w:val="000000" w:themeColor="text1"/>
          <w:sz w:val="22"/>
        </w:rPr>
      </w:pPr>
      <w:r w:rsidRPr="00210048">
        <w:rPr>
          <w:rFonts w:cs="Arial"/>
          <w:color w:val="000000" w:themeColor="text1"/>
          <w:sz w:val="22"/>
        </w:rPr>
        <w:t>in der Vorlesung „Allgemeines Verwaltungsrecht und Verwaltungsprozessrecht“ das Verwaltungsrecht Allgemeiner Teil (VwVfG und BayVwVfG jedoch ohne Teil VII/Siebter Teil) und das Verwaltungsprozessrecht jedoch ohne Teil IV der VwGO,</w:t>
      </w:r>
    </w:p>
    <w:p w14:paraId="442C192B" w14:textId="77777777" w:rsidR="00210048" w:rsidRPr="001705EA" w:rsidRDefault="00210048" w:rsidP="00AB5F44">
      <w:pPr>
        <w:numPr>
          <w:ilvl w:val="0"/>
          <w:numId w:val="2"/>
        </w:numPr>
        <w:spacing w:after="0" w:line="240" w:lineRule="auto"/>
        <w:jc w:val="both"/>
        <w:rPr>
          <w:rFonts w:cs="Arial"/>
          <w:sz w:val="22"/>
        </w:rPr>
      </w:pPr>
      <w:r w:rsidRPr="00210048">
        <w:rPr>
          <w:rFonts w:cs="Arial"/>
          <w:color w:val="000000" w:themeColor="text1"/>
          <w:sz w:val="22"/>
        </w:rPr>
        <w:t>in der Vorlesung „Vertragliche Schuldverhältnisse mit Vertragsgestaltung“ das Recht der vertraglichen Schuldverhältnisse (jedoch ohne Abschnitt 8 Titel 2, 11, 15, 18, 19 und 25 des 2. Buchs des BGB) einschließlich deren Bezüge zum allgemeinen Teil des BGB</w:t>
      </w:r>
      <w:r w:rsidRPr="001705EA">
        <w:rPr>
          <w:rFonts w:cs="Arial"/>
          <w:sz w:val="22"/>
        </w:rPr>
        <w:t>, zum allgemeinen Schuldrecht, sowie zum Erwerb des Eigentums,</w:t>
      </w:r>
    </w:p>
    <w:p w14:paraId="6ACE590A" w14:textId="384B6077" w:rsidR="00210048" w:rsidRPr="001705EA" w:rsidRDefault="00210048" w:rsidP="00995D17">
      <w:pPr>
        <w:numPr>
          <w:ilvl w:val="0"/>
          <w:numId w:val="2"/>
        </w:numPr>
        <w:spacing w:after="0" w:line="240" w:lineRule="auto"/>
        <w:jc w:val="both"/>
        <w:rPr>
          <w:rFonts w:cs="Arial"/>
          <w:sz w:val="22"/>
        </w:rPr>
      </w:pPr>
      <w:r w:rsidRPr="001705EA">
        <w:rPr>
          <w:rFonts w:cs="Arial"/>
          <w:sz w:val="22"/>
        </w:rPr>
        <w:t>in der Vorlesung „Sachenrecht</w:t>
      </w:r>
      <w:r w:rsidR="00ED392A" w:rsidRPr="001705EA">
        <w:rPr>
          <w:rFonts w:cs="Arial"/>
          <w:sz w:val="22"/>
        </w:rPr>
        <w:t xml:space="preserve">“ </w:t>
      </w:r>
      <w:r w:rsidRPr="001705EA">
        <w:rPr>
          <w:rFonts w:cs="Arial"/>
          <w:sz w:val="22"/>
        </w:rPr>
        <w:t>d</w:t>
      </w:r>
      <w:r w:rsidR="00ED392A" w:rsidRPr="001705EA">
        <w:rPr>
          <w:rFonts w:cs="Arial"/>
          <w:sz w:val="22"/>
        </w:rPr>
        <w:t>a</w:t>
      </w:r>
      <w:r w:rsidRPr="001705EA">
        <w:rPr>
          <w:rFonts w:cs="Arial"/>
          <w:sz w:val="22"/>
        </w:rPr>
        <w:t xml:space="preserve">s 3. Buch des BGB </w:t>
      </w:r>
      <w:r w:rsidR="00ED392A" w:rsidRPr="001705EA">
        <w:rPr>
          <w:rFonts w:cs="Arial"/>
          <w:sz w:val="22"/>
        </w:rPr>
        <w:t>mit Ausnahme der Abschnitte 6, 7 und 8, eischließlich der Bezüge zu den ersten beiden Büchern des BGB</w:t>
      </w:r>
      <w:r w:rsidRPr="001705EA">
        <w:rPr>
          <w:rFonts w:cs="Arial"/>
          <w:sz w:val="22"/>
        </w:rPr>
        <w:t>.</w:t>
      </w:r>
    </w:p>
    <w:p w14:paraId="093ACD59" w14:textId="77777777" w:rsidR="00210048" w:rsidRPr="001705EA" w:rsidRDefault="00210048" w:rsidP="00995D17">
      <w:pPr>
        <w:spacing w:after="0" w:line="240" w:lineRule="auto"/>
        <w:rPr>
          <w:rFonts w:cs="Arial"/>
          <w:sz w:val="22"/>
        </w:rPr>
      </w:pPr>
    </w:p>
    <w:p w14:paraId="2FE4746C" w14:textId="77777777" w:rsidR="00210048" w:rsidRPr="00210048" w:rsidRDefault="00210048" w:rsidP="00995D17">
      <w:pPr>
        <w:spacing w:after="0" w:line="240" w:lineRule="auto"/>
        <w:rPr>
          <w:rFonts w:cs="Arial"/>
          <w:color w:val="000000" w:themeColor="text1"/>
          <w:sz w:val="22"/>
        </w:rPr>
      </w:pPr>
      <w:r w:rsidRPr="001705EA">
        <w:rPr>
          <w:rFonts w:cs="Arial"/>
          <w:sz w:val="22"/>
        </w:rPr>
        <w:t xml:space="preserve">(3) </w:t>
      </w:r>
      <w:r w:rsidRPr="001705EA">
        <w:rPr>
          <w:rFonts w:cs="Arial"/>
          <w:sz w:val="22"/>
          <w:vertAlign w:val="superscript"/>
        </w:rPr>
        <w:t>1</w:t>
      </w:r>
      <w:r w:rsidRPr="001705EA">
        <w:rPr>
          <w:rFonts w:cs="Arial"/>
          <w:sz w:val="22"/>
        </w:rPr>
        <w:t xml:space="preserve">Die Zwischenprüfung schließt das Grundstudium ab. </w:t>
      </w:r>
      <w:r w:rsidRPr="001705EA">
        <w:rPr>
          <w:rFonts w:cs="Arial"/>
          <w:sz w:val="22"/>
          <w:vertAlign w:val="superscript"/>
        </w:rPr>
        <w:t>2</w:t>
      </w:r>
      <w:r w:rsidRPr="001705EA">
        <w:rPr>
          <w:rFonts w:cs="Arial"/>
          <w:sz w:val="22"/>
        </w:rPr>
        <w:t xml:space="preserve">Sie dient der Feststellung, ob das Ziel des Grundstudiums erreicht </w:t>
      </w:r>
      <w:r w:rsidRPr="00210048">
        <w:rPr>
          <w:rFonts w:cs="Arial"/>
          <w:color w:val="000000" w:themeColor="text1"/>
          <w:sz w:val="22"/>
        </w:rPr>
        <w:t xml:space="preserve">ist, und ist nach Maßgabe des § 24 Abs. 3 Voraussetzung für die Aufnahme des Hauptstudiums. </w:t>
      </w:r>
    </w:p>
    <w:p w14:paraId="6A5329B3" w14:textId="57421037" w:rsidR="00210048" w:rsidRPr="00210048" w:rsidRDefault="00210048" w:rsidP="00995D17">
      <w:pPr>
        <w:spacing w:after="0" w:line="240" w:lineRule="auto"/>
        <w:rPr>
          <w:rFonts w:cs="Arial"/>
          <w:color w:val="000000" w:themeColor="text1"/>
          <w:sz w:val="22"/>
        </w:rPr>
      </w:pPr>
    </w:p>
    <w:p w14:paraId="1373A966" w14:textId="0969D9BD" w:rsidR="00210048" w:rsidRPr="001705EA" w:rsidRDefault="00210048" w:rsidP="00995D17">
      <w:pPr>
        <w:spacing w:after="0" w:line="240" w:lineRule="auto"/>
        <w:rPr>
          <w:rFonts w:cs="Arial"/>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Zum Zwecke des erstmaligen Ablegens der Zwischenprüfung werden nur im zweiten Semester je zwei Klausuren in den Grundkursen Privatrecht und Staatsrecht und nur im dritten Semester zwei Klausuren im Grundkurs Strafrecht, zwei Semesterabschlussklausuren in der Vorlesung „</w:t>
      </w:r>
      <w:r w:rsidRPr="001705EA">
        <w:rPr>
          <w:rFonts w:cs="Arial"/>
          <w:sz w:val="22"/>
        </w:rPr>
        <w:t>Allgemeines Verwaltungsrecht und Verwaltungsprozessrecht“ und je eine Semesterabschlussklausur in den Vorlesungen „Vertragliche Schuldverhältnisse mit Vertragsgestaltung“ und „</w:t>
      </w:r>
      <w:r w:rsidR="00492FCE" w:rsidRPr="001705EA">
        <w:rPr>
          <w:rFonts w:cs="Arial"/>
          <w:sz w:val="22"/>
        </w:rPr>
        <w:t>S</w:t>
      </w:r>
      <w:r w:rsidRPr="001705EA">
        <w:rPr>
          <w:rFonts w:cs="Arial"/>
          <w:sz w:val="22"/>
        </w:rPr>
        <w:t xml:space="preserve">achenrecht“ angeboten. </w:t>
      </w:r>
      <w:r w:rsidRPr="001705EA">
        <w:rPr>
          <w:rFonts w:cs="Arial"/>
          <w:sz w:val="22"/>
          <w:vertAlign w:val="superscript"/>
        </w:rPr>
        <w:t>2</w:t>
      </w:r>
      <w:r w:rsidRPr="001705EA">
        <w:rPr>
          <w:rFonts w:cs="Arial"/>
          <w:sz w:val="22"/>
        </w:rPr>
        <w:t>Die Bearbeitungszeit beträgt jeweils einhundertzwanzig Minuten.</w:t>
      </w:r>
    </w:p>
    <w:p w14:paraId="57365AB6" w14:textId="77777777" w:rsidR="00210048" w:rsidRPr="001705EA" w:rsidRDefault="00210048" w:rsidP="00995D17">
      <w:pPr>
        <w:spacing w:after="0" w:line="240" w:lineRule="auto"/>
        <w:rPr>
          <w:rFonts w:cs="Arial"/>
          <w:sz w:val="22"/>
        </w:rPr>
      </w:pPr>
    </w:p>
    <w:p w14:paraId="5B42DBD8" w14:textId="77777777" w:rsidR="00210048" w:rsidRPr="00210048" w:rsidRDefault="00210048" w:rsidP="00995D17">
      <w:pPr>
        <w:spacing w:after="0" w:line="240" w:lineRule="auto"/>
        <w:rPr>
          <w:rFonts w:cs="Arial"/>
          <w:color w:val="000000" w:themeColor="text1"/>
          <w:sz w:val="22"/>
        </w:rPr>
      </w:pPr>
      <w:r w:rsidRPr="001705EA">
        <w:rPr>
          <w:rFonts w:cs="Arial"/>
          <w:sz w:val="22"/>
        </w:rPr>
        <w:t xml:space="preserve">(5) Die Aufgaben werden von der für die Lehrveranstaltung verantwortlichen Lehrperson (Aufgabensteller oder </w:t>
      </w:r>
      <w:proofErr w:type="spellStart"/>
      <w:r w:rsidRPr="001705EA">
        <w:rPr>
          <w:rFonts w:cs="Arial"/>
          <w:sz w:val="22"/>
        </w:rPr>
        <w:t>Aufgabenstellerin</w:t>
      </w:r>
      <w:proofErr w:type="spellEnd"/>
      <w:r w:rsidRPr="001705EA">
        <w:rPr>
          <w:rFonts w:cs="Arial"/>
          <w:sz w:val="22"/>
        </w:rPr>
        <w:t>) gestellt; dabei sind die geschichtlichen, wirtschaftlichen, politischen, gesellschaftlichen</w:t>
      </w:r>
      <w:r w:rsidRPr="00210048">
        <w:rPr>
          <w:rFonts w:cs="Arial"/>
          <w:color w:val="000000" w:themeColor="text1"/>
          <w:sz w:val="22"/>
        </w:rPr>
        <w:t>, rechtsphilosophischen und europarechtlichen Grundlagen der jeweiligen Fächer in die Aufgabenstellung mit einzubeziehen.</w:t>
      </w:r>
    </w:p>
    <w:p w14:paraId="2EF8E49B" w14:textId="77777777" w:rsidR="00210048" w:rsidRPr="00210048" w:rsidRDefault="00210048" w:rsidP="00210048">
      <w:pPr>
        <w:spacing w:line="240" w:lineRule="auto"/>
        <w:rPr>
          <w:rFonts w:cs="Arial"/>
          <w:color w:val="000000" w:themeColor="text1"/>
          <w:sz w:val="22"/>
        </w:rPr>
      </w:pPr>
    </w:p>
    <w:p w14:paraId="1D66E0CF"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lastRenderedPageBreak/>
        <w:t>(6) Termine für Prüfungsleistungen werden sechs Wochen vorher durch Aushang am Dekanat oder auf den Internetseiten der Fakultät bekannt gegeben.</w:t>
      </w:r>
    </w:p>
    <w:p w14:paraId="206A576D" w14:textId="143C9C85" w:rsidR="00210048" w:rsidRDefault="00210048" w:rsidP="00995D17">
      <w:pPr>
        <w:spacing w:after="0" w:line="240" w:lineRule="auto"/>
        <w:rPr>
          <w:rFonts w:cs="Arial"/>
          <w:color w:val="000000" w:themeColor="text1"/>
          <w:sz w:val="22"/>
        </w:rPr>
      </w:pPr>
    </w:p>
    <w:p w14:paraId="744D64A4" w14:textId="77777777" w:rsidR="00995D17" w:rsidRPr="00210048" w:rsidRDefault="00995D17" w:rsidP="00995D17">
      <w:pPr>
        <w:spacing w:after="0" w:line="240" w:lineRule="auto"/>
        <w:rPr>
          <w:rFonts w:cs="Arial"/>
          <w:color w:val="000000" w:themeColor="text1"/>
          <w:sz w:val="22"/>
        </w:rPr>
      </w:pPr>
    </w:p>
    <w:p w14:paraId="2AA8C079" w14:textId="1D6F6A6E"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22</w:t>
      </w:r>
    </w:p>
    <w:p w14:paraId="26ECAD90"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Zulassung zur Zwischenprüfung</w:t>
      </w:r>
    </w:p>
    <w:p w14:paraId="60CB2B5A" w14:textId="77777777" w:rsidR="00210048" w:rsidRPr="00210048" w:rsidRDefault="00210048" w:rsidP="00995D17">
      <w:pPr>
        <w:spacing w:after="0" w:line="240" w:lineRule="auto"/>
        <w:rPr>
          <w:rFonts w:cs="Arial"/>
          <w:color w:val="000000" w:themeColor="text1"/>
          <w:sz w:val="22"/>
        </w:rPr>
      </w:pPr>
    </w:p>
    <w:p w14:paraId="6D4B04D1" w14:textId="10810F41"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Die fristgemäße Anmeldung zur ersten Prüfungsleistung gilt für Studierende, die seit dem ersten Fachsemester ohne Unterbrechung im Studiengang Rechtswissenschaft an der Universität Passau immatrikuliert sind, zugleich als Antrag auf Zulassung zur Zwischenprüfung. </w:t>
      </w:r>
      <w:r w:rsidRPr="00210048">
        <w:rPr>
          <w:rFonts w:cs="Arial"/>
          <w:color w:val="000000" w:themeColor="text1"/>
          <w:sz w:val="22"/>
          <w:vertAlign w:val="superscript"/>
        </w:rPr>
        <w:t>2</w:t>
      </w:r>
      <w:r w:rsidRPr="00210048">
        <w:rPr>
          <w:rFonts w:cs="Arial"/>
          <w:color w:val="000000" w:themeColor="text1"/>
          <w:sz w:val="22"/>
        </w:rPr>
        <w:t xml:space="preserve">Andere Studierende werden nur auf Antrag zur Prüfung zugelassen. </w:t>
      </w:r>
      <w:r w:rsidRPr="00210048">
        <w:rPr>
          <w:rFonts w:cs="Arial"/>
          <w:color w:val="000000" w:themeColor="text1"/>
          <w:sz w:val="22"/>
          <w:vertAlign w:val="superscript"/>
        </w:rPr>
        <w:t>3</w:t>
      </w:r>
      <w:r w:rsidRPr="00210048">
        <w:rPr>
          <w:rFonts w:cs="Arial"/>
          <w:color w:val="000000" w:themeColor="text1"/>
          <w:sz w:val="22"/>
        </w:rPr>
        <w:t xml:space="preserve">Der Antrag nach Satz 2 ist spätestens zwei Wochen nach Beginn der Vorlesungszeit des jeweiligen Prüfungssemesters schriftlich an den </w:t>
      </w:r>
      <w:r w:rsidRPr="001705EA">
        <w:rPr>
          <w:rFonts w:cs="Arial"/>
          <w:sz w:val="22"/>
        </w:rPr>
        <w:t xml:space="preserve">Dekan </w:t>
      </w:r>
      <w:r w:rsidR="00933D86" w:rsidRPr="001705EA">
        <w:rPr>
          <w:rFonts w:cs="Arial"/>
          <w:sz w:val="22"/>
        </w:rPr>
        <w:t xml:space="preserve">oder an die Dekanin </w:t>
      </w:r>
      <w:r w:rsidRPr="001705EA">
        <w:rPr>
          <w:rFonts w:cs="Arial"/>
          <w:sz w:val="22"/>
        </w:rPr>
        <w:t xml:space="preserve">zu </w:t>
      </w:r>
      <w:r w:rsidRPr="00210048">
        <w:rPr>
          <w:rFonts w:cs="Arial"/>
          <w:color w:val="000000" w:themeColor="text1"/>
          <w:sz w:val="22"/>
        </w:rPr>
        <w:t xml:space="preserve">richten. </w:t>
      </w:r>
      <w:r w:rsidRPr="00210048">
        <w:rPr>
          <w:rFonts w:cs="Arial"/>
          <w:color w:val="000000" w:themeColor="text1"/>
          <w:sz w:val="22"/>
          <w:vertAlign w:val="superscript"/>
        </w:rPr>
        <w:t>4</w:t>
      </w:r>
      <w:r w:rsidRPr="00210048">
        <w:rPr>
          <w:rFonts w:cs="Arial"/>
          <w:color w:val="000000" w:themeColor="text1"/>
          <w:sz w:val="22"/>
        </w:rPr>
        <w:t>Dem Antrag ist eine Erklärung darüber beizufügen,</w:t>
      </w:r>
    </w:p>
    <w:p w14:paraId="7204C00E"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rPr>
        <w:tab/>
        <w:t>ob und welche Teilprüfungen der Zwischenprüfung im Studiengang Rechtswissenschaft oder welche vergleichbaren Studien- und Prüfungsleistungen bereits an einer anderen Universität abgelegt wurden und</w:t>
      </w:r>
    </w:p>
    <w:p w14:paraId="3B48DC23" w14:textId="77777777" w:rsidR="00210048" w:rsidRPr="00210048" w:rsidRDefault="00210048" w:rsidP="00995D17">
      <w:pPr>
        <w:spacing w:after="0" w:line="240" w:lineRule="auto"/>
        <w:ind w:left="709" w:hanging="322"/>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rPr>
        <w:tab/>
        <w:t>ob die Zwischenprüfung im Studiengang Rechtswissenschaft, die Juristische Universitätsprüfung oder die erste Juristische Staatsprüfung endgültig nicht bestanden wurde.</w:t>
      </w:r>
    </w:p>
    <w:p w14:paraId="7531F8B6" w14:textId="77777777" w:rsidR="00210048" w:rsidRPr="00210048" w:rsidRDefault="00210048" w:rsidP="00995D17">
      <w:pPr>
        <w:spacing w:after="0" w:line="240" w:lineRule="auto"/>
        <w:rPr>
          <w:rFonts w:cs="Arial"/>
          <w:color w:val="000000" w:themeColor="text1"/>
          <w:sz w:val="22"/>
        </w:rPr>
      </w:pPr>
    </w:p>
    <w:p w14:paraId="191F61B2"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(2) Die Zulassung zur Zwischenprüfung ist zu versagen, wenn</w:t>
      </w:r>
    </w:p>
    <w:p w14:paraId="63F39BA4" w14:textId="67BCDC7E" w:rsidR="00210048" w:rsidRDefault="00210048" w:rsidP="00995D17">
      <w:pPr>
        <w:spacing w:after="0" w:line="240" w:lineRule="auto"/>
        <w:ind w:left="709" w:hanging="322"/>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rPr>
        <w:tab/>
        <w:t>die nach Abs. 1 vorgeschriebenen Zulassungsvoraussetzungen nicht erfüllt sind oder</w:t>
      </w:r>
    </w:p>
    <w:p w14:paraId="5363CF06" w14:textId="77777777" w:rsidR="00995D17" w:rsidRPr="00210048" w:rsidRDefault="00995D17" w:rsidP="00995D17">
      <w:pPr>
        <w:spacing w:after="0" w:line="240" w:lineRule="auto"/>
        <w:rPr>
          <w:rFonts w:cs="Arial"/>
          <w:color w:val="000000" w:themeColor="text1"/>
          <w:sz w:val="22"/>
        </w:rPr>
      </w:pPr>
    </w:p>
    <w:p w14:paraId="13A6C257" w14:textId="77777777" w:rsidR="00210048" w:rsidRPr="00210048" w:rsidRDefault="00210048" w:rsidP="00995D17">
      <w:pPr>
        <w:spacing w:after="0" w:line="240" w:lineRule="auto"/>
        <w:ind w:left="709" w:hanging="322"/>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rPr>
        <w:tab/>
        <w:t>die Zwischenprüfung im Studiengang Rechtswissenschaft, die Juristische Universitätsprüfung oder die erste Juristische Staatsprüfung endgültig nicht bestanden wurde.</w:t>
      </w:r>
    </w:p>
    <w:p w14:paraId="7F7A3C53" w14:textId="77777777" w:rsidR="00210048" w:rsidRPr="00210048" w:rsidRDefault="00210048" w:rsidP="00995D17">
      <w:pPr>
        <w:spacing w:after="0" w:line="240" w:lineRule="auto"/>
        <w:rPr>
          <w:rFonts w:cs="Arial"/>
          <w:color w:val="000000" w:themeColor="text1"/>
          <w:sz w:val="22"/>
        </w:rPr>
      </w:pPr>
    </w:p>
    <w:p w14:paraId="0F692940"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(3) Die Entscheidung über die Zulassung sowie über die Anrechnung von Studien- und Prüfungsleistungen ist rechtzeitig vor Prüfungsbeginn bekannt zu geben. </w:t>
      </w:r>
    </w:p>
    <w:p w14:paraId="4B4D3C34" w14:textId="460E8F26" w:rsidR="00210048" w:rsidRDefault="00210048" w:rsidP="00995D17">
      <w:pPr>
        <w:spacing w:after="0" w:line="240" w:lineRule="auto"/>
        <w:rPr>
          <w:rFonts w:cs="Arial"/>
          <w:color w:val="000000" w:themeColor="text1"/>
          <w:sz w:val="22"/>
        </w:rPr>
      </w:pPr>
    </w:p>
    <w:p w14:paraId="37967401" w14:textId="77777777" w:rsidR="00995D17" w:rsidRPr="00210048" w:rsidRDefault="00995D17" w:rsidP="00995D17">
      <w:pPr>
        <w:spacing w:after="0" w:line="240" w:lineRule="auto"/>
        <w:rPr>
          <w:rFonts w:cs="Arial"/>
          <w:color w:val="000000" w:themeColor="text1"/>
          <w:sz w:val="22"/>
        </w:rPr>
      </w:pPr>
    </w:p>
    <w:p w14:paraId="145F9DAD" w14:textId="408FE34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23</w:t>
      </w:r>
    </w:p>
    <w:p w14:paraId="3330AAE6"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Bestehen, Nichtbestehen und Wiederholung der Zwischenprüfung</w:t>
      </w:r>
    </w:p>
    <w:p w14:paraId="6D19041B" w14:textId="77777777" w:rsidR="00210048" w:rsidRPr="00A44F1C" w:rsidRDefault="00210048" w:rsidP="00995D17">
      <w:pPr>
        <w:spacing w:after="0" w:line="240" w:lineRule="auto"/>
        <w:jc w:val="center"/>
        <w:rPr>
          <w:rFonts w:cs="Arial"/>
          <w:b/>
          <w:color w:val="000000" w:themeColor="text1"/>
          <w:sz w:val="22"/>
        </w:rPr>
      </w:pPr>
    </w:p>
    <w:p w14:paraId="73BF75BE"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(1) Die Zwischenprüfung wird als „bestanden“ oder „nicht bestanden“ bewertet.</w:t>
      </w:r>
    </w:p>
    <w:p w14:paraId="1314F67B" w14:textId="77777777" w:rsidR="00210048" w:rsidRPr="00210048" w:rsidRDefault="00210048" w:rsidP="00995D17">
      <w:pPr>
        <w:spacing w:after="0" w:line="240" w:lineRule="auto"/>
        <w:rPr>
          <w:rFonts w:cs="Arial"/>
          <w:color w:val="000000" w:themeColor="text1"/>
          <w:sz w:val="22"/>
        </w:rPr>
      </w:pPr>
    </w:p>
    <w:p w14:paraId="26409B49" w14:textId="77777777" w:rsidR="00210048" w:rsidRPr="00210048" w:rsidRDefault="00210048" w:rsidP="00210048">
      <w:pPr>
        <w:spacing w:line="240" w:lineRule="auto"/>
        <w:rPr>
          <w:rFonts w:cs="Arial"/>
          <w:color w:val="000000" w:themeColor="text1"/>
          <w:sz w:val="22"/>
        </w:rPr>
      </w:pPr>
      <w:r w:rsidRPr="00210048">
        <w:rPr>
          <w:rFonts w:cs="Arial"/>
          <w:color w:val="000000" w:themeColor="text1"/>
          <w:sz w:val="22"/>
        </w:rPr>
        <w:t>(2) Die Zwischenprüfung ist bestanden, wenn</w:t>
      </w:r>
    </w:p>
    <w:p w14:paraId="179207C1"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1.</w:t>
      </w:r>
      <w:r w:rsidRPr="00210048">
        <w:rPr>
          <w:rFonts w:cs="Arial"/>
          <w:color w:val="000000" w:themeColor="text1"/>
          <w:sz w:val="22"/>
        </w:rPr>
        <w:tab/>
        <w:t>je eine Grundkursklausur im Privatrecht, im Staatsrecht und im Strafrecht und</w:t>
      </w:r>
    </w:p>
    <w:p w14:paraId="58402E7C"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2. eine Semesterabschlussklausur zu der Vorlesung „Allgemeines Verwaltungsrecht und Verwaltungsprozessrecht“ und</w:t>
      </w:r>
    </w:p>
    <w:p w14:paraId="31442DCE" w14:textId="09D6AE43"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 xml:space="preserve">3. die Semesterabschlussklausur zu der Vorlesung „Vertragliche Schuldverhältnisse mit Vertragsgestaltung“ oder zu der Vorlesung </w:t>
      </w:r>
      <w:r w:rsidRPr="001705EA">
        <w:rPr>
          <w:rFonts w:cs="Arial"/>
          <w:sz w:val="22"/>
        </w:rPr>
        <w:t>„</w:t>
      </w:r>
      <w:r w:rsidR="00933D86" w:rsidRPr="001705EA">
        <w:rPr>
          <w:rFonts w:cs="Arial"/>
          <w:sz w:val="22"/>
        </w:rPr>
        <w:t>Sa</w:t>
      </w:r>
      <w:r w:rsidRPr="001705EA">
        <w:rPr>
          <w:rFonts w:cs="Arial"/>
          <w:sz w:val="22"/>
        </w:rPr>
        <w:t>chenrecht“</w:t>
      </w:r>
    </w:p>
    <w:p w14:paraId="1F9DFAC0"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mit mindestens „ausreichend“ (4,0 Punkte) bewertet worden sind.</w:t>
      </w:r>
    </w:p>
    <w:p w14:paraId="0AA95319" w14:textId="77777777" w:rsidR="00210048" w:rsidRPr="00210048" w:rsidRDefault="00210048" w:rsidP="00995D17">
      <w:pPr>
        <w:spacing w:after="0" w:line="240" w:lineRule="auto"/>
        <w:rPr>
          <w:rFonts w:cs="Arial"/>
          <w:color w:val="000000" w:themeColor="text1"/>
          <w:sz w:val="22"/>
        </w:rPr>
      </w:pPr>
    </w:p>
    <w:p w14:paraId="1CE5942A"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Über die bestandene Zwischenprüfung wird ein Zeugnis ausgestellt. </w:t>
      </w:r>
      <w:r w:rsidRPr="00210048">
        <w:rPr>
          <w:rFonts w:cs="Arial"/>
          <w:color w:val="000000" w:themeColor="text1"/>
          <w:sz w:val="22"/>
          <w:vertAlign w:val="superscript"/>
        </w:rPr>
        <w:t>2</w:t>
      </w:r>
      <w:r w:rsidRPr="00210048">
        <w:rPr>
          <w:rFonts w:cs="Arial"/>
          <w:color w:val="000000" w:themeColor="text1"/>
          <w:sz w:val="22"/>
        </w:rPr>
        <w:t xml:space="preserve">Das Zeugnis ist vom Dekan oder von der Dekanin zu unterzeichnen. </w:t>
      </w:r>
      <w:r w:rsidRPr="00210048">
        <w:rPr>
          <w:rFonts w:cs="Arial"/>
          <w:color w:val="000000" w:themeColor="text1"/>
          <w:sz w:val="22"/>
          <w:vertAlign w:val="superscript"/>
        </w:rPr>
        <w:t>3</w:t>
      </w:r>
      <w:r w:rsidRPr="00210048">
        <w:rPr>
          <w:rFonts w:cs="Arial"/>
          <w:color w:val="000000" w:themeColor="text1"/>
          <w:sz w:val="22"/>
        </w:rPr>
        <w:t xml:space="preserve">Als Datum des Zeugnisses ist der Tag anzugeben, an dem die letzte Prüfungsleistung erbracht worden ist. </w:t>
      </w:r>
      <w:r w:rsidRPr="00210048">
        <w:rPr>
          <w:rFonts w:cs="Arial"/>
          <w:color w:val="000000" w:themeColor="text1"/>
          <w:sz w:val="22"/>
          <w:vertAlign w:val="superscript"/>
        </w:rPr>
        <w:t>4</w:t>
      </w:r>
      <w:r w:rsidRPr="00210048">
        <w:rPr>
          <w:rFonts w:cs="Arial"/>
          <w:color w:val="000000" w:themeColor="text1"/>
          <w:sz w:val="22"/>
        </w:rPr>
        <w:t>Die Noten für die Teilprüfungen werden dem Zeugnis beigefügt; in der Bescheinigung ist die Noten- und Punkteskala abzudrucken.</w:t>
      </w:r>
    </w:p>
    <w:p w14:paraId="2E71DDEF" w14:textId="77777777" w:rsidR="00210048" w:rsidRPr="00210048" w:rsidRDefault="00210048" w:rsidP="00995D17">
      <w:pPr>
        <w:spacing w:after="0" w:line="240" w:lineRule="auto"/>
        <w:rPr>
          <w:rFonts w:cs="Arial"/>
          <w:color w:val="000000" w:themeColor="text1"/>
          <w:sz w:val="22"/>
        </w:rPr>
      </w:pPr>
    </w:p>
    <w:p w14:paraId="615BE906" w14:textId="77777777" w:rsidR="00210048" w:rsidRPr="00210048" w:rsidRDefault="00210048" w:rsidP="00995D17">
      <w:pPr>
        <w:spacing w:after="0" w:line="240" w:lineRule="auto"/>
        <w:rPr>
          <w:rFonts w:eastAsia="Time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Die für das Bestehen der Zwischenprüfung erforderlichen Voraussetzungen sind bis zum Ende des dritten Semesters nachzuweisen.</w:t>
      </w:r>
      <w:r w:rsidRPr="00210048">
        <w:rPr>
          <w:rFonts w:eastAsia="Times" w:cs="Arial"/>
          <w:color w:val="000000" w:themeColor="text1"/>
          <w:sz w:val="22"/>
          <w:vertAlign w:val="superscript"/>
        </w:rPr>
        <w:t xml:space="preserve"> 2</w:t>
      </w:r>
      <w:r w:rsidRPr="00210048">
        <w:rPr>
          <w:rFonts w:eastAsia="Times" w:cs="Arial"/>
          <w:color w:val="000000" w:themeColor="text1"/>
          <w:sz w:val="22"/>
        </w:rPr>
        <w:t>Hat der Kandidat oder die Kandidatin diese Voraussetzungen nicht bis zum Ende des dritten Semesters erworben und gegenüber dem Prüfungssekretariat nachgewiesen, so gilt die Zwischenprüfung als erstmals nicht bestanden.</w:t>
      </w:r>
      <w:r w:rsidRPr="00210048">
        <w:rPr>
          <w:rFonts w:eastAsia="Times" w:cs="Arial"/>
          <w:color w:val="000000" w:themeColor="text1"/>
          <w:sz w:val="22"/>
          <w:vertAlign w:val="superscript"/>
        </w:rPr>
        <w:t xml:space="preserve"> 3</w:t>
      </w:r>
      <w:r w:rsidRPr="00210048">
        <w:rPr>
          <w:rFonts w:eastAsia="Times" w:cs="Arial"/>
          <w:color w:val="000000" w:themeColor="text1"/>
          <w:sz w:val="22"/>
        </w:rPr>
        <w:t>Der Versuch, die Zwischenprüfung zu bestehen, kann erneut unternommen werden, indem inner</w:t>
      </w:r>
      <w:r w:rsidRPr="00210048">
        <w:rPr>
          <w:rFonts w:eastAsia="Times" w:cs="Arial"/>
          <w:color w:val="000000" w:themeColor="text1"/>
          <w:sz w:val="22"/>
        </w:rPr>
        <w:lastRenderedPageBreak/>
        <w:t xml:space="preserve">halb von zwei Semestern die für das Bestehen der Zwischenprüfung noch fehlenden Voraussetzungen erworben werden. </w:t>
      </w:r>
      <w:r w:rsidRPr="00210048">
        <w:rPr>
          <w:rFonts w:eastAsia="Times" w:cs="Arial"/>
          <w:color w:val="000000" w:themeColor="text1"/>
          <w:sz w:val="22"/>
          <w:vertAlign w:val="superscript"/>
        </w:rPr>
        <w:t>4</w:t>
      </w:r>
      <w:r w:rsidRPr="00210048">
        <w:rPr>
          <w:rFonts w:eastAsia="Times" w:cs="Arial"/>
          <w:color w:val="000000" w:themeColor="text1"/>
          <w:sz w:val="22"/>
        </w:rPr>
        <w:t>Die Frist nach Satz 3 wird durch Beurlaubung oder Exmatrikulation nicht unterbrochen, es sei denn, es wird nachgewiesen, dass das Studium an einer anderen Universität im gleichen Studiengang weitergeführt wird.</w:t>
      </w:r>
    </w:p>
    <w:p w14:paraId="1E0764CC" w14:textId="77777777" w:rsidR="00210048" w:rsidRPr="00210048" w:rsidRDefault="00210048" w:rsidP="00995D17">
      <w:pPr>
        <w:spacing w:after="0" w:line="240" w:lineRule="auto"/>
        <w:rPr>
          <w:rFonts w:eastAsia="Times" w:cs="Arial"/>
          <w:color w:val="000000" w:themeColor="text1"/>
          <w:sz w:val="22"/>
        </w:rPr>
      </w:pPr>
    </w:p>
    <w:p w14:paraId="1CB2A2E1" w14:textId="7D3B7364"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(5) </w:t>
      </w:r>
      <w:r w:rsidR="00933D86" w:rsidRPr="001705EA">
        <w:rPr>
          <w:rFonts w:eastAsia="Times New Roman" w:cs="Arial"/>
          <w:sz w:val="22"/>
          <w:vertAlign w:val="superscript"/>
          <w:lang w:eastAsia="de-DE"/>
        </w:rPr>
        <w:t>1</w:t>
      </w:r>
      <w:r w:rsidR="00933D86" w:rsidRPr="001705EA">
        <w:rPr>
          <w:rFonts w:eastAsia="Times New Roman" w:cs="Arial"/>
          <w:sz w:val="22"/>
          <w:lang w:eastAsia="de-DE"/>
        </w:rPr>
        <w:t>Zum Zweck des erneuten Ablegens der Zwischenprüfung werden die Teilprüfungen zu den Vorlesungen „Allgemeines Verwaltungsrecht und Verwaltungsprozessrecht“, „Vertragliche Schuldverhältnisse mit Vertragsgestaltung“ und „Sachenrecht“ im vierten und fünften Semester, die der Grundkurse Privat- und Staatsrecht im vierten Semester sowie die des Grundkurses Strafrecht im fünften Semester angeboten.</w:t>
      </w:r>
      <w:r w:rsidRPr="001705EA">
        <w:rPr>
          <w:rFonts w:cs="Arial"/>
          <w:sz w:val="22"/>
        </w:rPr>
        <w:t xml:space="preserve"> </w:t>
      </w:r>
      <w:r w:rsidR="008377A4" w:rsidRPr="001705EA">
        <w:rPr>
          <w:rFonts w:eastAsia="Times" w:cs="Arial"/>
          <w:sz w:val="22"/>
          <w:vertAlign w:val="superscript"/>
        </w:rPr>
        <w:t>2</w:t>
      </w:r>
      <w:r w:rsidRPr="001705EA">
        <w:rPr>
          <w:rFonts w:eastAsia="Times" w:cs="Arial"/>
          <w:sz w:val="22"/>
        </w:rPr>
        <w:t>Je</w:t>
      </w:r>
      <w:r w:rsidRPr="00210048">
        <w:rPr>
          <w:rFonts w:eastAsia="Times" w:cs="Arial"/>
          <w:color w:val="000000" w:themeColor="text1"/>
          <w:sz w:val="22"/>
        </w:rPr>
        <w:t xml:space="preserve">de </w:t>
      </w:r>
      <w:r w:rsidRPr="001705EA">
        <w:rPr>
          <w:rFonts w:eastAsia="Times" w:cs="Arial"/>
          <w:sz w:val="22"/>
        </w:rPr>
        <w:t xml:space="preserve">Teilprüfung kann nur einmal erneut </w:t>
      </w:r>
      <w:r w:rsidR="008377A4" w:rsidRPr="001705EA">
        <w:rPr>
          <w:rFonts w:eastAsia="Times" w:cs="Arial"/>
          <w:sz w:val="22"/>
        </w:rPr>
        <w:t>angetreten</w:t>
      </w:r>
      <w:r w:rsidRPr="001705EA">
        <w:rPr>
          <w:rFonts w:eastAsia="Times" w:cs="Arial"/>
          <w:sz w:val="22"/>
        </w:rPr>
        <w:t xml:space="preserve"> werden</w:t>
      </w:r>
      <w:r w:rsidRPr="001705EA">
        <w:rPr>
          <w:rFonts w:cs="Arial"/>
          <w:sz w:val="22"/>
        </w:rPr>
        <w:t xml:space="preserve">. </w:t>
      </w:r>
      <w:r w:rsidR="008377A4" w:rsidRPr="001705EA">
        <w:rPr>
          <w:rFonts w:cs="Arial"/>
          <w:sz w:val="22"/>
          <w:vertAlign w:val="superscript"/>
        </w:rPr>
        <w:t>3</w:t>
      </w:r>
      <w:r w:rsidRPr="001705EA">
        <w:rPr>
          <w:rFonts w:cs="Arial"/>
          <w:sz w:val="22"/>
        </w:rPr>
        <w:t>Wer</w:t>
      </w:r>
      <w:r w:rsidRPr="00210048">
        <w:rPr>
          <w:rFonts w:cs="Arial"/>
          <w:color w:val="000000" w:themeColor="text1"/>
          <w:sz w:val="22"/>
        </w:rPr>
        <w:t xml:space="preserve">den im Rahmen einer Teilprüfung zwei Klausuren angeboten, so </w:t>
      </w:r>
      <w:proofErr w:type="gramStart"/>
      <w:r w:rsidRPr="00210048">
        <w:rPr>
          <w:rFonts w:cs="Arial"/>
          <w:color w:val="000000" w:themeColor="text1"/>
          <w:sz w:val="22"/>
        </w:rPr>
        <w:t>genügt es</w:t>
      </w:r>
      <w:proofErr w:type="gramEnd"/>
      <w:r w:rsidRPr="00210048">
        <w:rPr>
          <w:rFonts w:cs="Arial"/>
          <w:color w:val="000000" w:themeColor="text1"/>
          <w:sz w:val="22"/>
        </w:rPr>
        <w:t>, wenn eine der beiden Klausuren bestanden wird.</w:t>
      </w:r>
    </w:p>
    <w:p w14:paraId="0C1F5122" w14:textId="77777777" w:rsidR="00210048" w:rsidRPr="00210048" w:rsidRDefault="00210048" w:rsidP="00995D17">
      <w:pPr>
        <w:spacing w:after="0" w:line="240" w:lineRule="auto"/>
        <w:rPr>
          <w:rFonts w:cs="Arial"/>
          <w:color w:val="000000" w:themeColor="text1"/>
          <w:sz w:val="22"/>
        </w:rPr>
      </w:pPr>
    </w:p>
    <w:p w14:paraId="28782C17" w14:textId="0358B765"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(6) </w:t>
      </w:r>
      <w:r w:rsidR="008377A4" w:rsidRPr="001705EA">
        <w:rPr>
          <w:rFonts w:cs="Arial"/>
          <w:sz w:val="22"/>
          <w:vertAlign w:val="superscript"/>
        </w:rPr>
        <w:t>1</w:t>
      </w:r>
      <w:r w:rsidRPr="00210048">
        <w:rPr>
          <w:rFonts w:cs="Arial"/>
          <w:color w:val="000000" w:themeColor="text1"/>
          <w:sz w:val="22"/>
        </w:rPr>
        <w:t xml:space="preserve">Überschreitet ein Kandidat oder eine Kandidatin die Fristen in Abs. 4 aus von ihm oder ihr nicht zu vertretenden Gründen, gewährt der Dekan oder die Dekanin auf Antrag eine angemessene Nachfrist. </w:t>
      </w:r>
      <w:r w:rsidRPr="00210048">
        <w:rPr>
          <w:rFonts w:cs="Arial"/>
          <w:color w:val="000000" w:themeColor="text1"/>
          <w:sz w:val="22"/>
          <w:vertAlign w:val="superscript"/>
        </w:rPr>
        <w:t>2</w:t>
      </w:r>
      <w:r w:rsidRPr="00210048">
        <w:rPr>
          <w:rFonts w:cs="Arial"/>
          <w:color w:val="000000" w:themeColor="text1"/>
          <w:sz w:val="22"/>
        </w:rPr>
        <w:t>Der Antrag muss unverzüglich nach Eintreten dieser Gründe gestellt werden.</w:t>
      </w:r>
    </w:p>
    <w:p w14:paraId="254044AD" w14:textId="77777777" w:rsidR="00210048" w:rsidRPr="00210048" w:rsidRDefault="00210048" w:rsidP="00995D17">
      <w:pPr>
        <w:spacing w:after="0" w:line="240" w:lineRule="auto"/>
        <w:rPr>
          <w:rFonts w:cs="Arial"/>
          <w:color w:val="000000" w:themeColor="text1"/>
          <w:sz w:val="22"/>
        </w:rPr>
      </w:pPr>
    </w:p>
    <w:p w14:paraId="22FAB546" w14:textId="051BF27C"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(7) </w:t>
      </w:r>
      <w:r w:rsidRPr="00210048">
        <w:rPr>
          <w:rFonts w:cs="Arial"/>
          <w:color w:val="000000" w:themeColor="text1"/>
          <w:sz w:val="22"/>
          <w:vertAlign w:val="superscript"/>
        </w:rPr>
        <w:t>1</w:t>
      </w:r>
      <w:r w:rsidRPr="00210048">
        <w:rPr>
          <w:rFonts w:cs="Arial"/>
          <w:color w:val="000000" w:themeColor="text1"/>
          <w:sz w:val="22"/>
        </w:rPr>
        <w:t xml:space="preserve">Ist die Zwischenprüfung erstmals oder endgültig nicht bestanden oder gilt sie als nicht bestanden, so erteilt der Dekan oder die Dekanin dem Prüfling einen schriftlichen Bescheid über das erstmalige oder endgültige Nichtbestehen der Zwischenprüfung. </w:t>
      </w:r>
      <w:r w:rsidRPr="00210048">
        <w:rPr>
          <w:rFonts w:cs="Arial"/>
          <w:color w:val="000000" w:themeColor="text1"/>
          <w:sz w:val="22"/>
          <w:vertAlign w:val="superscript"/>
        </w:rPr>
        <w:t>2</w:t>
      </w:r>
      <w:r w:rsidRPr="00210048">
        <w:rPr>
          <w:rFonts w:cs="Arial"/>
          <w:color w:val="000000" w:themeColor="text1"/>
          <w:sz w:val="22"/>
        </w:rPr>
        <w:t>Auf Antrag wird eine Bescheinigung ausgestellt, die die erbrachten Prüfungsleistungen sowie die noch fehlenden Prüfungsleistungen enthält und erkennen lässt, dass die Zwischenprüfung nicht be</w:t>
      </w:r>
      <w:r w:rsidR="002F446D">
        <w:rPr>
          <w:rFonts w:cs="Arial"/>
          <w:color w:val="000000" w:themeColor="text1"/>
          <w:sz w:val="22"/>
        </w:rPr>
        <w:t>standen ist.</w:t>
      </w:r>
    </w:p>
    <w:p w14:paraId="0708FB0D" w14:textId="1C9290C3" w:rsidR="00414F3A" w:rsidRDefault="00414F3A">
      <w:pPr>
        <w:spacing w:after="0" w:line="240" w:lineRule="auto"/>
        <w:rPr>
          <w:rFonts w:cs="Arial"/>
          <w:color w:val="000000" w:themeColor="text1"/>
          <w:sz w:val="22"/>
        </w:rPr>
      </w:pPr>
      <w:r>
        <w:rPr>
          <w:rFonts w:cs="Arial"/>
          <w:color w:val="000000" w:themeColor="text1"/>
          <w:sz w:val="22"/>
        </w:rPr>
        <w:br w:type="page"/>
      </w:r>
    </w:p>
    <w:p w14:paraId="3DC83AAB" w14:textId="77777777" w:rsidR="00210048" w:rsidRPr="00210048" w:rsidRDefault="00210048" w:rsidP="00995D17">
      <w:pPr>
        <w:spacing w:after="0" w:line="240" w:lineRule="auto"/>
        <w:rPr>
          <w:rFonts w:cs="Arial"/>
          <w:color w:val="000000" w:themeColor="text1"/>
          <w:sz w:val="22"/>
        </w:rPr>
      </w:pPr>
    </w:p>
    <w:p w14:paraId="7E93D32C" w14:textId="77777777" w:rsidR="00210048" w:rsidRPr="00210048" w:rsidRDefault="00210048" w:rsidP="00995D17">
      <w:pPr>
        <w:spacing w:after="0" w:line="240" w:lineRule="auto"/>
        <w:jc w:val="center"/>
        <w:rPr>
          <w:rFonts w:cs="Arial"/>
          <w:b/>
          <w:color w:val="000000" w:themeColor="text1"/>
          <w:sz w:val="22"/>
        </w:rPr>
      </w:pPr>
      <w:r w:rsidRPr="00210048">
        <w:rPr>
          <w:rFonts w:cs="Arial"/>
          <w:b/>
          <w:color w:val="000000" w:themeColor="text1"/>
          <w:sz w:val="22"/>
        </w:rPr>
        <w:t>4. Teil: Haupt- und Abschlussstudium</w:t>
      </w:r>
    </w:p>
    <w:p w14:paraId="08193AB2" w14:textId="2690DBB6" w:rsidR="00210048" w:rsidRDefault="00210048" w:rsidP="00995D17">
      <w:pPr>
        <w:spacing w:after="0"/>
      </w:pPr>
    </w:p>
    <w:p w14:paraId="1E49AB23" w14:textId="77777777" w:rsidR="00995D17" w:rsidRPr="00995D17" w:rsidRDefault="00995D17" w:rsidP="00995D17">
      <w:pPr>
        <w:spacing w:after="0"/>
        <w:rPr>
          <w:lang w:eastAsia="de-DE"/>
        </w:rPr>
      </w:pPr>
    </w:p>
    <w:p w14:paraId="4AED6DF2" w14:textId="37E59B5C"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24</w:t>
      </w:r>
    </w:p>
    <w:p w14:paraId="119FA7FF"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Ziel, Inhalt und Zulassung</w:t>
      </w:r>
    </w:p>
    <w:p w14:paraId="34FC9543" w14:textId="77777777" w:rsidR="00210048" w:rsidRPr="00995D17" w:rsidRDefault="00210048" w:rsidP="00995D17">
      <w:pPr>
        <w:spacing w:after="0" w:line="240" w:lineRule="auto"/>
        <w:rPr>
          <w:rFonts w:cs="Arial"/>
          <w:color w:val="000000" w:themeColor="text1"/>
          <w:sz w:val="22"/>
        </w:rPr>
      </w:pPr>
    </w:p>
    <w:p w14:paraId="58F70AF2"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Das Hauptstudium dient dem weiterführenden Studium der Pflichtfächer, der Absolvierung der Übungen für Fortgeschrittene sowie dem Studium eines Schwerpunktbereichs. </w:t>
      </w:r>
      <w:r w:rsidRPr="00210048">
        <w:rPr>
          <w:rFonts w:cs="Arial"/>
          <w:color w:val="000000" w:themeColor="text1"/>
          <w:sz w:val="22"/>
          <w:vertAlign w:val="superscript"/>
        </w:rPr>
        <w:t>2</w:t>
      </w:r>
      <w:r w:rsidRPr="00210048">
        <w:rPr>
          <w:rFonts w:cs="Arial"/>
          <w:color w:val="000000" w:themeColor="text1"/>
          <w:sz w:val="22"/>
        </w:rPr>
        <w:t>Die Lehrveranstaltungen des Hauptstudiums ergeben sich aus dem Studienplan (Anlage).</w:t>
      </w:r>
    </w:p>
    <w:p w14:paraId="186BDD6D" w14:textId="77777777" w:rsidR="00210048" w:rsidRPr="00210048" w:rsidRDefault="00210048" w:rsidP="00995D17">
      <w:pPr>
        <w:spacing w:after="0" w:line="240" w:lineRule="auto"/>
        <w:rPr>
          <w:rFonts w:cs="Arial"/>
          <w:color w:val="000000" w:themeColor="text1"/>
          <w:sz w:val="22"/>
        </w:rPr>
      </w:pPr>
    </w:p>
    <w:p w14:paraId="7D1A6D92" w14:textId="7EE94DC8" w:rsidR="00210048" w:rsidRPr="001705EA" w:rsidRDefault="00210048" w:rsidP="00995D17">
      <w:pPr>
        <w:spacing w:after="0" w:line="240" w:lineRule="auto"/>
        <w:rPr>
          <w:rFonts w:cs="Arial"/>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Die Übungen für </w:t>
      </w:r>
      <w:r w:rsidRPr="001705EA">
        <w:rPr>
          <w:rFonts w:cs="Arial"/>
          <w:sz w:val="22"/>
        </w:rPr>
        <w:t xml:space="preserve">Fortgeschrittene umfassen den gesamten Stoff der Pflichtfächer gemäß § 18 Abs. 2 JAPO. </w:t>
      </w:r>
      <w:r w:rsidRPr="001705EA">
        <w:rPr>
          <w:rFonts w:cs="Arial"/>
          <w:sz w:val="22"/>
          <w:vertAlign w:val="superscript"/>
        </w:rPr>
        <w:t>2</w:t>
      </w:r>
      <w:r w:rsidRPr="001705EA">
        <w:rPr>
          <w:rFonts w:cs="Arial"/>
          <w:sz w:val="22"/>
        </w:rPr>
        <w:t xml:space="preserve">Die Übung für Fortgeschrittene </w:t>
      </w:r>
    </w:p>
    <w:p w14:paraId="79EA651C" w14:textId="61D41736" w:rsidR="00210048" w:rsidRPr="001705EA" w:rsidRDefault="00210048" w:rsidP="00995D17">
      <w:pPr>
        <w:pStyle w:val="Listenabsatz"/>
        <w:numPr>
          <w:ilvl w:val="0"/>
          <w:numId w:val="3"/>
        </w:numPr>
        <w:jc w:val="both"/>
        <w:rPr>
          <w:rFonts w:ascii="Arial" w:hAnsi="Arial" w:cs="Arial"/>
          <w:sz w:val="22"/>
          <w:szCs w:val="22"/>
        </w:rPr>
      </w:pPr>
      <w:r w:rsidRPr="001705EA">
        <w:rPr>
          <w:rFonts w:ascii="Arial" w:hAnsi="Arial" w:cs="Arial"/>
          <w:sz w:val="22"/>
          <w:szCs w:val="22"/>
        </w:rPr>
        <w:t xml:space="preserve">im Zivilrecht umfasst insbesondere den Stoff der Pflichtfächer </w:t>
      </w:r>
      <w:proofErr w:type="gramStart"/>
      <w:r w:rsidRPr="001705EA">
        <w:rPr>
          <w:rFonts w:ascii="Arial" w:hAnsi="Arial" w:cs="Arial"/>
          <w:sz w:val="22"/>
          <w:szCs w:val="22"/>
        </w:rPr>
        <w:t>gemäß  §</w:t>
      </w:r>
      <w:proofErr w:type="gramEnd"/>
      <w:r w:rsidRPr="001705EA">
        <w:rPr>
          <w:rFonts w:ascii="Arial" w:hAnsi="Arial" w:cs="Arial"/>
          <w:sz w:val="22"/>
          <w:szCs w:val="22"/>
        </w:rPr>
        <w:t xml:space="preserve"> 18 Abs. 2 Nr. 1 bis 3, Nr. 6 und 7 Buchstabe a und b JAPO,</w:t>
      </w:r>
    </w:p>
    <w:p w14:paraId="3035D2BE" w14:textId="208B602A" w:rsidR="00210048" w:rsidRPr="001705EA" w:rsidRDefault="00210048" w:rsidP="00995D17">
      <w:pPr>
        <w:pStyle w:val="Listenabsatz"/>
        <w:numPr>
          <w:ilvl w:val="0"/>
          <w:numId w:val="3"/>
        </w:numPr>
        <w:jc w:val="both"/>
        <w:rPr>
          <w:rFonts w:ascii="Arial" w:hAnsi="Arial" w:cs="Arial"/>
          <w:sz w:val="22"/>
          <w:szCs w:val="22"/>
        </w:rPr>
      </w:pPr>
      <w:r w:rsidRPr="001705EA">
        <w:rPr>
          <w:rFonts w:ascii="Arial" w:hAnsi="Arial" w:cs="Arial"/>
          <w:sz w:val="22"/>
          <w:szCs w:val="22"/>
        </w:rPr>
        <w:t>im Strafrecht umfasst insbesondere den Stoff der Pflichtfächer gemäß § 18 Abs. 2 Nr. 4 und 6 sowie Nr. 7 Buchstabe a und c JAPO,</w:t>
      </w:r>
    </w:p>
    <w:p w14:paraId="1BE28856" w14:textId="1DF4F42A" w:rsidR="00210048" w:rsidRPr="001705EA" w:rsidRDefault="00210048" w:rsidP="00995D17">
      <w:pPr>
        <w:pStyle w:val="Listenabsatz"/>
        <w:numPr>
          <w:ilvl w:val="0"/>
          <w:numId w:val="3"/>
        </w:numPr>
        <w:jc w:val="both"/>
        <w:rPr>
          <w:rFonts w:ascii="Arial" w:hAnsi="Arial" w:cs="Arial"/>
          <w:sz w:val="22"/>
          <w:szCs w:val="22"/>
        </w:rPr>
      </w:pPr>
      <w:r w:rsidRPr="001705EA">
        <w:rPr>
          <w:rFonts w:ascii="Arial" w:hAnsi="Arial" w:cs="Arial"/>
          <w:sz w:val="22"/>
          <w:szCs w:val="22"/>
        </w:rPr>
        <w:t>im Öffentlichen Recht umfasst insbesondere den Stoff der Pflichtfächer gemäß § 18 Abs. 2 Nr. 5 und 6 sowie Nr. 7 Buchstabe a, d und e JAPO.</w:t>
      </w:r>
    </w:p>
    <w:p w14:paraId="5C94FF64" w14:textId="77777777" w:rsidR="00210048" w:rsidRPr="001705EA" w:rsidRDefault="00210048" w:rsidP="00995D17">
      <w:pPr>
        <w:spacing w:after="0" w:line="240" w:lineRule="auto"/>
        <w:rPr>
          <w:rFonts w:cs="Arial"/>
          <w:sz w:val="22"/>
        </w:rPr>
      </w:pPr>
    </w:p>
    <w:p w14:paraId="5B16895A" w14:textId="77777777" w:rsidR="00210048" w:rsidRPr="00210048" w:rsidRDefault="00210048" w:rsidP="00995D17">
      <w:pPr>
        <w:spacing w:after="0" w:line="240" w:lineRule="auto"/>
        <w:rPr>
          <w:rFonts w:cs="Arial"/>
          <w:color w:val="000000" w:themeColor="text1"/>
          <w:sz w:val="22"/>
        </w:rPr>
      </w:pPr>
      <w:r w:rsidRPr="001705EA">
        <w:rPr>
          <w:rFonts w:cs="Arial"/>
          <w:sz w:val="22"/>
        </w:rPr>
        <w:t xml:space="preserve">(3) </w:t>
      </w:r>
      <w:bookmarkStart w:id="2" w:name="_Hlk514150587"/>
      <w:r w:rsidRPr="001705EA">
        <w:rPr>
          <w:rFonts w:cs="Arial"/>
          <w:sz w:val="22"/>
        </w:rPr>
        <w:t xml:space="preserve">Die Teilnahme an den Übungen </w:t>
      </w:r>
      <w:r w:rsidRPr="00210048">
        <w:rPr>
          <w:rFonts w:cs="Arial"/>
          <w:color w:val="000000" w:themeColor="text1"/>
          <w:sz w:val="22"/>
        </w:rPr>
        <w:t>für Fortgeschrittene setzt das Bestehen der Teilleistungen der Zwischenprüfung in dem betroffenen Fach voraus.</w:t>
      </w:r>
    </w:p>
    <w:bookmarkEnd w:id="2"/>
    <w:p w14:paraId="0AA01C5D" w14:textId="77777777" w:rsidR="00210048" w:rsidRPr="00210048" w:rsidRDefault="00210048" w:rsidP="00995D17">
      <w:pPr>
        <w:spacing w:after="0" w:line="240" w:lineRule="auto"/>
        <w:rPr>
          <w:rFonts w:cs="Arial"/>
          <w:color w:val="000000" w:themeColor="text1"/>
          <w:sz w:val="22"/>
        </w:rPr>
      </w:pPr>
    </w:p>
    <w:p w14:paraId="3B6CC705" w14:textId="68E2D0A5"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(4) Ausländische Studierende sind zum Hauptstudium zugelassen, wenn sie an einer ausländischen Universität ein zweijähriges Jurastudium erf</w:t>
      </w:r>
      <w:r w:rsidR="000F6E88">
        <w:rPr>
          <w:rFonts w:cs="Arial"/>
          <w:color w:val="000000" w:themeColor="text1"/>
          <w:sz w:val="22"/>
        </w:rPr>
        <w:t>olgreich absolviert und an der J</w:t>
      </w:r>
      <w:r w:rsidRPr="00210048">
        <w:rPr>
          <w:rFonts w:cs="Arial"/>
          <w:color w:val="000000" w:themeColor="text1"/>
          <w:sz w:val="22"/>
        </w:rPr>
        <w:t xml:space="preserve">uristischen Fakultät der Universität Passau die Urkunde über Grundkenntnisse des deutschen Rechts nach der „Ordnung des Studiums und der Prüfung für eine Urkunde über Grundkenntnisse des deutschen Rechts der Juristischen Fakultät der Universität Passau“ vom 5. August 2011 in der jeweils geltenden Fassung erlangt oder Studien- und Prüfungsleistungen erbracht haben, die sich hinsichtlich der erworbenen Kompetenzen nicht wesentlich von den im </w:t>
      </w:r>
      <w:proofErr w:type="spellStart"/>
      <w:r w:rsidRPr="00210048">
        <w:rPr>
          <w:rFonts w:cs="Arial"/>
          <w:color w:val="000000" w:themeColor="text1"/>
          <w:sz w:val="22"/>
        </w:rPr>
        <w:t>Urkundsstudium</w:t>
      </w:r>
      <w:proofErr w:type="spellEnd"/>
      <w:r w:rsidRPr="00210048">
        <w:rPr>
          <w:rFonts w:cs="Arial"/>
          <w:color w:val="000000" w:themeColor="text1"/>
          <w:sz w:val="22"/>
        </w:rPr>
        <w:t xml:space="preserve"> zu erbringenden unterscheiden.</w:t>
      </w:r>
    </w:p>
    <w:p w14:paraId="4B2B22F9" w14:textId="6169095F" w:rsidR="00210048" w:rsidRDefault="00210048" w:rsidP="00995D17">
      <w:pPr>
        <w:spacing w:after="0" w:line="240" w:lineRule="auto"/>
        <w:rPr>
          <w:rFonts w:cs="Arial"/>
          <w:color w:val="000000" w:themeColor="text1"/>
          <w:sz w:val="22"/>
        </w:rPr>
      </w:pPr>
    </w:p>
    <w:p w14:paraId="15997355" w14:textId="77777777" w:rsidR="00995D17" w:rsidRPr="00210048" w:rsidRDefault="00995D17" w:rsidP="00995D17">
      <w:pPr>
        <w:spacing w:after="0" w:line="240" w:lineRule="auto"/>
        <w:rPr>
          <w:rFonts w:cs="Arial"/>
          <w:color w:val="000000" w:themeColor="text1"/>
          <w:sz w:val="22"/>
        </w:rPr>
      </w:pPr>
    </w:p>
    <w:p w14:paraId="0EA8299C" w14:textId="73CE4475"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25</w:t>
      </w:r>
    </w:p>
    <w:p w14:paraId="6450EECE" w14:textId="77777777" w:rsidR="00210048" w:rsidRPr="00210048" w:rsidRDefault="00210048" w:rsidP="00995D17">
      <w:pPr>
        <w:spacing w:after="0" w:line="240" w:lineRule="auto"/>
        <w:jc w:val="center"/>
        <w:rPr>
          <w:rFonts w:cs="Arial"/>
          <w:color w:val="000000" w:themeColor="text1"/>
          <w:sz w:val="22"/>
        </w:rPr>
      </w:pPr>
      <w:r w:rsidRPr="00A44F1C">
        <w:rPr>
          <w:rFonts w:cs="Arial"/>
          <w:b/>
          <w:color w:val="000000" w:themeColor="text1"/>
          <w:sz w:val="22"/>
        </w:rPr>
        <w:t>Übungen für Fortgeschrittene; Wiederholung</w:t>
      </w:r>
    </w:p>
    <w:p w14:paraId="0FE64A54" w14:textId="77777777" w:rsidR="00210048" w:rsidRPr="00210048" w:rsidRDefault="00210048" w:rsidP="00995D17">
      <w:pPr>
        <w:spacing w:after="0" w:line="240" w:lineRule="auto"/>
        <w:rPr>
          <w:rFonts w:cs="Arial"/>
          <w:color w:val="000000" w:themeColor="text1"/>
          <w:sz w:val="22"/>
        </w:rPr>
      </w:pPr>
    </w:p>
    <w:p w14:paraId="10BE24CD"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(1) Ein Leistungsnachweis im Zivilrecht, im Strafrecht und im Öffentlichen Recht gemäß § 24 Abs. 1 Satz 1 JAPO wird erteilt, wenn in dem betreffenden Fach folgende Voraussetzungen erfüllt sind:</w:t>
      </w:r>
    </w:p>
    <w:p w14:paraId="69968D5C" w14:textId="77777777" w:rsidR="00210048" w:rsidRPr="00210048" w:rsidRDefault="00210048" w:rsidP="00995D17">
      <w:pPr>
        <w:spacing w:after="0" w:line="240" w:lineRule="auto"/>
        <w:ind w:left="709" w:hanging="322"/>
        <w:rPr>
          <w:rFonts w:cs="Arial"/>
          <w:color w:val="000000" w:themeColor="text1"/>
          <w:sz w:val="22"/>
        </w:rPr>
      </w:pPr>
      <w:r w:rsidRPr="00210048">
        <w:rPr>
          <w:rFonts w:cs="Arial"/>
          <w:color w:val="000000" w:themeColor="text1"/>
          <w:sz w:val="22"/>
        </w:rPr>
        <w:t>1.</w:t>
      </w:r>
      <w:r w:rsidRPr="00210048">
        <w:rPr>
          <w:rFonts w:cs="Arial"/>
          <w:color w:val="000000" w:themeColor="text1"/>
          <w:sz w:val="22"/>
        </w:rPr>
        <w:tab/>
        <w:t>Erbringung der in den Abs. 2 bis 4 genannten besonderen Leistungen und</w:t>
      </w:r>
    </w:p>
    <w:p w14:paraId="4FB9E7CD" w14:textId="77777777" w:rsidR="00210048" w:rsidRPr="00210048" w:rsidRDefault="00210048" w:rsidP="00995D17">
      <w:pPr>
        <w:spacing w:after="0" w:line="240" w:lineRule="auto"/>
        <w:ind w:left="709" w:hanging="322"/>
        <w:rPr>
          <w:rFonts w:cs="Arial"/>
          <w:color w:val="000000" w:themeColor="text1"/>
          <w:sz w:val="22"/>
        </w:rPr>
      </w:pPr>
      <w:r w:rsidRPr="00210048">
        <w:rPr>
          <w:rFonts w:cs="Arial"/>
          <w:color w:val="000000" w:themeColor="text1"/>
          <w:sz w:val="22"/>
        </w:rPr>
        <w:t>2.</w:t>
      </w:r>
      <w:r w:rsidRPr="00210048">
        <w:rPr>
          <w:rFonts w:cs="Arial"/>
          <w:color w:val="000000" w:themeColor="text1"/>
          <w:sz w:val="22"/>
        </w:rPr>
        <w:tab/>
        <w:t>eine Hausarbeit, die mindestens mit der Note „ausreichend“ bewertet worden ist.</w:t>
      </w:r>
    </w:p>
    <w:p w14:paraId="29FE7419" w14:textId="3545A6E9" w:rsidR="00210048" w:rsidRDefault="00210048" w:rsidP="00995D17">
      <w:pPr>
        <w:spacing w:after="0" w:line="240" w:lineRule="auto"/>
        <w:rPr>
          <w:rFonts w:cs="Arial"/>
          <w:color w:val="000000" w:themeColor="text1"/>
          <w:sz w:val="22"/>
        </w:rPr>
      </w:pPr>
    </w:p>
    <w:p w14:paraId="4C2112B5" w14:textId="3AEA33FC" w:rsidR="007E4D4C" w:rsidRPr="001705EA" w:rsidRDefault="007E4D4C" w:rsidP="00995D17">
      <w:pPr>
        <w:spacing w:after="0" w:line="240" w:lineRule="auto"/>
        <w:rPr>
          <w:rFonts w:eastAsia="Times New Roman" w:cs="Arial"/>
          <w:sz w:val="22"/>
          <w:lang w:eastAsia="de-DE"/>
        </w:rPr>
      </w:pPr>
      <w:r w:rsidRPr="001705EA">
        <w:rPr>
          <w:rFonts w:eastAsia="Times New Roman" w:cs="Arial"/>
          <w:sz w:val="22"/>
          <w:lang w:eastAsia="de-DE"/>
        </w:rPr>
        <w:t xml:space="preserve">(2) </w:t>
      </w:r>
      <w:r w:rsidRPr="001705EA">
        <w:rPr>
          <w:rFonts w:eastAsia="Times New Roman" w:cs="Arial"/>
          <w:sz w:val="22"/>
          <w:vertAlign w:val="superscript"/>
          <w:lang w:eastAsia="de-DE"/>
        </w:rPr>
        <w:t>1</w:t>
      </w:r>
      <w:r w:rsidRPr="001705EA">
        <w:rPr>
          <w:rFonts w:eastAsia="Times New Roman" w:cs="Arial"/>
          <w:sz w:val="22"/>
          <w:lang w:eastAsia="de-DE"/>
        </w:rPr>
        <w:t xml:space="preserve">Besondere Leistungen im Zivilrecht: Im Zivilrecht muss mindestens eine Klausur der Übung im Bürgerlichen Recht für Fortgeschrittene bestanden werden. </w:t>
      </w:r>
      <w:r w:rsidRPr="001705EA">
        <w:rPr>
          <w:rFonts w:eastAsia="Times New Roman" w:cs="Arial"/>
          <w:sz w:val="22"/>
          <w:vertAlign w:val="superscript"/>
          <w:lang w:eastAsia="de-DE"/>
        </w:rPr>
        <w:t>2</w:t>
      </w:r>
      <w:r w:rsidRPr="001705EA">
        <w:rPr>
          <w:rFonts w:eastAsia="Times New Roman" w:cs="Arial"/>
          <w:sz w:val="22"/>
          <w:lang w:eastAsia="de-DE"/>
        </w:rPr>
        <w:t xml:space="preserve">Zudem muss aus den Veranstaltungen Gesetzliche Schuldverhältnisse, Kreditsicherungsrecht, Zivilverfahrensrecht I (Erkenntnisverfahren) und Zivilverfahrensrecht II (Zwangsvollstreckung) mindestens eine Klausur bestanden werden. </w:t>
      </w:r>
      <w:r w:rsidRPr="001705EA">
        <w:rPr>
          <w:rFonts w:eastAsia="Times New Roman" w:cs="Arial"/>
          <w:sz w:val="22"/>
          <w:vertAlign w:val="superscript"/>
          <w:lang w:eastAsia="de-DE"/>
        </w:rPr>
        <w:t>3</w:t>
      </w:r>
      <w:r w:rsidRPr="001705EA">
        <w:rPr>
          <w:rFonts w:eastAsia="Times New Roman" w:cs="Arial"/>
          <w:sz w:val="22"/>
          <w:lang w:eastAsia="de-DE"/>
        </w:rPr>
        <w:t>Die beiden zivilverfahrensrechtlichen Veranstaltungen werden dabei in einer Abschlussklausur zusammengefasst.</w:t>
      </w:r>
    </w:p>
    <w:p w14:paraId="45D9158D" w14:textId="77777777" w:rsidR="00995D17" w:rsidRPr="001705EA" w:rsidRDefault="00995D17" w:rsidP="00995D17">
      <w:pPr>
        <w:spacing w:after="0" w:line="240" w:lineRule="auto"/>
        <w:rPr>
          <w:rFonts w:cs="Arial"/>
          <w:sz w:val="22"/>
        </w:rPr>
      </w:pPr>
    </w:p>
    <w:p w14:paraId="6D51A538" w14:textId="77777777" w:rsidR="00210048" w:rsidRPr="00210048" w:rsidRDefault="00210048" w:rsidP="00210048">
      <w:pPr>
        <w:spacing w:line="240" w:lineRule="auto"/>
        <w:rPr>
          <w:rFonts w:cs="Arial"/>
          <w:color w:val="000000" w:themeColor="text1"/>
          <w:sz w:val="22"/>
        </w:rPr>
      </w:pPr>
      <w:r w:rsidRPr="001705EA">
        <w:rPr>
          <w:rFonts w:cs="Arial"/>
          <w:sz w:val="22"/>
        </w:rPr>
        <w:t xml:space="preserve">(3) Besondere Leistungen im Öffentlichen Recht: Im Öffentlichen Recht müssen von den beiden Abschlussklausuren, die im Grundkurs Europarecht </w:t>
      </w:r>
      <w:r w:rsidRPr="00210048">
        <w:rPr>
          <w:rFonts w:cs="Arial"/>
          <w:color w:val="000000" w:themeColor="text1"/>
          <w:sz w:val="22"/>
        </w:rPr>
        <w:t>und Internationales sowie zum Abschluss der Vorlesungen Polizei-, Kommunal- und Baurecht gestellt werden, sowie von den in den Übungen im Öffentlichen Recht gestellten Klausuren insgesamt mindestens vier Klausuren bestanden werden, mindestens zwei davon in Übungen im Öffentlichen Recht für Fortgeschrittene, jeweils maximal eine im Grundkurs Europarecht und Internationales II sowie zu den Vorlesungen Polizei-, Kommunal- und Baurecht.</w:t>
      </w:r>
    </w:p>
    <w:p w14:paraId="703C529F" w14:textId="77777777" w:rsidR="00210048" w:rsidRPr="00210048" w:rsidRDefault="00210048" w:rsidP="00210048">
      <w:pPr>
        <w:spacing w:line="240" w:lineRule="auto"/>
        <w:rPr>
          <w:rFonts w:cs="Arial"/>
          <w:color w:val="000000" w:themeColor="text1"/>
          <w:sz w:val="22"/>
        </w:rPr>
      </w:pPr>
    </w:p>
    <w:p w14:paraId="553A9293" w14:textId="12738368" w:rsidR="00210048" w:rsidRPr="001705EA" w:rsidRDefault="007E4D4C" w:rsidP="00995D17">
      <w:pPr>
        <w:spacing w:after="0" w:line="240" w:lineRule="auto"/>
        <w:rPr>
          <w:rFonts w:cs="Arial"/>
          <w:sz w:val="22"/>
        </w:rPr>
      </w:pPr>
      <w:r w:rsidRPr="001705EA">
        <w:rPr>
          <w:rFonts w:eastAsia="Times New Roman" w:cs="Arial"/>
          <w:sz w:val="22"/>
          <w:lang w:eastAsia="de-DE"/>
        </w:rPr>
        <w:lastRenderedPageBreak/>
        <w:t>(4) Besondere Leistungen im Strafrecht: Im Strafrecht muss mindestens jeweils eine der begleitenden Klausuren der Lehrveranstaltungen in Strafrecht III und in Strafrecht IV mit mindestens „ausreichend“ (4,0 Punkte) bestanden werden.</w:t>
      </w:r>
    </w:p>
    <w:p w14:paraId="4315F223" w14:textId="77777777" w:rsidR="00210048" w:rsidRPr="001705EA" w:rsidRDefault="00210048" w:rsidP="00995D17">
      <w:pPr>
        <w:spacing w:after="0" w:line="240" w:lineRule="auto"/>
        <w:rPr>
          <w:rFonts w:cs="Arial"/>
          <w:sz w:val="22"/>
        </w:rPr>
      </w:pPr>
    </w:p>
    <w:p w14:paraId="3BF6EF4C" w14:textId="1D0ECA13" w:rsidR="00210048" w:rsidRPr="001705EA" w:rsidRDefault="00210048" w:rsidP="00995D17">
      <w:pPr>
        <w:spacing w:after="0" w:line="240" w:lineRule="auto"/>
        <w:rPr>
          <w:rFonts w:cs="Arial"/>
          <w:sz w:val="22"/>
        </w:rPr>
      </w:pPr>
      <w:r w:rsidRPr="001705EA">
        <w:rPr>
          <w:rFonts w:cs="Arial"/>
          <w:sz w:val="22"/>
        </w:rPr>
        <w:t xml:space="preserve">(5) Die Bearbeitungszeit für die </w:t>
      </w:r>
      <w:r w:rsidR="007E4D4C" w:rsidRPr="001705EA">
        <w:rPr>
          <w:rFonts w:cs="Arial"/>
          <w:sz w:val="22"/>
        </w:rPr>
        <w:t>K</w:t>
      </w:r>
      <w:r w:rsidRPr="001705EA">
        <w:rPr>
          <w:rFonts w:cs="Arial"/>
          <w:sz w:val="22"/>
        </w:rPr>
        <w:t>lausuren beträgt jeweils einhundertzwanzig Minuten.</w:t>
      </w:r>
    </w:p>
    <w:p w14:paraId="0B471480" w14:textId="77777777" w:rsidR="00210048" w:rsidRPr="001705EA" w:rsidRDefault="00210048" w:rsidP="00995D17">
      <w:pPr>
        <w:spacing w:after="0" w:line="240" w:lineRule="auto"/>
        <w:rPr>
          <w:rFonts w:cs="Arial"/>
          <w:sz w:val="22"/>
        </w:rPr>
      </w:pPr>
    </w:p>
    <w:p w14:paraId="40EA1677" w14:textId="77777777" w:rsidR="00210048" w:rsidRPr="00210048" w:rsidRDefault="00210048" w:rsidP="00995D17">
      <w:pPr>
        <w:spacing w:after="0" w:line="240" w:lineRule="auto"/>
        <w:rPr>
          <w:rFonts w:cs="Arial"/>
          <w:color w:val="000000" w:themeColor="text1"/>
          <w:sz w:val="22"/>
        </w:rPr>
      </w:pPr>
      <w:r w:rsidRPr="001705EA">
        <w:rPr>
          <w:rFonts w:cs="Arial"/>
          <w:sz w:val="22"/>
        </w:rPr>
        <w:t>(6)</w:t>
      </w:r>
      <w:r w:rsidRPr="001705EA">
        <w:rPr>
          <w:rFonts w:cs="Arial"/>
          <w:b/>
          <w:sz w:val="22"/>
        </w:rPr>
        <w:t xml:space="preserve"> </w:t>
      </w:r>
      <w:r w:rsidRPr="001705EA">
        <w:rPr>
          <w:rFonts w:cs="Arial"/>
          <w:sz w:val="22"/>
        </w:rPr>
        <w:t xml:space="preserve">In jedem Studienjahr wird während der vorlesungsfreien Zeit mindestens je eine Hausarbeit im Privatrecht, im Strafrecht und </w:t>
      </w:r>
      <w:r w:rsidRPr="00210048">
        <w:rPr>
          <w:rFonts w:cs="Arial"/>
          <w:color w:val="000000" w:themeColor="text1"/>
          <w:sz w:val="22"/>
        </w:rPr>
        <w:t>im Öffentlichen Recht gestellt.</w:t>
      </w:r>
    </w:p>
    <w:p w14:paraId="6F6CB443" w14:textId="77777777" w:rsidR="00210048" w:rsidRPr="00210048" w:rsidRDefault="00210048" w:rsidP="00995D17">
      <w:pPr>
        <w:spacing w:after="0" w:line="240" w:lineRule="auto"/>
        <w:rPr>
          <w:rFonts w:cs="Arial"/>
          <w:color w:val="000000" w:themeColor="text1"/>
          <w:sz w:val="22"/>
        </w:rPr>
      </w:pPr>
    </w:p>
    <w:p w14:paraId="384C50CC"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(7) Klausuren und Hausarbeiten nach diesem Paragrafen dürfen beliebig oft wiederholt werden.</w:t>
      </w:r>
    </w:p>
    <w:p w14:paraId="40EA52F6" w14:textId="5D4D9941" w:rsidR="00210048" w:rsidRDefault="00210048" w:rsidP="00995D17">
      <w:pPr>
        <w:spacing w:after="0" w:line="240" w:lineRule="auto"/>
        <w:rPr>
          <w:rFonts w:eastAsia="Times New Roman" w:cs="Arial"/>
          <w:b/>
          <w:color w:val="000000" w:themeColor="text1"/>
          <w:sz w:val="22"/>
          <w:lang w:eastAsia="de-DE"/>
        </w:rPr>
      </w:pPr>
    </w:p>
    <w:p w14:paraId="04FD4735" w14:textId="77777777" w:rsidR="00995D17" w:rsidRPr="002F446D" w:rsidRDefault="00995D17" w:rsidP="00995D17">
      <w:pPr>
        <w:spacing w:after="0" w:line="240" w:lineRule="auto"/>
        <w:rPr>
          <w:rFonts w:eastAsia="Times New Roman" w:cs="Arial"/>
          <w:b/>
          <w:color w:val="000000" w:themeColor="text1"/>
          <w:sz w:val="22"/>
          <w:lang w:eastAsia="de-DE"/>
        </w:rPr>
      </w:pPr>
    </w:p>
    <w:p w14:paraId="29409BD2" w14:textId="6CE1D128"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26</w:t>
      </w:r>
    </w:p>
    <w:p w14:paraId="2EA67DB0"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Abschlussstudium</w:t>
      </w:r>
    </w:p>
    <w:p w14:paraId="44309DD5" w14:textId="77777777" w:rsidR="00210048" w:rsidRPr="00A44F1C" w:rsidRDefault="00210048" w:rsidP="00995D17">
      <w:pPr>
        <w:spacing w:after="0" w:line="240" w:lineRule="auto"/>
        <w:jc w:val="center"/>
        <w:rPr>
          <w:rFonts w:cs="Arial"/>
          <w:b/>
          <w:color w:val="000000" w:themeColor="text1"/>
          <w:sz w:val="22"/>
        </w:rPr>
      </w:pPr>
    </w:p>
    <w:p w14:paraId="1823C681"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vertAlign w:val="superscript"/>
        </w:rPr>
        <w:t>1</w:t>
      </w:r>
      <w:r w:rsidRPr="00210048">
        <w:rPr>
          <w:rFonts w:cs="Arial"/>
          <w:color w:val="000000" w:themeColor="text1"/>
          <w:sz w:val="22"/>
        </w:rPr>
        <w:t xml:space="preserve">Das Abschlussstudium dient der Wiederholung und Vertiefung der im Grund- und Hauptstudium vermittelten Kenntnisse. </w:t>
      </w:r>
      <w:r w:rsidRPr="00210048">
        <w:rPr>
          <w:rFonts w:cs="Arial"/>
          <w:color w:val="000000" w:themeColor="text1"/>
          <w:sz w:val="22"/>
          <w:vertAlign w:val="superscript"/>
        </w:rPr>
        <w:t>2</w:t>
      </w:r>
      <w:r w:rsidRPr="00210048">
        <w:rPr>
          <w:rFonts w:cs="Arial"/>
          <w:color w:val="000000" w:themeColor="text1"/>
          <w:sz w:val="22"/>
        </w:rPr>
        <w:t xml:space="preserve">Die im Abschlussstudium angebotenen Veranstaltungen (insbesondere Examens- und </w:t>
      </w:r>
      <w:proofErr w:type="spellStart"/>
      <w:r w:rsidRPr="00210048">
        <w:rPr>
          <w:rFonts w:cs="Arial"/>
          <w:color w:val="000000" w:themeColor="text1"/>
          <w:sz w:val="22"/>
        </w:rPr>
        <w:t>Klausurenkurse</w:t>
      </w:r>
      <w:proofErr w:type="spellEnd"/>
      <w:r w:rsidRPr="00210048">
        <w:rPr>
          <w:rFonts w:cs="Arial"/>
          <w:color w:val="000000" w:themeColor="text1"/>
          <w:sz w:val="22"/>
        </w:rPr>
        <w:t>) ergeben sich aus dem Studienplan (Anlage).</w:t>
      </w:r>
    </w:p>
    <w:p w14:paraId="4EA4341B" w14:textId="3469CCB9" w:rsidR="00414F3A" w:rsidRDefault="00414F3A">
      <w:pPr>
        <w:spacing w:after="0" w:line="240" w:lineRule="auto"/>
        <w:rPr>
          <w:rFonts w:cs="Arial"/>
          <w:color w:val="000000" w:themeColor="text1"/>
          <w:sz w:val="22"/>
        </w:rPr>
      </w:pPr>
      <w:r>
        <w:rPr>
          <w:rFonts w:cs="Arial"/>
          <w:color w:val="000000" w:themeColor="text1"/>
          <w:sz w:val="22"/>
        </w:rPr>
        <w:br w:type="page"/>
      </w:r>
    </w:p>
    <w:p w14:paraId="59DFA1B5" w14:textId="77777777" w:rsidR="00210048" w:rsidRPr="00210048" w:rsidRDefault="00210048" w:rsidP="00210048">
      <w:pPr>
        <w:spacing w:line="240" w:lineRule="auto"/>
        <w:rPr>
          <w:rFonts w:cs="Arial"/>
          <w:color w:val="000000" w:themeColor="text1"/>
          <w:sz w:val="22"/>
        </w:rPr>
      </w:pPr>
    </w:p>
    <w:p w14:paraId="0C6FBDD0" w14:textId="48B92008" w:rsidR="00210048" w:rsidRPr="001705EA" w:rsidRDefault="00210048" w:rsidP="00995D17">
      <w:pPr>
        <w:spacing w:after="0"/>
        <w:jc w:val="center"/>
        <w:rPr>
          <w:b/>
        </w:rPr>
      </w:pPr>
      <w:r w:rsidRPr="001705EA">
        <w:rPr>
          <w:b/>
          <w:sz w:val="22"/>
        </w:rPr>
        <w:t>5. Teil: Schwerpunktbereich</w:t>
      </w:r>
    </w:p>
    <w:p w14:paraId="4D55702F" w14:textId="77777777" w:rsidR="00995D17" w:rsidRPr="00995D17" w:rsidRDefault="00995D17" w:rsidP="00995D17">
      <w:pPr>
        <w:spacing w:after="0" w:line="240" w:lineRule="auto"/>
        <w:rPr>
          <w:rFonts w:cs="Arial"/>
          <w:color w:val="000000" w:themeColor="text1"/>
          <w:sz w:val="22"/>
        </w:rPr>
      </w:pPr>
    </w:p>
    <w:p w14:paraId="441A433F" w14:textId="77777777" w:rsidR="00995D17" w:rsidRPr="00995D17" w:rsidRDefault="00995D17" w:rsidP="00995D17">
      <w:pPr>
        <w:spacing w:after="0" w:line="240" w:lineRule="auto"/>
        <w:rPr>
          <w:rFonts w:cs="Arial"/>
          <w:color w:val="000000" w:themeColor="text1"/>
          <w:sz w:val="22"/>
        </w:rPr>
      </w:pPr>
    </w:p>
    <w:p w14:paraId="42DE137C" w14:textId="637A9E5A"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27</w:t>
      </w:r>
    </w:p>
    <w:p w14:paraId="5C9E5BCE" w14:textId="77777777" w:rsidR="00210048" w:rsidRPr="00210048" w:rsidRDefault="00210048" w:rsidP="00995D17">
      <w:pPr>
        <w:spacing w:after="0" w:line="240" w:lineRule="auto"/>
        <w:jc w:val="center"/>
        <w:rPr>
          <w:rFonts w:cs="Arial"/>
          <w:b/>
          <w:color w:val="000000" w:themeColor="text1"/>
          <w:sz w:val="22"/>
        </w:rPr>
      </w:pPr>
      <w:r w:rsidRPr="00A44F1C">
        <w:rPr>
          <w:rFonts w:cs="Arial"/>
          <w:b/>
          <w:color w:val="000000" w:themeColor="text1"/>
          <w:sz w:val="22"/>
        </w:rPr>
        <w:t>Ziel des Studiums im Schwerpunktbereich</w:t>
      </w:r>
    </w:p>
    <w:p w14:paraId="4234CCEC" w14:textId="3E9290A4" w:rsidR="00210048" w:rsidRPr="00210048" w:rsidRDefault="00210048" w:rsidP="00995D17">
      <w:pPr>
        <w:spacing w:after="0" w:line="240" w:lineRule="auto"/>
        <w:rPr>
          <w:rFonts w:cs="Arial"/>
          <w:color w:val="000000" w:themeColor="text1"/>
          <w:sz w:val="22"/>
        </w:rPr>
      </w:pPr>
    </w:p>
    <w:p w14:paraId="4B04010D" w14:textId="17C3CBBB" w:rsidR="00210048" w:rsidRDefault="00210048" w:rsidP="00995D17">
      <w:pPr>
        <w:spacing w:after="0" w:line="240" w:lineRule="auto"/>
        <w:rPr>
          <w:rFonts w:cs="Arial"/>
          <w:color w:val="000000" w:themeColor="text1"/>
          <w:sz w:val="22"/>
        </w:rPr>
      </w:pPr>
      <w:r w:rsidRPr="00210048">
        <w:rPr>
          <w:rFonts w:cs="Arial"/>
          <w:color w:val="000000" w:themeColor="text1"/>
          <w:sz w:val="22"/>
          <w:vertAlign w:val="superscript"/>
        </w:rPr>
        <w:t>1</w:t>
      </w:r>
      <w:r w:rsidRPr="00210048">
        <w:rPr>
          <w:rFonts w:cs="Arial"/>
          <w:color w:val="000000" w:themeColor="text1"/>
          <w:sz w:val="22"/>
        </w:rPr>
        <w:t xml:space="preserve">Das Studium im Schwerpunktbereich dient der Vertiefung und Spezialisierung in dem gewählten Schwerpunktbereich, einschließlich der Belange der juristischen Praxis, insbesondere des Anwaltsberufs. </w:t>
      </w:r>
      <w:r w:rsidRPr="00210048">
        <w:rPr>
          <w:rFonts w:cs="Arial"/>
          <w:color w:val="000000" w:themeColor="text1"/>
          <w:sz w:val="22"/>
          <w:vertAlign w:val="superscript"/>
        </w:rPr>
        <w:t>2</w:t>
      </w:r>
      <w:r w:rsidRPr="00210048">
        <w:rPr>
          <w:rFonts w:cs="Arial"/>
          <w:color w:val="000000" w:themeColor="text1"/>
          <w:sz w:val="22"/>
        </w:rPr>
        <w:t xml:space="preserve">Auch sollen in dieser Phase den Studierenden – bezogen auf den gewählten Schwerpunktbereich – die Schlüsselqualifikationen vermittelt werden. </w:t>
      </w:r>
      <w:r w:rsidRPr="00210048">
        <w:rPr>
          <w:rFonts w:cs="Arial"/>
          <w:color w:val="000000" w:themeColor="text1"/>
          <w:sz w:val="22"/>
          <w:vertAlign w:val="superscript"/>
        </w:rPr>
        <w:t>3</w:t>
      </w:r>
      <w:r w:rsidRPr="00210048">
        <w:rPr>
          <w:rFonts w:cs="Arial"/>
          <w:color w:val="000000" w:themeColor="text1"/>
          <w:sz w:val="22"/>
        </w:rPr>
        <w:t>Zu diesen Schlüsselqualifikationen gehören in internationalen und europäischen Fächern auch Kenntnisse der englischen Fachspra</w:t>
      </w:r>
      <w:r w:rsidR="002F446D">
        <w:rPr>
          <w:rFonts w:cs="Arial"/>
          <w:color w:val="000000" w:themeColor="text1"/>
          <w:sz w:val="22"/>
        </w:rPr>
        <w:t>che.</w:t>
      </w:r>
    </w:p>
    <w:p w14:paraId="4D6B8AD7" w14:textId="31BA4601" w:rsidR="00995D17" w:rsidRDefault="00995D17" w:rsidP="00995D17">
      <w:pPr>
        <w:spacing w:after="0" w:line="240" w:lineRule="auto"/>
        <w:rPr>
          <w:rFonts w:cs="Arial"/>
          <w:color w:val="000000" w:themeColor="text1"/>
          <w:sz w:val="22"/>
        </w:rPr>
      </w:pPr>
    </w:p>
    <w:p w14:paraId="521C5D6B" w14:textId="77777777" w:rsidR="00995D17" w:rsidRPr="00210048" w:rsidRDefault="00995D17" w:rsidP="00995D17">
      <w:pPr>
        <w:spacing w:after="0" w:line="240" w:lineRule="auto"/>
        <w:rPr>
          <w:rFonts w:cs="Arial"/>
          <w:color w:val="000000" w:themeColor="text1"/>
          <w:sz w:val="22"/>
        </w:rPr>
      </w:pPr>
    </w:p>
    <w:p w14:paraId="73A9383F" w14:textId="65E605F1"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28</w:t>
      </w:r>
    </w:p>
    <w:p w14:paraId="3DDFB1A3"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 xml:space="preserve">Inhalt der Schwerpunktbereiche </w:t>
      </w:r>
    </w:p>
    <w:p w14:paraId="49AE9182" w14:textId="77777777" w:rsidR="00210048" w:rsidRPr="00210048" w:rsidRDefault="00210048" w:rsidP="00995D17">
      <w:pPr>
        <w:pStyle w:val="Kopfzeile"/>
        <w:tabs>
          <w:tab w:val="clear" w:pos="4536"/>
          <w:tab w:val="clear" w:pos="9072"/>
        </w:tabs>
        <w:spacing w:line="240" w:lineRule="auto"/>
        <w:rPr>
          <w:rFonts w:ascii="Arial" w:hAnsi="Arial" w:cs="Arial"/>
          <w:color w:val="000000" w:themeColor="text1"/>
          <w:sz w:val="22"/>
          <w:szCs w:val="22"/>
        </w:rPr>
      </w:pPr>
    </w:p>
    <w:p w14:paraId="2A4D1196" w14:textId="69913355" w:rsidR="00210048" w:rsidRPr="001705EA" w:rsidRDefault="00210048" w:rsidP="00210048">
      <w:pPr>
        <w:spacing w:line="240" w:lineRule="auto"/>
        <w:rPr>
          <w:rFonts w:cs="Arial"/>
          <w:sz w:val="22"/>
        </w:rPr>
      </w:pPr>
      <w:r w:rsidRPr="001705EA">
        <w:rPr>
          <w:rFonts w:cs="Arial"/>
          <w:sz w:val="22"/>
        </w:rPr>
        <w:t>(1) Schwerpunktbereiche sind</w:t>
      </w:r>
      <w:r w:rsidR="007E4D4C" w:rsidRPr="001705EA">
        <w:rPr>
          <w:rFonts w:cs="Arial"/>
          <w:sz w:val="22"/>
        </w:rPr>
        <w:t>:</w:t>
      </w:r>
    </w:p>
    <w:p w14:paraId="709D4724" w14:textId="77777777" w:rsidR="007E4D4C" w:rsidRPr="001705EA" w:rsidRDefault="007E4D4C" w:rsidP="007E4D4C">
      <w:pPr>
        <w:spacing w:line="240" w:lineRule="auto"/>
        <w:rPr>
          <w:rFonts w:cs="Arial"/>
          <w:sz w:val="22"/>
        </w:rPr>
      </w:pPr>
      <w:r w:rsidRPr="001705EA">
        <w:rPr>
          <w:rFonts w:cs="Arial"/>
          <w:sz w:val="22"/>
        </w:rPr>
        <w:t>1.</w:t>
      </w:r>
      <w:r w:rsidRPr="001705EA">
        <w:rPr>
          <w:rFonts w:cs="Arial"/>
          <w:sz w:val="22"/>
        </w:rPr>
        <w:tab/>
        <w:t>Grundlagen des Rechts und des Staates</w:t>
      </w:r>
    </w:p>
    <w:p w14:paraId="5CBF2FFB" w14:textId="77777777" w:rsidR="007E4D4C" w:rsidRPr="001705EA" w:rsidRDefault="007E4D4C" w:rsidP="007E4D4C">
      <w:pPr>
        <w:spacing w:line="240" w:lineRule="auto"/>
        <w:rPr>
          <w:rFonts w:cs="Arial"/>
          <w:sz w:val="22"/>
          <w:lang w:val="en-US"/>
        </w:rPr>
      </w:pPr>
      <w:r w:rsidRPr="001705EA">
        <w:rPr>
          <w:rFonts w:cs="Arial"/>
          <w:sz w:val="22"/>
          <w:lang w:val="en-US"/>
        </w:rPr>
        <w:t>2.</w:t>
      </w:r>
      <w:r w:rsidRPr="001705EA">
        <w:rPr>
          <w:rFonts w:cs="Arial"/>
          <w:sz w:val="22"/>
          <w:lang w:val="en-US"/>
        </w:rPr>
        <w:tab/>
        <w:t xml:space="preserve">Rule and Legal Reasoning in the Western World </w:t>
      </w:r>
    </w:p>
    <w:p w14:paraId="2DA08C6C" w14:textId="77777777" w:rsidR="007E4D4C" w:rsidRPr="001705EA" w:rsidRDefault="007E4D4C" w:rsidP="007E4D4C">
      <w:pPr>
        <w:spacing w:line="240" w:lineRule="auto"/>
        <w:rPr>
          <w:rFonts w:cs="Arial"/>
          <w:sz w:val="22"/>
        </w:rPr>
      </w:pPr>
      <w:r w:rsidRPr="001705EA">
        <w:rPr>
          <w:rFonts w:cs="Arial"/>
          <w:sz w:val="22"/>
        </w:rPr>
        <w:t>3.</w:t>
      </w:r>
      <w:r w:rsidRPr="001705EA">
        <w:rPr>
          <w:rFonts w:cs="Arial"/>
          <w:sz w:val="22"/>
        </w:rPr>
        <w:tab/>
        <w:t xml:space="preserve">Zivilrechtliche Streitbeilegung </w:t>
      </w:r>
    </w:p>
    <w:p w14:paraId="0337D5B8" w14:textId="77777777" w:rsidR="007E4D4C" w:rsidRPr="001705EA" w:rsidRDefault="007E4D4C" w:rsidP="007E4D4C">
      <w:pPr>
        <w:spacing w:line="240" w:lineRule="auto"/>
        <w:rPr>
          <w:rFonts w:cs="Arial"/>
          <w:sz w:val="22"/>
        </w:rPr>
      </w:pPr>
      <w:r w:rsidRPr="001705EA">
        <w:rPr>
          <w:rFonts w:cs="Arial"/>
          <w:sz w:val="22"/>
        </w:rPr>
        <w:t>4.</w:t>
      </w:r>
      <w:r w:rsidRPr="001705EA">
        <w:rPr>
          <w:rFonts w:cs="Arial"/>
          <w:sz w:val="22"/>
        </w:rPr>
        <w:tab/>
        <w:t xml:space="preserve">Zivilprozesse in internationalen Sachverhalten </w:t>
      </w:r>
    </w:p>
    <w:p w14:paraId="100E9617" w14:textId="77777777" w:rsidR="007E4D4C" w:rsidRPr="001705EA" w:rsidRDefault="007E4D4C" w:rsidP="007E4D4C">
      <w:pPr>
        <w:spacing w:line="240" w:lineRule="auto"/>
        <w:rPr>
          <w:rFonts w:cs="Arial"/>
          <w:sz w:val="22"/>
        </w:rPr>
      </w:pPr>
      <w:r w:rsidRPr="001705EA">
        <w:rPr>
          <w:rFonts w:cs="Arial"/>
          <w:sz w:val="22"/>
        </w:rPr>
        <w:t>5.</w:t>
      </w:r>
      <w:r w:rsidRPr="001705EA">
        <w:rPr>
          <w:rFonts w:cs="Arial"/>
          <w:sz w:val="22"/>
        </w:rPr>
        <w:tab/>
        <w:t xml:space="preserve">Zivilprozess- und Insolvenzrecht </w:t>
      </w:r>
    </w:p>
    <w:p w14:paraId="1AA0A436" w14:textId="77777777" w:rsidR="007E4D4C" w:rsidRPr="001705EA" w:rsidRDefault="007E4D4C" w:rsidP="007E4D4C">
      <w:pPr>
        <w:spacing w:line="240" w:lineRule="auto"/>
        <w:rPr>
          <w:rFonts w:cs="Arial"/>
          <w:sz w:val="22"/>
        </w:rPr>
      </w:pPr>
      <w:r w:rsidRPr="001705EA">
        <w:rPr>
          <w:rFonts w:cs="Arial"/>
          <w:sz w:val="22"/>
        </w:rPr>
        <w:t>6.</w:t>
      </w:r>
      <w:r w:rsidRPr="001705EA">
        <w:rPr>
          <w:rFonts w:cs="Arial"/>
          <w:sz w:val="22"/>
        </w:rPr>
        <w:tab/>
        <w:t>Internationales Privat- und Handelsrecht</w:t>
      </w:r>
    </w:p>
    <w:p w14:paraId="1FC86A69" w14:textId="77777777" w:rsidR="007E4D4C" w:rsidRPr="001705EA" w:rsidRDefault="007E4D4C" w:rsidP="007E4D4C">
      <w:pPr>
        <w:spacing w:line="240" w:lineRule="auto"/>
        <w:rPr>
          <w:rFonts w:cs="Arial"/>
          <w:sz w:val="22"/>
        </w:rPr>
      </w:pPr>
      <w:r w:rsidRPr="001705EA">
        <w:rPr>
          <w:rFonts w:cs="Arial"/>
          <w:sz w:val="22"/>
        </w:rPr>
        <w:t>7.</w:t>
      </w:r>
      <w:r w:rsidRPr="001705EA">
        <w:rPr>
          <w:rFonts w:cs="Arial"/>
          <w:sz w:val="22"/>
        </w:rPr>
        <w:tab/>
        <w:t xml:space="preserve">Gesellschafts- und Unternehmenssteuerrecht </w:t>
      </w:r>
    </w:p>
    <w:p w14:paraId="66A6F9DC" w14:textId="77777777" w:rsidR="007E4D4C" w:rsidRPr="001705EA" w:rsidRDefault="007E4D4C" w:rsidP="007E4D4C">
      <w:pPr>
        <w:spacing w:line="240" w:lineRule="auto"/>
        <w:rPr>
          <w:rFonts w:cs="Arial"/>
          <w:sz w:val="22"/>
        </w:rPr>
      </w:pPr>
      <w:r w:rsidRPr="001705EA">
        <w:rPr>
          <w:rFonts w:cs="Arial"/>
          <w:sz w:val="22"/>
        </w:rPr>
        <w:t>8.</w:t>
      </w:r>
      <w:r w:rsidRPr="001705EA">
        <w:rPr>
          <w:rFonts w:cs="Arial"/>
          <w:sz w:val="22"/>
        </w:rPr>
        <w:tab/>
        <w:t>Gesellschafts- und Kapitalmarktrecht</w:t>
      </w:r>
    </w:p>
    <w:p w14:paraId="2ECC6436" w14:textId="77777777" w:rsidR="007E4D4C" w:rsidRPr="001705EA" w:rsidRDefault="007E4D4C" w:rsidP="007E4D4C">
      <w:pPr>
        <w:spacing w:line="240" w:lineRule="auto"/>
        <w:rPr>
          <w:rFonts w:cs="Arial"/>
          <w:sz w:val="22"/>
        </w:rPr>
      </w:pPr>
      <w:r w:rsidRPr="001705EA">
        <w:rPr>
          <w:rFonts w:cs="Arial"/>
          <w:sz w:val="22"/>
        </w:rPr>
        <w:t>9.</w:t>
      </w:r>
      <w:r w:rsidRPr="001705EA">
        <w:rPr>
          <w:rFonts w:cs="Arial"/>
          <w:sz w:val="22"/>
        </w:rPr>
        <w:tab/>
        <w:t>Privates Wirtschaftsrecht</w:t>
      </w:r>
    </w:p>
    <w:p w14:paraId="722D25AF" w14:textId="77777777" w:rsidR="007E4D4C" w:rsidRPr="001705EA" w:rsidRDefault="007E4D4C" w:rsidP="007E4D4C">
      <w:pPr>
        <w:spacing w:line="240" w:lineRule="auto"/>
        <w:rPr>
          <w:rFonts w:cs="Arial"/>
          <w:sz w:val="22"/>
        </w:rPr>
      </w:pPr>
      <w:r w:rsidRPr="001705EA">
        <w:rPr>
          <w:rFonts w:cs="Arial"/>
          <w:sz w:val="22"/>
        </w:rPr>
        <w:t>10.</w:t>
      </w:r>
      <w:r w:rsidRPr="001705EA">
        <w:rPr>
          <w:rFonts w:cs="Arial"/>
          <w:sz w:val="22"/>
        </w:rPr>
        <w:tab/>
        <w:t xml:space="preserve">Öffentliches und privates Wirtschaftsrecht </w:t>
      </w:r>
    </w:p>
    <w:p w14:paraId="490BA202" w14:textId="77777777" w:rsidR="007E4D4C" w:rsidRPr="001705EA" w:rsidRDefault="007E4D4C" w:rsidP="007E4D4C">
      <w:pPr>
        <w:spacing w:line="240" w:lineRule="auto"/>
        <w:rPr>
          <w:rFonts w:cs="Arial"/>
          <w:sz w:val="22"/>
        </w:rPr>
      </w:pPr>
      <w:r w:rsidRPr="001705EA">
        <w:rPr>
          <w:rFonts w:cs="Arial"/>
          <w:sz w:val="22"/>
        </w:rPr>
        <w:t>11.</w:t>
      </w:r>
      <w:r w:rsidRPr="001705EA">
        <w:rPr>
          <w:rFonts w:cs="Arial"/>
          <w:sz w:val="22"/>
        </w:rPr>
        <w:tab/>
        <w:t>Arbeit und Soziales</w:t>
      </w:r>
    </w:p>
    <w:p w14:paraId="5E53153F" w14:textId="77777777" w:rsidR="007E4D4C" w:rsidRPr="001705EA" w:rsidRDefault="007E4D4C" w:rsidP="007E4D4C">
      <w:pPr>
        <w:spacing w:line="240" w:lineRule="auto"/>
        <w:rPr>
          <w:rFonts w:cs="Arial"/>
          <w:sz w:val="22"/>
        </w:rPr>
      </w:pPr>
      <w:r w:rsidRPr="001705EA">
        <w:rPr>
          <w:rFonts w:cs="Arial"/>
          <w:sz w:val="22"/>
        </w:rPr>
        <w:t>12.</w:t>
      </w:r>
      <w:r w:rsidRPr="001705EA">
        <w:rPr>
          <w:rFonts w:cs="Arial"/>
          <w:sz w:val="22"/>
        </w:rPr>
        <w:tab/>
        <w:t>Strafrechtspflege</w:t>
      </w:r>
    </w:p>
    <w:p w14:paraId="3462E8A8" w14:textId="77777777" w:rsidR="007E4D4C" w:rsidRPr="001705EA" w:rsidRDefault="007E4D4C" w:rsidP="007E4D4C">
      <w:pPr>
        <w:spacing w:line="240" w:lineRule="auto"/>
        <w:rPr>
          <w:rFonts w:cs="Arial"/>
          <w:sz w:val="22"/>
        </w:rPr>
      </w:pPr>
      <w:r w:rsidRPr="001705EA">
        <w:rPr>
          <w:rFonts w:cs="Arial"/>
          <w:sz w:val="22"/>
        </w:rPr>
        <w:t>13.</w:t>
      </w:r>
      <w:r w:rsidRPr="001705EA">
        <w:rPr>
          <w:rFonts w:cs="Arial"/>
          <w:sz w:val="22"/>
        </w:rPr>
        <w:tab/>
        <w:t>Steuer- und Strafrecht</w:t>
      </w:r>
    </w:p>
    <w:p w14:paraId="5184358B" w14:textId="77777777" w:rsidR="007E4D4C" w:rsidRPr="001705EA" w:rsidRDefault="007E4D4C" w:rsidP="007E4D4C">
      <w:pPr>
        <w:spacing w:line="240" w:lineRule="auto"/>
        <w:rPr>
          <w:rFonts w:cs="Arial"/>
          <w:sz w:val="22"/>
        </w:rPr>
      </w:pPr>
      <w:r w:rsidRPr="001705EA">
        <w:rPr>
          <w:rFonts w:cs="Arial"/>
          <w:sz w:val="22"/>
        </w:rPr>
        <w:t>14.</w:t>
      </w:r>
      <w:r w:rsidRPr="001705EA">
        <w:rPr>
          <w:rFonts w:cs="Arial"/>
          <w:sz w:val="22"/>
        </w:rPr>
        <w:tab/>
        <w:t xml:space="preserve">Strafrecht und Internationales </w:t>
      </w:r>
    </w:p>
    <w:p w14:paraId="5806FE65" w14:textId="77777777" w:rsidR="007E4D4C" w:rsidRPr="001705EA" w:rsidRDefault="007E4D4C" w:rsidP="007E4D4C">
      <w:pPr>
        <w:spacing w:line="240" w:lineRule="auto"/>
        <w:rPr>
          <w:rFonts w:cs="Arial"/>
          <w:sz w:val="22"/>
        </w:rPr>
      </w:pPr>
      <w:r w:rsidRPr="001705EA">
        <w:rPr>
          <w:rFonts w:cs="Arial"/>
          <w:sz w:val="22"/>
        </w:rPr>
        <w:t>15.</w:t>
      </w:r>
      <w:r w:rsidRPr="001705EA">
        <w:rPr>
          <w:rFonts w:cs="Arial"/>
          <w:sz w:val="22"/>
        </w:rPr>
        <w:tab/>
        <w:t xml:space="preserve">Strafrecht und Gesellschaftsrecht </w:t>
      </w:r>
    </w:p>
    <w:p w14:paraId="1F5A4DEC" w14:textId="77777777" w:rsidR="007E4D4C" w:rsidRPr="001705EA" w:rsidRDefault="007E4D4C" w:rsidP="007E4D4C">
      <w:pPr>
        <w:spacing w:line="240" w:lineRule="auto"/>
        <w:rPr>
          <w:rFonts w:cs="Arial"/>
          <w:sz w:val="22"/>
        </w:rPr>
      </w:pPr>
      <w:r w:rsidRPr="001705EA">
        <w:rPr>
          <w:rFonts w:cs="Arial"/>
          <w:sz w:val="22"/>
        </w:rPr>
        <w:t>16.</w:t>
      </w:r>
      <w:r w:rsidRPr="001705EA">
        <w:rPr>
          <w:rFonts w:cs="Arial"/>
          <w:sz w:val="22"/>
        </w:rPr>
        <w:tab/>
        <w:t>Völkerrecht</w:t>
      </w:r>
    </w:p>
    <w:p w14:paraId="666C196B" w14:textId="77777777" w:rsidR="007E4D4C" w:rsidRPr="001705EA" w:rsidRDefault="007E4D4C" w:rsidP="007E4D4C">
      <w:pPr>
        <w:spacing w:line="240" w:lineRule="auto"/>
        <w:rPr>
          <w:rFonts w:cs="Arial"/>
          <w:sz w:val="22"/>
        </w:rPr>
      </w:pPr>
      <w:r w:rsidRPr="001705EA">
        <w:rPr>
          <w:rFonts w:cs="Arial"/>
          <w:sz w:val="22"/>
        </w:rPr>
        <w:t>17.</w:t>
      </w:r>
      <w:r w:rsidRPr="001705EA">
        <w:rPr>
          <w:rFonts w:cs="Arial"/>
          <w:sz w:val="22"/>
        </w:rPr>
        <w:tab/>
        <w:t>Europarecht</w:t>
      </w:r>
    </w:p>
    <w:p w14:paraId="5C181109" w14:textId="77777777" w:rsidR="007E4D4C" w:rsidRPr="001705EA" w:rsidRDefault="007E4D4C" w:rsidP="007E4D4C">
      <w:pPr>
        <w:spacing w:line="240" w:lineRule="auto"/>
        <w:rPr>
          <w:rFonts w:cs="Arial"/>
          <w:sz w:val="22"/>
        </w:rPr>
      </w:pPr>
      <w:r w:rsidRPr="001705EA">
        <w:rPr>
          <w:rFonts w:cs="Arial"/>
          <w:sz w:val="22"/>
        </w:rPr>
        <w:t>18.</w:t>
      </w:r>
      <w:r w:rsidRPr="001705EA">
        <w:rPr>
          <w:rFonts w:cs="Arial"/>
          <w:sz w:val="22"/>
        </w:rPr>
        <w:tab/>
        <w:t xml:space="preserve">Öffentliches Wirtschaftsrecht </w:t>
      </w:r>
    </w:p>
    <w:p w14:paraId="22526714" w14:textId="77777777" w:rsidR="007E4D4C" w:rsidRPr="001705EA" w:rsidRDefault="007E4D4C" w:rsidP="007E4D4C">
      <w:pPr>
        <w:spacing w:line="240" w:lineRule="auto"/>
        <w:rPr>
          <w:rFonts w:cs="Arial"/>
          <w:sz w:val="22"/>
        </w:rPr>
      </w:pPr>
      <w:r w:rsidRPr="001705EA">
        <w:rPr>
          <w:rFonts w:cs="Arial"/>
          <w:sz w:val="22"/>
        </w:rPr>
        <w:t>19.</w:t>
      </w:r>
      <w:r w:rsidRPr="001705EA">
        <w:rPr>
          <w:rFonts w:cs="Arial"/>
          <w:sz w:val="22"/>
        </w:rPr>
        <w:tab/>
        <w:t xml:space="preserve">Staat und Verwaltung </w:t>
      </w:r>
    </w:p>
    <w:p w14:paraId="4E4937D1" w14:textId="77777777" w:rsidR="007E4D4C" w:rsidRPr="001705EA" w:rsidRDefault="007E4D4C" w:rsidP="007E4D4C">
      <w:pPr>
        <w:spacing w:line="240" w:lineRule="auto"/>
        <w:rPr>
          <w:rFonts w:cs="Arial"/>
          <w:sz w:val="22"/>
        </w:rPr>
      </w:pPr>
      <w:r w:rsidRPr="001705EA">
        <w:rPr>
          <w:rFonts w:cs="Arial"/>
          <w:sz w:val="22"/>
        </w:rPr>
        <w:t>20.</w:t>
      </w:r>
      <w:r w:rsidRPr="001705EA">
        <w:rPr>
          <w:rFonts w:cs="Arial"/>
          <w:sz w:val="22"/>
        </w:rPr>
        <w:tab/>
        <w:t xml:space="preserve">Europäisches und Internationales Wirtschaftsrecht </w:t>
      </w:r>
    </w:p>
    <w:p w14:paraId="69EF26B0" w14:textId="77777777" w:rsidR="007E4D4C" w:rsidRPr="001705EA" w:rsidRDefault="007E4D4C" w:rsidP="007E4D4C">
      <w:pPr>
        <w:spacing w:line="240" w:lineRule="auto"/>
        <w:rPr>
          <w:rFonts w:cs="Arial"/>
          <w:sz w:val="22"/>
        </w:rPr>
      </w:pPr>
      <w:r w:rsidRPr="001705EA">
        <w:rPr>
          <w:rFonts w:cs="Arial"/>
          <w:sz w:val="22"/>
        </w:rPr>
        <w:t>21.</w:t>
      </w:r>
      <w:r w:rsidRPr="001705EA">
        <w:rPr>
          <w:rFonts w:cs="Arial"/>
          <w:sz w:val="22"/>
        </w:rPr>
        <w:tab/>
        <w:t>Finanz- und Steuerrecht</w:t>
      </w:r>
    </w:p>
    <w:p w14:paraId="16AC1F02" w14:textId="77777777" w:rsidR="007E4D4C" w:rsidRPr="001705EA" w:rsidRDefault="007E4D4C" w:rsidP="007E4D4C">
      <w:pPr>
        <w:spacing w:line="240" w:lineRule="auto"/>
        <w:rPr>
          <w:rFonts w:cs="Arial"/>
          <w:sz w:val="22"/>
        </w:rPr>
      </w:pPr>
      <w:r w:rsidRPr="001705EA">
        <w:rPr>
          <w:rFonts w:cs="Arial"/>
          <w:sz w:val="22"/>
        </w:rPr>
        <w:lastRenderedPageBreak/>
        <w:t>22.</w:t>
      </w:r>
      <w:r w:rsidRPr="001705EA">
        <w:rPr>
          <w:rFonts w:cs="Arial"/>
          <w:sz w:val="22"/>
        </w:rPr>
        <w:tab/>
        <w:t xml:space="preserve">Öffentliches Informations- und Kommunikationsrecht </w:t>
      </w:r>
    </w:p>
    <w:p w14:paraId="642E46DF" w14:textId="77777777" w:rsidR="007E4D4C" w:rsidRPr="001705EA" w:rsidRDefault="007E4D4C" w:rsidP="007E4D4C">
      <w:pPr>
        <w:spacing w:line="240" w:lineRule="auto"/>
        <w:rPr>
          <w:rFonts w:cs="Arial"/>
          <w:sz w:val="22"/>
        </w:rPr>
      </w:pPr>
      <w:r w:rsidRPr="001705EA">
        <w:rPr>
          <w:rFonts w:cs="Arial"/>
          <w:sz w:val="22"/>
        </w:rPr>
        <w:t>23.</w:t>
      </w:r>
      <w:r w:rsidRPr="001705EA">
        <w:rPr>
          <w:rFonts w:cs="Arial"/>
          <w:sz w:val="22"/>
        </w:rPr>
        <w:tab/>
        <w:t xml:space="preserve">Medienrecht </w:t>
      </w:r>
    </w:p>
    <w:p w14:paraId="5E61CD39" w14:textId="77777777" w:rsidR="007E4D4C" w:rsidRPr="001705EA" w:rsidRDefault="007E4D4C" w:rsidP="007E4D4C">
      <w:pPr>
        <w:spacing w:line="240" w:lineRule="auto"/>
        <w:rPr>
          <w:rFonts w:cs="Arial"/>
          <w:sz w:val="22"/>
        </w:rPr>
      </w:pPr>
      <w:r w:rsidRPr="001705EA">
        <w:rPr>
          <w:rFonts w:cs="Arial"/>
          <w:sz w:val="22"/>
        </w:rPr>
        <w:t>24.</w:t>
      </w:r>
      <w:r w:rsidRPr="001705EA">
        <w:rPr>
          <w:rFonts w:cs="Arial"/>
          <w:sz w:val="22"/>
        </w:rPr>
        <w:tab/>
        <w:t>Digitalwirtschaft</w:t>
      </w:r>
    </w:p>
    <w:p w14:paraId="690AF958" w14:textId="77777777" w:rsidR="007E4D4C" w:rsidRPr="001705EA" w:rsidRDefault="007E4D4C" w:rsidP="007E4D4C">
      <w:pPr>
        <w:spacing w:line="240" w:lineRule="auto"/>
        <w:rPr>
          <w:rFonts w:cs="Arial"/>
          <w:sz w:val="22"/>
          <w:lang w:val="en-US"/>
        </w:rPr>
      </w:pPr>
      <w:r w:rsidRPr="001705EA">
        <w:rPr>
          <w:rFonts w:cs="Arial"/>
          <w:sz w:val="22"/>
          <w:lang w:val="en-US"/>
        </w:rPr>
        <w:t>25.</w:t>
      </w:r>
      <w:r w:rsidRPr="001705EA">
        <w:rPr>
          <w:rFonts w:cs="Arial"/>
          <w:sz w:val="22"/>
          <w:lang w:val="en-US"/>
        </w:rPr>
        <w:tab/>
      </w:r>
      <w:proofErr w:type="spellStart"/>
      <w:r w:rsidRPr="001705EA">
        <w:rPr>
          <w:rFonts w:cs="Arial"/>
          <w:sz w:val="22"/>
          <w:lang w:val="en-US"/>
        </w:rPr>
        <w:t>Kunstrecht</w:t>
      </w:r>
      <w:proofErr w:type="spellEnd"/>
      <w:r w:rsidRPr="001705EA">
        <w:rPr>
          <w:rFonts w:cs="Arial"/>
          <w:sz w:val="22"/>
          <w:lang w:val="en-US"/>
        </w:rPr>
        <w:t xml:space="preserve"> </w:t>
      </w:r>
    </w:p>
    <w:p w14:paraId="650C858D" w14:textId="77777777" w:rsidR="007E4D4C" w:rsidRPr="001705EA" w:rsidRDefault="007E4D4C" w:rsidP="007E4D4C">
      <w:pPr>
        <w:spacing w:line="240" w:lineRule="auto"/>
        <w:rPr>
          <w:rFonts w:cs="Arial"/>
          <w:sz w:val="22"/>
          <w:lang w:val="en-US"/>
        </w:rPr>
      </w:pPr>
      <w:r w:rsidRPr="001705EA">
        <w:rPr>
          <w:rFonts w:cs="Arial"/>
          <w:sz w:val="22"/>
          <w:lang w:val="en-US"/>
        </w:rPr>
        <w:t>26.</w:t>
      </w:r>
      <w:r w:rsidRPr="001705EA">
        <w:rPr>
          <w:rFonts w:cs="Arial"/>
          <w:sz w:val="22"/>
          <w:lang w:val="en-US"/>
        </w:rPr>
        <w:tab/>
        <w:t>Legal Tech</w:t>
      </w:r>
    </w:p>
    <w:p w14:paraId="2C6C513C" w14:textId="77777777" w:rsidR="007E4D4C" w:rsidRPr="001705EA" w:rsidRDefault="007E4D4C" w:rsidP="007E4D4C">
      <w:pPr>
        <w:spacing w:line="240" w:lineRule="auto"/>
        <w:rPr>
          <w:rFonts w:cs="Arial"/>
          <w:sz w:val="22"/>
          <w:lang w:val="en-US"/>
        </w:rPr>
      </w:pPr>
      <w:r w:rsidRPr="001705EA">
        <w:rPr>
          <w:rFonts w:cs="Arial"/>
          <w:sz w:val="22"/>
          <w:lang w:val="en-US"/>
        </w:rPr>
        <w:t>27.</w:t>
      </w:r>
      <w:r w:rsidRPr="001705EA">
        <w:rPr>
          <w:rFonts w:cs="Arial"/>
          <w:sz w:val="22"/>
          <w:lang w:val="en-US"/>
        </w:rPr>
        <w:tab/>
        <w:t>Common Law (USA)</w:t>
      </w:r>
    </w:p>
    <w:p w14:paraId="52752A8F" w14:textId="77777777" w:rsidR="007E4D4C" w:rsidRPr="001705EA" w:rsidRDefault="007E4D4C" w:rsidP="007E4D4C">
      <w:pPr>
        <w:spacing w:line="240" w:lineRule="auto"/>
        <w:rPr>
          <w:rFonts w:cs="Arial"/>
          <w:sz w:val="22"/>
          <w:lang w:val="en-US"/>
        </w:rPr>
      </w:pPr>
      <w:r w:rsidRPr="001705EA">
        <w:rPr>
          <w:rFonts w:cs="Arial"/>
          <w:sz w:val="22"/>
          <w:lang w:val="en-US"/>
        </w:rPr>
        <w:t>28.</w:t>
      </w:r>
      <w:r w:rsidRPr="001705EA">
        <w:rPr>
          <w:rFonts w:cs="Arial"/>
          <w:sz w:val="22"/>
          <w:lang w:val="en-US"/>
        </w:rPr>
        <w:tab/>
        <w:t>Common Law (University of London)</w:t>
      </w:r>
    </w:p>
    <w:p w14:paraId="2B7A60C8" w14:textId="3E581993" w:rsidR="00210048" w:rsidRPr="001705EA" w:rsidRDefault="007E4D4C" w:rsidP="00995D17">
      <w:pPr>
        <w:spacing w:after="0" w:line="240" w:lineRule="auto"/>
        <w:rPr>
          <w:rFonts w:cs="Arial"/>
          <w:sz w:val="22"/>
        </w:rPr>
      </w:pPr>
      <w:r w:rsidRPr="001705EA">
        <w:rPr>
          <w:rFonts w:cs="Arial"/>
          <w:sz w:val="22"/>
        </w:rPr>
        <w:t>29.</w:t>
      </w:r>
      <w:r w:rsidRPr="001705EA">
        <w:rPr>
          <w:rFonts w:cs="Arial"/>
          <w:sz w:val="22"/>
        </w:rPr>
        <w:tab/>
        <w:t>Ausländisches Recht</w:t>
      </w:r>
    </w:p>
    <w:p w14:paraId="54D9F8CA" w14:textId="77777777" w:rsidR="00995D17" w:rsidRPr="001705EA" w:rsidRDefault="00995D17" w:rsidP="00995D17">
      <w:pPr>
        <w:spacing w:after="0" w:line="240" w:lineRule="auto"/>
        <w:rPr>
          <w:rFonts w:cs="Arial"/>
          <w:sz w:val="22"/>
        </w:rPr>
      </w:pPr>
    </w:p>
    <w:p w14:paraId="10DFB040" w14:textId="77777777" w:rsidR="00210048" w:rsidRPr="001705EA" w:rsidRDefault="00210048" w:rsidP="00995D17">
      <w:pPr>
        <w:spacing w:after="0" w:line="240" w:lineRule="auto"/>
        <w:rPr>
          <w:rFonts w:cs="Arial"/>
          <w:sz w:val="22"/>
        </w:rPr>
      </w:pPr>
      <w:r w:rsidRPr="001705EA">
        <w:rPr>
          <w:rFonts w:cs="Arial"/>
          <w:sz w:val="22"/>
        </w:rPr>
        <w:t>(2) Der Inhalt des Schwerpunktbereichs „Ausländisches Recht“ richtet sich nach den der als Anlage beigefügten Mustervereinbarung entsprechenden Vereinbarungen mit den ausländischen Partnerhochschulen.</w:t>
      </w:r>
    </w:p>
    <w:p w14:paraId="707947B0" w14:textId="77777777" w:rsidR="00210048" w:rsidRPr="001705EA" w:rsidRDefault="00210048" w:rsidP="00995D17">
      <w:pPr>
        <w:spacing w:after="0" w:line="240" w:lineRule="auto"/>
        <w:rPr>
          <w:rFonts w:cs="Arial"/>
          <w:sz w:val="22"/>
        </w:rPr>
      </w:pPr>
    </w:p>
    <w:p w14:paraId="77C00CDE" w14:textId="12B7E13D" w:rsidR="00210048" w:rsidRPr="00210048" w:rsidRDefault="00210048" w:rsidP="00995D17">
      <w:pPr>
        <w:spacing w:after="0" w:line="240" w:lineRule="auto"/>
        <w:rPr>
          <w:rFonts w:cs="Arial"/>
          <w:color w:val="000000" w:themeColor="text1"/>
          <w:sz w:val="22"/>
        </w:rPr>
      </w:pPr>
      <w:r w:rsidRPr="001705EA">
        <w:rPr>
          <w:rFonts w:cs="Arial"/>
          <w:sz w:val="22"/>
        </w:rPr>
        <w:t xml:space="preserve">(3) </w:t>
      </w:r>
      <w:r w:rsidRPr="001705EA">
        <w:rPr>
          <w:rFonts w:cs="Arial"/>
          <w:sz w:val="22"/>
          <w:vertAlign w:val="superscript"/>
        </w:rPr>
        <w:t>1</w:t>
      </w:r>
      <w:r w:rsidRPr="001705EA">
        <w:rPr>
          <w:rFonts w:cs="Arial"/>
          <w:sz w:val="22"/>
        </w:rPr>
        <w:t xml:space="preserve">Die Curricula der anderen Schwerpunktbereiche sind dem als Anlage beigefügten Studienplan zu entnehmen. </w:t>
      </w:r>
      <w:r w:rsidRPr="001705EA">
        <w:rPr>
          <w:rFonts w:cs="Arial"/>
          <w:sz w:val="22"/>
          <w:vertAlign w:val="superscript"/>
        </w:rPr>
        <w:t>2</w:t>
      </w:r>
      <w:r w:rsidRPr="001705EA">
        <w:rPr>
          <w:rFonts w:cs="Arial"/>
          <w:sz w:val="22"/>
        </w:rPr>
        <w:t xml:space="preserve">Veranstaltungen können auch </w:t>
      </w:r>
      <w:r w:rsidRPr="00210048">
        <w:rPr>
          <w:rFonts w:cs="Arial"/>
          <w:color w:val="000000" w:themeColor="text1"/>
          <w:sz w:val="22"/>
        </w:rPr>
        <w:t xml:space="preserve">über das Angebot </w:t>
      </w:r>
      <w:r w:rsidRPr="001705EA">
        <w:rPr>
          <w:rFonts w:cs="Arial"/>
          <w:sz w:val="22"/>
        </w:rPr>
        <w:t xml:space="preserve">der </w:t>
      </w:r>
      <w:r w:rsidR="007E4D4C" w:rsidRPr="001705EA">
        <w:rPr>
          <w:rFonts w:cs="Arial"/>
          <w:sz w:val="22"/>
        </w:rPr>
        <w:t>V</w:t>
      </w:r>
      <w:r w:rsidRPr="001705EA">
        <w:rPr>
          <w:rFonts w:cs="Arial"/>
          <w:sz w:val="22"/>
        </w:rPr>
        <w:t xml:space="preserve">irtuellen Hochschule </w:t>
      </w:r>
      <w:r w:rsidRPr="00210048">
        <w:rPr>
          <w:rFonts w:cs="Arial"/>
          <w:color w:val="000000" w:themeColor="text1"/>
          <w:sz w:val="22"/>
        </w:rPr>
        <w:t>Bayern (</w:t>
      </w:r>
      <w:proofErr w:type="spellStart"/>
      <w:r w:rsidRPr="00210048">
        <w:rPr>
          <w:rFonts w:cs="Arial"/>
          <w:color w:val="000000" w:themeColor="text1"/>
          <w:sz w:val="22"/>
        </w:rPr>
        <w:t>vhb</w:t>
      </w:r>
      <w:proofErr w:type="spellEnd"/>
      <w:r w:rsidRPr="00210048">
        <w:rPr>
          <w:rFonts w:cs="Arial"/>
          <w:color w:val="000000" w:themeColor="text1"/>
          <w:sz w:val="22"/>
        </w:rPr>
        <w:t>) durchgeführt werden.</w:t>
      </w:r>
    </w:p>
    <w:p w14:paraId="1DBA8A13" w14:textId="77777777" w:rsidR="00210048" w:rsidRPr="00210048" w:rsidRDefault="00210048" w:rsidP="00995D17">
      <w:pPr>
        <w:spacing w:after="0" w:line="240" w:lineRule="auto"/>
        <w:rPr>
          <w:rFonts w:cs="Arial"/>
          <w:color w:val="000000" w:themeColor="text1"/>
          <w:sz w:val="22"/>
        </w:rPr>
      </w:pPr>
    </w:p>
    <w:p w14:paraId="184FC443" w14:textId="4A97D192" w:rsidR="00210048" w:rsidRPr="001705EA" w:rsidRDefault="007E4D4C" w:rsidP="00995D17">
      <w:pPr>
        <w:spacing w:after="0" w:line="240" w:lineRule="auto"/>
        <w:rPr>
          <w:rFonts w:cs="Arial"/>
          <w:sz w:val="22"/>
        </w:rPr>
      </w:pPr>
      <w:r w:rsidRPr="001705EA">
        <w:rPr>
          <w:rFonts w:eastAsia="Times New Roman" w:cs="Arial"/>
          <w:sz w:val="22"/>
          <w:lang w:eastAsia="de-DE"/>
        </w:rPr>
        <w:t xml:space="preserve">(4) </w:t>
      </w:r>
      <w:r w:rsidRPr="001705EA">
        <w:rPr>
          <w:rFonts w:eastAsia="Times New Roman" w:cs="Arial"/>
          <w:sz w:val="22"/>
          <w:vertAlign w:val="superscript"/>
          <w:lang w:eastAsia="de-DE"/>
        </w:rPr>
        <w:t>1</w:t>
      </w:r>
      <w:r w:rsidRPr="001705EA">
        <w:rPr>
          <w:rFonts w:eastAsia="Times New Roman" w:cs="Arial"/>
          <w:sz w:val="22"/>
          <w:lang w:eastAsia="de-DE"/>
        </w:rPr>
        <w:t xml:space="preserve">Die Lehrveranstaltungen in den Schwerpunktbereichen „Common Law“ und „Rule and Legal </w:t>
      </w:r>
      <w:proofErr w:type="spellStart"/>
      <w:r w:rsidRPr="001705EA">
        <w:rPr>
          <w:rFonts w:eastAsia="Times New Roman" w:cs="Arial"/>
          <w:sz w:val="22"/>
          <w:lang w:eastAsia="de-DE"/>
        </w:rPr>
        <w:t>Reasoning</w:t>
      </w:r>
      <w:proofErr w:type="spellEnd"/>
      <w:r w:rsidRPr="001705EA">
        <w:rPr>
          <w:rFonts w:eastAsia="Times New Roman" w:cs="Arial"/>
          <w:sz w:val="22"/>
          <w:lang w:eastAsia="de-DE"/>
        </w:rPr>
        <w:t xml:space="preserve"> in </w:t>
      </w:r>
      <w:proofErr w:type="spellStart"/>
      <w:r w:rsidRPr="001705EA">
        <w:rPr>
          <w:rFonts w:eastAsia="Times New Roman" w:cs="Arial"/>
          <w:sz w:val="22"/>
          <w:lang w:eastAsia="de-DE"/>
        </w:rPr>
        <w:t>the</w:t>
      </w:r>
      <w:proofErr w:type="spellEnd"/>
      <w:r w:rsidRPr="001705EA">
        <w:rPr>
          <w:rFonts w:eastAsia="Times New Roman" w:cs="Arial"/>
          <w:sz w:val="22"/>
          <w:lang w:eastAsia="de-DE"/>
        </w:rPr>
        <w:t xml:space="preserve"> Western World” werden in englischer Sprache abgehalten. </w:t>
      </w:r>
      <w:r w:rsidRPr="001705EA">
        <w:rPr>
          <w:rFonts w:eastAsia="Times New Roman" w:cs="Arial"/>
          <w:sz w:val="22"/>
          <w:vertAlign w:val="superscript"/>
          <w:lang w:eastAsia="de-DE"/>
        </w:rPr>
        <w:t>2</w:t>
      </w:r>
      <w:r w:rsidRPr="001705EA">
        <w:rPr>
          <w:rFonts w:eastAsia="Times New Roman" w:cs="Arial"/>
          <w:sz w:val="22"/>
          <w:lang w:eastAsia="de-DE"/>
        </w:rPr>
        <w:t xml:space="preserve">Auch im Übrigen können geeignete Lehrveranstaltungen der Schwerpunktbereiche in einer anderen Sprache als Deutsch abgehalten werden. </w:t>
      </w:r>
      <w:r w:rsidRPr="001705EA">
        <w:rPr>
          <w:rFonts w:eastAsia="Times New Roman" w:cs="Arial"/>
          <w:sz w:val="22"/>
          <w:vertAlign w:val="superscript"/>
          <w:lang w:eastAsia="de-DE"/>
        </w:rPr>
        <w:t>3</w:t>
      </w:r>
      <w:r w:rsidRPr="001705EA">
        <w:rPr>
          <w:rFonts w:eastAsia="Times New Roman" w:cs="Arial"/>
          <w:sz w:val="22"/>
          <w:lang w:eastAsia="de-DE"/>
        </w:rPr>
        <w:t>Geeignete Lehrveranstaltungen sind solche, deren Inhalt nicht im Wesentlichen deutsches geltendes Recht behandelt.</w:t>
      </w:r>
    </w:p>
    <w:p w14:paraId="32D87206" w14:textId="492A35CC" w:rsidR="00210048" w:rsidRPr="001705EA" w:rsidRDefault="00210048" w:rsidP="00995D17">
      <w:pPr>
        <w:spacing w:after="0"/>
        <w:rPr>
          <w:rFonts w:cs="Arial"/>
          <w:sz w:val="22"/>
        </w:rPr>
      </w:pPr>
    </w:p>
    <w:p w14:paraId="735EB9D5" w14:textId="77777777" w:rsidR="00995D17" w:rsidRPr="00210048" w:rsidRDefault="00995D17" w:rsidP="00995D17">
      <w:pPr>
        <w:spacing w:after="0"/>
        <w:rPr>
          <w:rFonts w:cs="Arial"/>
          <w:sz w:val="22"/>
        </w:rPr>
      </w:pPr>
    </w:p>
    <w:p w14:paraId="18F5E6B5" w14:textId="5044A5B4"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29</w:t>
      </w:r>
    </w:p>
    <w:p w14:paraId="2CA05AA3"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Zweck der Juristischen Universitätsprüfung</w:t>
      </w:r>
    </w:p>
    <w:p w14:paraId="1EC1F17D" w14:textId="77777777" w:rsidR="00210048" w:rsidRPr="00210048" w:rsidRDefault="00210048" w:rsidP="00995D17">
      <w:pPr>
        <w:spacing w:after="0" w:line="240" w:lineRule="auto"/>
        <w:rPr>
          <w:rFonts w:cs="Arial"/>
          <w:color w:val="000000" w:themeColor="text1"/>
          <w:sz w:val="22"/>
        </w:rPr>
      </w:pPr>
    </w:p>
    <w:p w14:paraId="46AAA7E9" w14:textId="349B2945" w:rsidR="00210048" w:rsidRDefault="00210048" w:rsidP="00995D17">
      <w:pPr>
        <w:spacing w:after="0" w:line="240" w:lineRule="auto"/>
        <w:rPr>
          <w:rFonts w:cs="Arial"/>
          <w:color w:val="000000" w:themeColor="text1"/>
          <w:sz w:val="22"/>
        </w:rPr>
      </w:pPr>
      <w:r w:rsidRPr="00210048">
        <w:rPr>
          <w:rFonts w:cs="Arial"/>
          <w:color w:val="000000" w:themeColor="text1"/>
          <w:sz w:val="22"/>
        </w:rPr>
        <w:t>Im Rahmen der Juristischen Universitätsprüfung soll der oder die Studierende zeigen, dass er oder sie die Prüfungsgebiete des gewählten Schwerpunktbereichs beherrscht und somit über vertiefte Kenntnisse in einem wesentlichen Teilbereich der Rechtswissenschaft verfügt.</w:t>
      </w:r>
    </w:p>
    <w:p w14:paraId="3F8B14C8" w14:textId="0AF2A811" w:rsidR="000F6E88" w:rsidRDefault="000F6E88" w:rsidP="00995D17">
      <w:pPr>
        <w:spacing w:after="0" w:line="240" w:lineRule="auto"/>
        <w:rPr>
          <w:rFonts w:cs="Arial"/>
          <w:color w:val="000000" w:themeColor="text1"/>
          <w:sz w:val="22"/>
        </w:rPr>
      </w:pPr>
    </w:p>
    <w:p w14:paraId="1A265BC6" w14:textId="77777777" w:rsidR="00995D17" w:rsidRPr="00210048" w:rsidRDefault="00995D17" w:rsidP="00995D17">
      <w:pPr>
        <w:spacing w:after="0" w:line="240" w:lineRule="auto"/>
        <w:rPr>
          <w:rFonts w:cs="Arial"/>
          <w:color w:val="000000" w:themeColor="text1"/>
          <w:sz w:val="22"/>
        </w:rPr>
      </w:pPr>
    </w:p>
    <w:p w14:paraId="23304CDC" w14:textId="3330BF1A"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30</w:t>
      </w:r>
    </w:p>
    <w:p w14:paraId="0F01696B" w14:textId="77777777" w:rsidR="00210048" w:rsidRPr="00210048" w:rsidRDefault="00210048" w:rsidP="00995D17">
      <w:pPr>
        <w:spacing w:after="0" w:line="240" w:lineRule="auto"/>
        <w:jc w:val="center"/>
        <w:rPr>
          <w:rFonts w:cs="Arial"/>
          <w:b/>
          <w:color w:val="000000" w:themeColor="text1"/>
          <w:sz w:val="22"/>
        </w:rPr>
      </w:pPr>
      <w:r w:rsidRPr="00A44F1C">
        <w:rPr>
          <w:rFonts w:cs="Arial"/>
          <w:b/>
          <w:color w:val="000000" w:themeColor="text1"/>
          <w:sz w:val="22"/>
        </w:rPr>
        <w:t>Prüfungsleistungen der Juristischen Universitätsprüfung</w:t>
      </w:r>
    </w:p>
    <w:p w14:paraId="4435EB03" w14:textId="77777777" w:rsidR="00210048" w:rsidRPr="00210048" w:rsidRDefault="00210048" w:rsidP="00995D17">
      <w:pPr>
        <w:spacing w:after="0" w:line="240" w:lineRule="auto"/>
        <w:rPr>
          <w:rFonts w:cs="Arial"/>
          <w:color w:val="000000" w:themeColor="text1"/>
          <w:sz w:val="22"/>
        </w:rPr>
      </w:pPr>
    </w:p>
    <w:p w14:paraId="1B638CA7" w14:textId="55898ADE" w:rsidR="00210048" w:rsidRPr="001705EA" w:rsidRDefault="00210048" w:rsidP="007E4D4C">
      <w:pPr>
        <w:spacing w:line="240" w:lineRule="auto"/>
        <w:rPr>
          <w:rFonts w:cs="Arial"/>
          <w:sz w:val="22"/>
        </w:rPr>
      </w:pPr>
      <w:r w:rsidRPr="001705EA">
        <w:rPr>
          <w:rFonts w:cs="Arial"/>
          <w:sz w:val="22"/>
        </w:rPr>
        <w:t xml:space="preserve">(1) Die Juristische Universitätsprüfung besteht </w:t>
      </w:r>
      <w:proofErr w:type="gramStart"/>
      <w:r w:rsidRPr="001705EA">
        <w:rPr>
          <w:rFonts w:cs="Arial"/>
          <w:sz w:val="22"/>
        </w:rPr>
        <w:t>aus folgenden</w:t>
      </w:r>
      <w:proofErr w:type="gramEnd"/>
      <w:r w:rsidRPr="001705EA">
        <w:rPr>
          <w:rFonts w:cs="Arial"/>
          <w:sz w:val="22"/>
        </w:rPr>
        <w:t xml:space="preserve"> zwei Teilprüfungen:</w:t>
      </w:r>
    </w:p>
    <w:p w14:paraId="5517947F" w14:textId="47AB863F" w:rsidR="00210048" w:rsidRPr="001705EA" w:rsidRDefault="00210048" w:rsidP="00807A99">
      <w:pPr>
        <w:spacing w:line="240" w:lineRule="auto"/>
        <w:ind w:left="705" w:hanging="705"/>
        <w:rPr>
          <w:rFonts w:cs="Arial"/>
          <w:sz w:val="22"/>
        </w:rPr>
      </w:pPr>
      <w:r w:rsidRPr="001705EA">
        <w:rPr>
          <w:rFonts w:cs="Arial"/>
          <w:sz w:val="22"/>
        </w:rPr>
        <w:t>1.</w:t>
      </w:r>
      <w:r w:rsidRPr="001705EA">
        <w:rPr>
          <w:rFonts w:cs="Arial"/>
          <w:sz w:val="22"/>
        </w:rPr>
        <w:tab/>
      </w:r>
      <w:r w:rsidR="00807A99" w:rsidRPr="001705EA">
        <w:rPr>
          <w:rFonts w:cs="Arial"/>
          <w:sz w:val="22"/>
        </w:rPr>
        <w:tab/>
        <w:t xml:space="preserve">einer schriftlichen Arbeit im Rahmen eines Seminars aus dem gewählten Schwerpunktbereich (§ 40 Abs. 1 Satz 1 Nr. 1 JAPO) und, soweit der Bewerber oder die Bewerberin hierzu zugelassen </w:t>
      </w:r>
      <w:proofErr w:type="gramStart"/>
      <w:r w:rsidR="00807A99" w:rsidRPr="001705EA">
        <w:rPr>
          <w:rFonts w:cs="Arial"/>
          <w:sz w:val="22"/>
        </w:rPr>
        <w:t>wird</w:t>
      </w:r>
      <w:proofErr w:type="gramEnd"/>
      <w:r w:rsidR="00807A99" w:rsidRPr="001705EA">
        <w:rPr>
          <w:rFonts w:cs="Arial"/>
          <w:sz w:val="22"/>
        </w:rPr>
        <w:t>,</w:t>
      </w:r>
    </w:p>
    <w:p w14:paraId="04A89DF6" w14:textId="0395CBC0" w:rsidR="00210048" w:rsidRPr="001705EA" w:rsidRDefault="00210048" w:rsidP="00995D17">
      <w:pPr>
        <w:spacing w:after="0" w:line="240" w:lineRule="auto"/>
        <w:ind w:left="705" w:hanging="705"/>
        <w:rPr>
          <w:rFonts w:cs="Arial"/>
          <w:sz w:val="22"/>
        </w:rPr>
      </w:pPr>
      <w:r w:rsidRPr="001705EA">
        <w:rPr>
          <w:rFonts w:cs="Arial"/>
          <w:sz w:val="22"/>
        </w:rPr>
        <w:t>2.</w:t>
      </w:r>
      <w:r w:rsidRPr="001705EA">
        <w:rPr>
          <w:rFonts w:cs="Arial"/>
          <w:sz w:val="22"/>
        </w:rPr>
        <w:tab/>
      </w:r>
      <w:r w:rsidR="00807A99" w:rsidRPr="001705EA">
        <w:rPr>
          <w:rFonts w:cs="Arial"/>
          <w:sz w:val="22"/>
        </w:rPr>
        <w:t>einer mündlichen Prüfung i.S. von Abs. 3 als studienabschließender Leistung (§ 40 Abs. 1 Satz 1 Nr. 2 JAPO).</w:t>
      </w:r>
    </w:p>
    <w:p w14:paraId="53C0A754" w14:textId="77777777" w:rsidR="00210048" w:rsidRPr="001705EA" w:rsidRDefault="00210048" w:rsidP="00995D17">
      <w:pPr>
        <w:tabs>
          <w:tab w:val="left" w:pos="-1440"/>
        </w:tabs>
        <w:spacing w:after="0" w:line="240" w:lineRule="auto"/>
        <w:rPr>
          <w:rFonts w:cs="Arial"/>
          <w:sz w:val="22"/>
        </w:rPr>
      </w:pPr>
    </w:p>
    <w:p w14:paraId="4A24E0F8" w14:textId="038BF983" w:rsidR="00587A92" w:rsidRPr="004E1F14" w:rsidRDefault="000F6E88" w:rsidP="00995D17">
      <w:pPr>
        <w:tabs>
          <w:tab w:val="left" w:pos="-1440"/>
        </w:tabs>
        <w:spacing w:after="0" w:line="240" w:lineRule="auto"/>
        <w:rPr>
          <w:rFonts w:cs="Arial"/>
          <w:strike/>
          <w:sz w:val="22"/>
        </w:rPr>
      </w:pPr>
      <w:r w:rsidRPr="001705EA">
        <w:rPr>
          <w:rFonts w:cs="Arial"/>
          <w:sz w:val="22"/>
        </w:rPr>
        <w:t>(2)</w:t>
      </w:r>
      <w:r w:rsidR="00587A92" w:rsidRPr="001705EA">
        <w:rPr>
          <w:rFonts w:cs="Arial"/>
          <w:sz w:val="22"/>
        </w:rPr>
        <w:t xml:space="preserve"> </w:t>
      </w:r>
      <w:r w:rsidR="00587A92" w:rsidRPr="001705EA">
        <w:rPr>
          <w:rFonts w:cs="Arial"/>
          <w:sz w:val="22"/>
          <w:vertAlign w:val="superscript"/>
        </w:rPr>
        <w:t>1</w:t>
      </w:r>
      <w:r w:rsidR="00587A92" w:rsidRPr="001705EA">
        <w:rPr>
          <w:rFonts w:cs="Arial"/>
          <w:sz w:val="22"/>
        </w:rPr>
        <w:t>Die Seminararbeit nach Abs. 1 Nr.</w:t>
      </w:r>
      <w:r w:rsidRPr="001705EA">
        <w:rPr>
          <w:rFonts w:cs="Arial"/>
          <w:sz w:val="22"/>
        </w:rPr>
        <w:t xml:space="preserve"> </w:t>
      </w:r>
      <w:r w:rsidR="00587A92" w:rsidRPr="001705EA">
        <w:rPr>
          <w:rFonts w:cs="Arial"/>
          <w:sz w:val="22"/>
        </w:rPr>
        <w:t>1 soll mindestens ein obligatorisches Prüfungsgebiet des Schwerpunktbereichs vertiefen</w:t>
      </w:r>
      <w:r w:rsidR="00587A92" w:rsidRPr="00587A92">
        <w:rPr>
          <w:rFonts w:cs="Arial"/>
          <w:color w:val="000000" w:themeColor="text1"/>
          <w:sz w:val="22"/>
        </w:rPr>
        <w:t xml:space="preserve">. </w:t>
      </w:r>
      <w:r w:rsidR="00587A92" w:rsidRPr="00587A92">
        <w:rPr>
          <w:rFonts w:cs="Arial"/>
          <w:color w:val="000000" w:themeColor="text1"/>
          <w:sz w:val="22"/>
          <w:vertAlign w:val="superscript"/>
        </w:rPr>
        <w:t>2</w:t>
      </w:r>
      <w:r w:rsidR="00587A92" w:rsidRPr="00587A92">
        <w:rPr>
          <w:rFonts w:cs="Arial"/>
          <w:color w:val="000000" w:themeColor="text1"/>
          <w:sz w:val="22"/>
        </w:rPr>
        <w:t xml:space="preserve">Die </w:t>
      </w:r>
      <w:r w:rsidR="00587A92" w:rsidRPr="001705EA">
        <w:rPr>
          <w:rFonts w:cs="Arial"/>
          <w:sz w:val="22"/>
        </w:rPr>
        <w:t xml:space="preserve">Bearbeitungszeit beträgt vier bis sechs Wochen. </w:t>
      </w:r>
      <w:r w:rsidR="00807A99" w:rsidRPr="001705EA">
        <w:rPr>
          <w:rFonts w:cs="Arial"/>
          <w:sz w:val="22"/>
          <w:vertAlign w:val="superscript"/>
        </w:rPr>
        <w:t>3</w:t>
      </w:r>
      <w:r w:rsidR="00807A99" w:rsidRPr="001705EA">
        <w:rPr>
          <w:rFonts w:cs="Arial"/>
          <w:sz w:val="22"/>
        </w:rPr>
        <w:t xml:space="preserve">Der oder die Seminarverantwortliche bestimmt die jeweils maßgebliche Bearbeitungsfrist und gibt sie dem und der Studierenden in geeigneter Weise bekannt. </w:t>
      </w:r>
      <w:r w:rsidR="00807A99" w:rsidRPr="001705EA">
        <w:rPr>
          <w:rFonts w:cs="Arial"/>
          <w:sz w:val="22"/>
          <w:vertAlign w:val="superscript"/>
        </w:rPr>
        <w:t>4</w:t>
      </w:r>
      <w:r w:rsidR="00587A92" w:rsidRPr="001705EA">
        <w:rPr>
          <w:rFonts w:cs="Arial"/>
          <w:sz w:val="22"/>
        </w:rPr>
        <w:t>Sofer</w:t>
      </w:r>
      <w:r w:rsidR="00807A99" w:rsidRPr="001705EA">
        <w:rPr>
          <w:rFonts w:cs="Arial"/>
          <w:sz w:val="22"/>
        </w:rPr>
        <w:t>n</w:t>
      </w:r>
      <w:r w:rsidR="00587A92" w:rsidRPr="001705EA">
        <w:rPr>
          <w:rFonts w:cs="Arial"/>
          <w:sz w:val="22"/>
        </w:rPr>
        <w:t xml:space="preserve"> die Bearbeitungszeit überschritten wird oder die Abgabe verspätet erfolgt, wird die Arbeit </w:t>
      </w:r>
      <w:r w:rsidR="003F0AF3" w:rsidRPr="001705EA">
        <w:rPr>
          <w:rFonts w:cs="Arial"/>
          <w:sz w:val="22"/>
        </w:rPr>
        <w:t>als nicht bestanden (0 Punkte) b</w:t>
      </w:r>
      <w:r w:rsidR="00587A92" w:rsidRPr="001705EA">
        <w:rPr>
          <w:rFonts w:cs="Arial"/>
          <w:sz w:val="22"/>
        </w:rPr>
        <w:t xml:space="preserve">ewertet. </w:t>
      </w:r>
      <w:r w:rsidR="00807A99" w:rsidRPr="001705EA">
        <w:rPr>
          <w:rFonts w:cs="Arial"/>
          <w:sz w:val="22"/>
          <w:vertAlign w:val="superscript"/>
        </w:rPr>
        <w:t>5</w:t>
      </w:r>
      <w:r w:rsidR="00587A92" w:rsidRPr="001705EA">
        <w:rPr>
          <w:rFonts w:cs="Arial"/>
          <w:sz w:val="22"/>
        </w:rPr>
        <w:t xml:space="preserve">Der Höchstumfang der Seminararbeit kann in geeigneter Weise beschränkt werden. </w:t>
      </w:r>
      <w:r w:rsidR="00807A99" w:rsidRPr="001705EA">
        <w:rPr>
          <w:rFonts w:eastAsia="Times New Roman" w:cs="Arial"/>
          <w:sz w:val="22"/>
          <w:vertAlign w:val="superscript"/>
          <w:lang w:eastAsia="de-DE"/>
        </w:rPr>
        <w:t>6</w:t>
      </w:r>
      <w:r w:rsidR="00807A99" w:rsidRPr="001705EA">
        <w:rPr>
          <w:rFonts w:eastAsia="Times New Roman" w:cs="Arial"/>
          <w:sz w:val="22"/>
          <w:lang w:eastAsia="de-DE"/>
        </w:rPr>
        <w:t>Eine sechswöchige juristische Bachelorarbeit in einem universitären Studiengang kann im Schwerpunktbereich 26 (Legal Tech) durch den Prüfungsausschussvorsitzenden oder die Prüfungsausschussvorsitzende im Einvernehmen mit den Lehrenden im Schwerpunktbe</w:t>
      </w:r>
      <w:r w:rsidR="00807A99" w:rsidRPr="001705EA">
        <w:rPr>
          <w:rFonts w:eastAsia="Times New Roman" w:cs="Arial"/>
          <w:sz w:val="22"/>
          <w:lang w:eastAsia="de-DE"/>
        </w:rPr>
        <w:lastRenderedPageBreak/>
        <w:t xml:space="preserve">reich an Stelle der Prüfungsleistung nach Satz 1 Nr. 1 anerkannt werden. </w:t>
      </w:r>
      <w:r w:rsidR="00807A99" w:rsidRPr="001705EA">
        <w:rPr>
          <w:rFonts w:eastAsia="Times New Roman" w:cs="Arial"/>
          <w:sz w:val="22"/>
          <w:vertAlign w:val="superscript"/>
          <w:lang w:eastAsia="de-DE"/>
        </w:rPr>
        <w:t>7</w:t>
      </w:r>
      <w:r w:rsidR="00807A99" w:rsidRPr="001705EA">
        <w:rPr>
          <w:rFonts w:eastAsia="Times New Roman" w:cs="Arial"/>
          <w:sz w:val="22"/>
          <w:lang w:eastAsia="de-DE"/>
        </w:rPr>
        <w:t xml:space="preserve">Der oder die Dozierende kann vorsehen, dass die wesentlichen Inhalte der Seminararbeit im Rahmen des Seminars </w:t>
      </w:r>
      <w:r w:rsidR="00807A99" w:rsidRPr="004E1F14">
        <w:rPr>
          <w:rFonts w:eastAsia="Times New Roman" w:cs="Arial"/>
          <w:sz w:val="22"/>
          <w:lang w:eastAsia="de-DE"/>
        </w:rPr>
        <w:t xml:space="preserve">mündlich vorzutragen sind. </w:t>
      </w:r>
      <w:r w:rsidR="00807A99" w:rsidRPr="004E1F14">
        <w:rPr>
          <w:rFonts w:eastAsia="Times New Roman" w:cs="Arial"/>
          <w:sz w:val="22"/>
          <w:vertAlign w:val="superscript"/>
          <w:lang w:eastAsia="de-DE"/>
        </w:rPr>
        <w:t>8</w:t>
      </w:r>
      <w:r w:rsidR="00807A99" w:rsidRPr="004E1F14">
        <w:rPr>
          <w:rFonts w:eastAsia="Times New Roman" w:cs="Arial"/>
          <w:sz w:val="22"/>
          <w:lang w:eastAsia="de-DE"/>
        </w:rPr>
        <w:t>§ 18 Abs. 2 Sätze 1 bis 5 gelten entsprechend für die Seminararbeit.</w:t>
      </w:r>
    </w:p>
    <w:p w14:paraId="447971AE" w14:textId="77777777" w:rsidR="00995D17" w:rsidRPr="004E1F14" w:rsidRDefault="00995D17" w:rsidP="00995D17">
      <w:pPr>
        <w:tabs>
          <w:tab w:val="left" w:pos="-1440"/>
        </w:tabs>
        <w:spacing w:after="0" w:line="240" w:lineRule="auto"/>
        <w:rPr>
          <w:rFonts w:cs="Arial"/>
          <w:sz w:val="22"/>
        </w:rPr>
      </w:pPr>
    </w:p>
    <w:p w14:paraId="193045CC" w14:textId="271A4DC1" w:rsidR="00807A99" w:rsidRPr="001705EA" w:rsidRDefault="00807A99" w:rsidP="00995D17">
      <w:pPr>
        <w:tabs>
          <w:tab w:val="left" w:pos="-1440"/>
        </w:tabs>
        <w:spacing w:after="0" w:line="240" w:lineRule="auto"/>
        <w:rPr>
          <w:rFonts w:cs="Arial"/>
          <w:sz w:val="22"/>
        </w:rPr>
      </w:pPr>
      <w:r w:rsidRPr="004E1F14">
        <w:rPr>
          <w:rFonts w:cs="Arial"/>
          <w:sz w:val="22"/>
        </w:rPr>
        <w:t xml:space="preserve">(3) </w:t>
      </w:r>
      <w:r w:rsidRPr="004E1F14">
        <w:rPr>
          <w:rFonts w:cs="Arial"/>
          <w:sz w:val="22"/>
          <w:vertAlign w:val="superscript"/>
        </w:rPr>
        <w:t>1</w:t>
      </w:r>
      <w:r w:rsidRPr="004E1F14">
        <w:rPr>
          <w:rFonts w:cs="Arial"/>
          <w:sz w:val="22"/>
        </w:rPr>
        <w:t xml:space="preserve">Die mündliche </w:t>
      </w:r>
      <w:r w:rsidRPr="001705EA">
        <w:rPr>
          <w:rFonts w:cs="Arial"/>
          <w:sz w:val="22"/>
        </w:rPr>
        <w:t xml:space="preserve">Prüfung erstreckt sich auf alle obligatorischen Prüfungsgebiete des gewählten Schwerpunktbereichs (s. die Curricula im als Anlage beigefügten Studienplan). </w:t>
      </w:r>
      <w:r w:rsidRPr="001705EA">
        <w:rPr>
          <w:rFonts w:cs="Arial"/>
          <w:sz w:val="22"/>
          <w:vertAlign w:val="superscript"/>
        </w:rPr>
        <w:t>2</w:t>
      </w:r>
      <w:r w:rsidRPr="001705EA">
        <w:rPr>
          <w:rFonts w:cs="Arial"/>
          <w:sz w:val="22"/>
        </w:rPr>
        <w:t xml:space="preserve">Es können bis zu fünf Studierende gemeinsam geprüft werden. </w:t>
      </w:r>
      <w:r w:rsidRPr="001705EA">
        <w:rPr>
          <w:rFonts w:cs="Arial"/>
          <w:sz w:val="22"/>
          <w:vertAlign w:val="superscript"/>
        </w:rPr>
        <w:t>3</w:t>
      </w:r>
      <w:r w:rsidRPr="001705EA">
        <w:rPr>
          <w:rFonts w:cs="Arial"/>
          <w:sz w:val="22"/>
        </w:rPr>
        <w:t xml:space="preserve">Die Prüfung erfolgt in zwei Teilprüfungen. </w:t>
      </w:r>
      <w:r w:rsidRPr="001705EA">
        <w:rPr>
          <w:rFonts w:cs="Arial"/>
          <w:sz w:val="22"/>
          <w:vertAlign w:val="superscript"/>
        </w:rPr>
        <w:t>4</w:t>
      </w:r>
      <w:r w:rsidRPr="001705EA">
        <w:rPr>
          <w:rFonts w:cs="Arial"/>
          <w:sz w:val="22"/>
        </w:rPr>
        <w:t xml:space="preserve">Für jeden Prüfungsteilnehmer bzw. jede Prüfungsteilnehmerin ist dabei jeweils eine Prüfungszeit von etwa 12,5 Minuten pro Teilprüfung vorzusehen. </w:t>
      </w:r>
      <w:r w:rsidRPr="001705EA">
        <w:rPr>
          <w:rFonts w:cs="Arial"/>
          <w:sz w:val="22"/>
          <w:vertAlign w:val="superscript"/>
        </w:rPr>
        <w:t>5</w:t>
      </w:r>
      <w:r w:rsidRPr="001705EA">
        <w:rPr>
          <w:rFonts w:cs="Arial"/>
          <w:sz w:val="22"/>
        </w:rPr>
        <w:t xml:space="preserve">Beide Teilprüfungen können zeitlich und organisatorisch zu einer Gesamtprüfung zusammengefasst werden. </w:t>
      </w:r>
      <w:r w:rsidRPr="001705EA">
        <w:rPr>
          <w:rFonts w:cs="Arial"/>
          <w:sz w:val="22"/>
          <w:vertAlign w:val="superscript"/>
        </w:rPr>
        <w:t>6</w:t>
      </w:r>
      <w:r w:rsidRPr="001705EA">
        <w:rPr>
          <w:rFonts w:cs="Arial"/>
          <w:sz w:val="22"/>
        </w:rPr>
        <w:t>Aus den Bewertungen beider Teilprüfungen ist eine Summe zu bilden und diese durch zwei zu dividieren; die Note wird nicht gerun</w:t>
      </w:r>
      <w:r w:rsidR="004E1F14">
        <w:rPr>
          <w:rFonts w:cs="Arial"/>
          <w:sz w:val="22"/>
        </w:rPr>
        <w:t>det.</w:t>
      </w:r>
    </w:p>
    <w:p w14:paraId="30D5FEAE" w14:textId="77777777" w:rsidR="00995D17" w:rsidRPr="001705EA" w:rsidRDefault="00995D17" w:rsidP="00995D17">
      <w:pPr>
        <w:tabs>
          <w:tab w:val="left" w:pos="-1440"/>
        </w:tabs>
        <w:spacing w:after="0" w:line="240" w:lineRule="auto"/>
        <w:rPr>
          <w:rFonts w:cs="Arial"/>
          <w:sz w:val="22"/>
        </w:rPr>
      </w:pPr>
    </w:p>
    <w:p w14:paraId="6BF26D83" w14:textId="009C0D7A" w:rsidR="00807A99" w:rsidRPr="001705EA" w:rsidRDefault="00807A99" w:rsidP="00995D17">
      <w:pPr>
        <w:tabs>
          <w:tab w:val="left" w:pos="-1440"/>
        </w:tabs>
        <w:spacing w:after="0" w:line="240" w:lineRule="auto"/>
        <w:rPr>
          <w:rFonts w:cs="Arial"/>
          <w:sz w:val="22"/>
        </w:rPr>
      </w:pPr>
      <w:r w:rsidRPr="001705EA">
        <w:rPr>
          <w:rFonts w:cs="Arial"/>
          <w:sz w:val="22"/>
        </w:rPr>
        <w:t xml:space="preserve">(4) </w:t>
      </w:r>
      <w:r w:rsidRPr="001705EA">
        <w:rPr>
          <w:rFonts w:cs="Arial"/>
          <w:sz w:val="22"/>
          <w:vertAlign w:val="superscript"/>
        </w:rPr>
        <w:t>1</w:t>
      </w:r>
      <w:r w:rsidRPr="001705EA">
        <w:rPr>
          <w:rFonts w:cs="Arial"/>
          <w:sz w:val="22"/>
        </w:rPr>
        <w:t xml:space="preserve">Für die mündlichen Prüfungen sind ein Prüfer oder eine Prüferin, sowie entweder ein weiterer Prüfer bzw. eine weitere Prüferin oder ein sachkundiger Beisitzer bzw. eine sachkundige Beisitzerin zu bestellen. </w:t>
      </w:r>
      <w:r w:rsidRPr="001705EA">
        <w:rPr>
          <w:rFonts w:cs="Arial"/>
          <w:sz w:val="22"/>
          <w:vertAlign w:val="superscript"/>
        </w:rPr>
        <w:t>2</w:t>
      </w:r>
      <w:r w:rsidRPr="001705EA">
        <w:rPr>
          <w:rFonts w:cs="Arial"/>
          <w:sz w:val="22"/>
        </w:rPr>
        <w:t xml:space="preserve">Wird eine Teilprüfung von zwei Prüfern bzw. Prüferinnen abgenommen, geben diese jeweils eine Bewertung ab. </w:t>
      </w:r>
      <w:r w:rsidRPr="001705EA">
        <w:rPr>
          <w:rFonts w:cs="Arial"/>
          <w:sz w:val="22"/>
          <w:vertAlign w:val="superscript"/>
        </w:rPr>
        <w:t>3</w:t>
      </w:r>
      <w:r w:rsidRPr="001705EA">
        <w:rPr>
          <w:rFonts w:cs="Arial"/>
          <w:sz w:val="22"/>
        </w:rPr>
        <w:t>Kommen diese zu unterschiedlichen Bewertungen, so ist aus den beiden Bewertungen die Summe zu bilden und durch zwei zu dividieren; die Note wird nicht gerundet.</w:t>
      </w:r>
    </w:p>
    <w:p w14:paraId="2D54B300" w14:textId="77777777" w:rsidR="00995D17" w:rsidRPr="001705EA" w:rsidRDefault="00995D17" w:rsidP="00995D17">
      <w:pPr>
        <w:tabs>
          <w:tab w:val="left" w:pos="-1440"/>
        </w:tabs>
        <w:spacing w:after="0" w:line="240" w:lineRule="auto"/>
        <w:rPr>
          <w:rFonts w:cs="Arial"/>
          <w:sz w:val="22"/>
        </w:rPr>
      </w:pPr>
    </w:p>
    <w:p w14:paraId="616358E0" w14:textId="6FB71FD6" w:rsidR="00210048" w:rsidRPr="001705EA" w:rsidRDefault="00807A99" w:rsidP="00995D17">
      <w:pPr>
        <w:tabs>
          <w:tab w:val="left" w:pos="-1440"/>
        </w:tabs>
        <w:spacing w:after="0" w:line="240" w:lineRule="auto"/>
        <w:rPr>
          <w:rFonts w:cs="Arial"/>
          <w:sz w:val="22"/>
        </w:rPr>
      </w:pPr>
      <w:r w:rsidRPr="001705EA">
        <w:rPr>
          <w:rFonts w:cs="Arial"/>
          <w:sz w:val="22"/>
        </w:rPr>
        <w:t xml:space="preserve">(5) </w:t>
      </w:r>
      <w:r w:rsidRPr="001705EA">
        <w:rPr>
          <w:rFonts w:cs="Arial"/>
          <w:sz w:val="22"/>
          <w:vertAlign w:val="superscript"/>
        </w:rPr>
        <w:t>1</w:t>
      </w:r>
      <w:r w:rsidRPr="001705EA">
        <w:rPr>
          <w:rFonts w:cs="Arial"/>
          <w:sz w:val="22"/>
        </w:rPr>
        <w:t xml:space="preserve">Die Prüfungssprache ist Deutsch. </w:t>
      </w:r>
      <w:r w:rsidRPr="001705EA">
        <w:rPr>
          <w:rFonts w:cs="Arial"/>
          <w:sz w:val="22"/>
          <w:vertAlign w:val="superscript"/>
        </w:rPr>
        <w:t>2</w:t>
      </w:r>
      <w:r w:rsidRPr="001705EA">
        <w:rPr>
          <w:rFonts w:cs="Arial"/>
          <w:sz w:val="22"/>
        </w:rPr>
        <w:t xml:space="preserve">In den Schwerpunktbereichen „Common Law“ und „Rule and Legal </w:t>
      </w:r>
      <w:proofErr w:type="spellStart"/>
      <w:r w:rsidRPr="001705EA">
        <w:rPr>
          <w:rFonts w:cs="Arial"/>
          <w:sz w:val="22"/>
        </w:rPr>
        <w:t>Reasoning</w:t>
      </w:r>
      <w:proofErr w:type="spellEnd"/>
      <w:r w:rsidRPr="001705EA">
        <w:rPr>
          <w:rFonts w:cs="Arial"/>
          <w:sz w:val="22"/>
        </w:rPr>
        <w:t xml:space="preserve"> in </w:t>
      </w:r>
      <w:proofErr w:type="spellStart"/>
      <w:r w:rsidRPr="001705EA">
        <w:rPr>
          <w:rFonts w:cs="Arial"/>
          <w:sz w:val="22"/>
        </w:rPr>
        <w:t>the</w:t>
      </w:r>
      <w:proofErr w:type="spellEnd"/>
      <w:r w:rsidRPr="001705EA">
        <w:rPr>
          <w:rFonts w:cs="Arial"/>
          <w:sz w:val="22"/>
        </w:rPr>
        <w:t xml:space="preserve"> Western World” ist die Prüfungssprache Englisch. </w:t>
      </w:r>
      <w:r w:rsidRPr="001705EA">
        <w:rPr>
          <w:rFonts w:cs="Arial"/>
          <w:sz w:val="22"/>
          <w:vertAlign w:val="superscript"/>
        </w:rPr>
        <w:t>3</w:t>
      </w:r>
      <w:r w:rsidRPr="001705EA">
        <w:rPr>
          <w:rFonts w:cs="Arial"/>
          <w:sz w:val="22"/>
        </w:rPr>
        <w:t xml:space="preserve">Werden in einem anderen Schwerpunktbereich Lehrveranstaltungen in englischer Sprache abgehalten, so kann die mündliche Prüfung in diesem Schwerpunktbereich insoweit auch in englischer Sprache erfolgen. </w:t>
      </w:r>
      <w:r w:rsidRPr="001705EA">
        <w:rPr>
          <w:rFonts w:cs="Arial"/>
          <w:sz w:val="22"/>
          <w:vertAlign w:val="superscript"/>
        </w:rPr>
        <w:t>4</w:t>
      </w:r>
      <w:r w:rsidRPr="001705EA">
        <w:rPr>
          <w:rFonts w:cs="Arial"/>
          <w:sz w:val="22"/>
        </w:rPr>
        <w:t xml:space="preserve">Dies ist bis zum Zeitpunkt der Anmeldung zur mündlichen Prüfung bekannt zu geben. </w:t>
      </w:r>
      <w:r w:rsidRPr="001705EA">
        <w:rPr>
          <w:rFonts w:cs="Arial"/>
          <w:sz w:val="22"/>
          <w:vertAlign w:val="superscript"/>
        </w:rPr>
        <w:t>5</w:t>
      </w:r>
      <w:r w:rsidRPr="001705EA">
        <w:rPr>
          <w:rFonts w:cs="Arial"/>
          <w:sz w:val="22"/>
        </w:rPr>
        <w:t xml:space="preserve">Für Prüfungen nach Satz 3 kann der Kandidat oder die Kandidatin beim Prüfungsausschuss beantragen, dass diese in deutscher Sprache abzuhalten sind. </w:t>
      </w:r>
      <w:r w:rsidRPr="001705EA">
        <w:rPr>
          <w:rFonts w:cs="Arial"/>
          <w:sz w:val="22"/>
          <w:vertAlign w:val="superscript"/>
        </w:rPr>
        <w:t>6</w:t>
      </w:r>
      <w:r w:rsidRPr="001705EA">
        <w:rPr>
          <w:rFonts w:cs="Arial"/>
          <w:sz w:val="22"/>
        </w:rPr>
        <w:t>Dozierende können die Einreichung von Seminararbeiten in einer anderen Sprache zulassen.</w:t>
      </w:r>
    </w:p>
    <w:p w14:paraId="5F4D38EB" w14:textId="77777777" w:rsidR="00995D17" w:rsidRPr="001705EA" w:rsidRDefault="00995D17" w:rsidP="00995D17">
      <w:pPr>
        <w:tabs>
          <w:tab w:val="left" w:pos="-1440"/>
        </w:tabs>
        <w:spacing w:after="0" w:line="240" w:lineRule="auto"/>
        <w:rPr>
          <w:rFonts w:cs="Arial"/>
          <w:sz w:val="22"/>
        </w:rPr>
      </w:pPr>
    </w:p>
    <w:p w14:paraId="3B5578CB" w14:textId="77777777" w:rsidR="00210048" w:rsidRPr="00210048" w:rsidRDefault="00210048" w:rsidP="00995D17">
      <w:pPr>
        <w:tabs>
          <w:tab w:val="left" w:pos="-1440"/>
        </w:tabs>
        <w:spacing w:after="0" w:line="240" w:lineRule="auto"/>
        <w:rPr>
          <w:rFonts w:cs="Arial"/>
          <w:color w:val="000000" w:themeColor="text1"/>
          <w:sz w:val="22"/>
        </w:rPr>
      </w:pPr>
      <w:r w:rsidRPr="00210048">
        <w:rPr>
          <w:rFonts w:cs="Arial"/>
          <w:color w:val="000000" w:themeColor="text1"/>
          <w:sz w:val="22"/>
        </w:rPr>
        <w:t>(6) Für den Schwerpunktbereich „Ausländisches Recht“ gelten hinsichtlich der Prüfungsleistungen der Juristischen Universitätsprüfung die Besonderheiten, die sich aus den Vereinbarungen mit den ausländischen Partnerhochschulen ergeben.</w:t>
      </w:r>
    </w:p>
    <w:p w14:paraId="1E5F2E92" w14:textId="256BFCAD" w:rsidR="00210048" w:rsidRDefault="00210048" w:rsidP="00995D17">
      <w:pPr>
        <w:tabs>
          <w:tab w:val="left" w:pos="-1440"/>
        </w:tabs>
        <w:spacing w:after="0" w:line="240" w:lineRule="auto"/>
        <w:rPr>
          <w:rFonts w:cs="Arial"/>
          <w:color w:val="000000" w:themeColor="text1"/>
          <w:sz w:val="22"/>
        </w:rPr>
      </w:pPr>
    </w:p>
    <w:p w14:paraId="3AC94B1F" w14:textId="77777777" w:rsidR="00995D17" w:rsidRPr="00210048" w:rsidRDefault="00995D17" w:rsidP="00995D17">
      <w:pPr>
        <w:tabs>
          <w:tab w:val="left" w:pos="-1440"/>
        </w:tabs>
        <w:spacing w:after="0" w:line="240" w:lineRule="auto"/>
        <w:rPr>
          <w:rFonts w:cs="Arial"/>
          <w:color w:val="000000" w:themeColor="text1"/>
          <w:sz w:val="22"/>
        </w:rPr>
      </w:pPr>
    </w:p>
    <w:p w14:paraId="448A5E12" w14:textId="1C37978A"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31</w:t>
      </w:r>
    </w:p>
    <w:p w14:paraId="0B47B9E0"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Zeitpunkt der Prüfung</w:t>
      </w:r>
    </w:p>
    <w:p w14:paraId="59B277FA" w14:textId="77777777" w:rsidR="00210048" w:rsidRPr="00995D17" w:rsidRDefault="00210048" w:rsidP="00995D17">
      <w:pPr>
        <w:spacing w:after="0" w:line="240" w:lineRule="auto"/>
        <w:rPr>
          <w:rFonts w:cs="Arial"/>
          <w:color w:val="000000" w:themeColor="text1"/>
          <w:sz w:val="22"/>
        </w:rPr>
      </w:pPr>
    </w:p>
    <w:p w14:paraId="2EB1951A" w14:textId="0FD9F522" w:rsidR="00210048" w:rsidRPr="00210048" w:rsidRDefault="00210048" w:rsidP="00995D17">
      <w:pPr>
        <w:autoSpaceDE w:val="0"/>
        <w:autoSpaceDN w:val="0"/>
        <w:adjustRightInd w:val="0"/>
        <w:spacing w:after="0" w:line="240" w:lineRule="auto"/>
        <w:rPr>
          <w:rFonts w:eastAsiaTheme="minorHAnsi" w:cs="Arial"/>
          <w:color w:val="000000"/>
          <w:sz w:val="22"/>
        </w:rPr>
      </w:pPr>
      <w:r w:rsidRPr="00210048">
        <w:rPr>
          <w:rFonts w:eastAsiaTheme="minorHAnsi" w:cs="Arial"/>
          <w:color w:val="000000"/>
          <w:sz w:val="22"/>
        </w:rPr>
        <w:t xml:space="preserve">(1) </w:t>
      </w:r>
      <w:r w:rsidRPr="00210048">
        <w:rPr>
          <w:rFonts w:eastAsiaTheme="minorHAnsi" w:cs="Arial"/>
          <w:color w:val="000000"/>
          <w:sz w:val="22"/>
          <w:vertAlign w:val="superscript"/>
        </w:rPr>
        <w:t>1</w:t>
      </w:r>
      <w:r w:rsidRPr="00210048">
        <w:rPr>
          <w:rFonts w:eastAsiaTheme="minorHAnsi" w:cs="Arial"/>
          <w:color w:val="000000"/>
          <w:sz w:val="22"/>
        </w:rPr>
        <w:t xml:space="preserve">An den Teilprüfungen der Juristischen Universitätsprüfung ist so rechtzeitig teilzunehmen, dass die Juristische Universitätsprüfung bis zum Ende </w:t>
      </w:r>
      <w:r w:rsidRPr="001705EA">
        <w:rPr>
          <w:rFonts w:eastAsiaTheme="minorHAnsi" w:cs="Arial"/>
          <w:sz w:val="22"/>
        </w:rPr>
        <w:t xml:space="preserve">des </w:t>
      </w:r>
      <w:r w:rsidR="00807A99" w:rsidRPr="001705EA">
        <w:rPr>
          <w:rFonts w:eastAsiaTheme="minorHAnsi" w:cs="Arial"/>
          <w:sz w:val="22"/>
        </w:rPr>
        <w:t>zehnten</w:t>
      </w:r>
      <w:r w:rsidRPr="001705EA">
        <w:rPr>
          <w:rFonts w:eastAsiaTheme="minorHAnsi" w:cs="Arial"/>
          <w:sz w:val="22"/>
        </w:rPr>
        <w:t xml:space="preserve"> Fachsemesters </w:t>
      </w:r>
      <w:r w:rsidRPr="00210048">
        <w:rPr>
          <w:rFonts w:eastAsiaTheme="minorHAnsi" w:cs="Arial"/>
          <w:color w:val="000000"/>
          <w:sz w:val="22"/>
        </w:rPr>
        <w:t xml:space="preserve">abgeschlossen sein kann (Regelfrist). </w:t>
      </w:r>
      <w:r w:rsidRPr="00210048">
        <w:rPr>
          <w:rFonts w:eastAsiaTheme="minorHAnsi" w:cs="Arial"/>
          <w:color w:val="000000"/>
          <w:sz w:val="22"/>
          <w:vertAlign w:val="superscript"/>
        </w:rPr>
        <w:t>2</w:t>
      </w:r>
      <w:r w:rsidRPr="00210048">
        <w:rPr>
          <w:rFonts w:eastAsiaTheme="minorHAnsi" w:cs="Arial"/>
          <w:color w:val="000000"/>
          <w:sz w:val="22"/>
        </w:rPr>
        <w:t xml:space="preserve">Die Regelfrist darf höchstens um eine Frist von vier Semestern überschritten werden. </w:t>
      </w:r>
    </w:p>
    <w:p w14:paraId="6DB1D3C5" w14:textId="77777777" w:rsidR="00210048" w:rsidRPr="00210048" w:rsidRDefault="00210048" w:rsidP="00995D17">
      <w:pPr>
        <w:autoSpaceDE w:val="0"/>
        <w:autoSpaceDN w:val="0"/>
        <w:adjustRightInd w:val="0"/>
        <w:spacing w:after="0" w:line="240" w:lineRule="auto"/>
        <w:rPr>
          <w:rFonts w:eastAsiaTheme="minorHAnsi" w:cs="Arial"/>
          <w:color w:val="000000"/>
          <w:sz w:val="22"/>
        </w:rPr>
      </w:pPr>
    </w:p>
    <w:p w14:paraId="3D56676F" w14:textId="5D0B3E77" w:rsidR="00995D17" w:rsidRDefault="00210048" w:rsidP="00995D17">
      <w:pPr>
        <w:spacing w:after="0"/>
        <w:rPr>
          <w:rFonts w:cs="Arial"/>
          <w:sz w:val="22"/>
        </w:rPr>
      </w:pPr>
      <w:r w:rsidRPr="00210048">
        <w:rPr>
          <w:rFonts w:eastAsiaTheme="minorHAnsi" w:cs="Arial"/>
          <w:color w:val="000000"/>
          <w:sz w:val="22"/>
        </w:rPr>
        <w:t xml:space="preserve">(2) </w:t>
      </w:r>
      <w:r w:rsidRPr="00210048">
        <w:rPr>
          <w:rFonts w:eastAsiaTheme="minorHAnsi" w:cs="Arial"/>
          <w:color w:val="000000"/>
          <w:sz w:val="22"/>
          <w:vertAlign w:val="superscript"/>
        </w:rPr>
        <w:t>1</w:t>
      </w:r>
      <w:r w:rsidRPr="00210048">
        <w:rPr>
          <w:rFonts w:eastAsiaTheme="minorHAnsi" w:cs="Arial"/>
          <w:color w:val="000000"/>
          <w:sz w:val="22"/>
        </w:rPr>
        <w:t>Überschreitet der oder die Studierende die Frist des Abs. 1 Sat</w:t>
      </w:r>
      <w:r w:rsidR="000F6E88">
        <w:rPr>
          <w:rFonts w:eastAsiaTheme="minorHAnsi" w:cs="Arial"/>
          <w:color w:val="000000"/>
          <w:sz w:val="22"/>
        </w:rPr>
        <w:t>z 2 aus von ihm oder ihr zu ver</w:t>
      </w:r>
      <w:r w:rsidRPr="00210048">
        <w:rPr>
          <w:rFonts w:eastAsiaTheme="minorHAnsi" w:cs="Arial"/>
          <w:color w:val="000000"/>
          <w:sz w:val="22"/>
        </w:rPr>
        <w:t>tretenden Gründen, gelten die nicht fristgerecht abgelegten Teill</w:t>
      </w:r>
      <w:r w:rsidR="000F6E88">
        <w:rPr>
          <w:rFonts w:eastAsiaTheme="minorHAnsi" w:cs="Arial"/>
          <w:color w:val="000000"/>
          <w:sz w:val="22"/>
        </w:rPr>
        <w:t>eistungen im Rahmen der Juristi</w:t>
      </w:r>
      <w:r w:rsidRPr="00210048">
        <w:rPr>
          <w:rFonts w:eastAsiaTheme="minorHAnsi" w:cs="Arial"/>
          <w:color w:val="000000"/>
          <w:sz w:val="22"/>
        </w:rPr>
        <w:t xml:space="preserve">schen Universitätsprüfung als abgelegt und mit der Note „ungenügend“ (0 Punkte) bewertet. </w:t>
      </w:r>
      <w:r w:rsidRPr="00210048">
        <w:rPr>
          <w:rFonts w:eastAsiaTheme="minorHAnsi" w:cs="Arial"/>
          <w:color w:val="000000"/>
          <w:sz w:val="22"/>
          <w:vertAlign w:val="superscript"/>
        </w:rPr>
        <w:t>2</w:t>
      </w:r>
      <w:r w:rsidRPr="00210048">
        <w:rPr>
          <w:rFonts w:eastAsiaTheme="minorHAnsi" w:cs="Arial"/>
          <w:color w:val="000000"/>
          <w:sz w:val="22"/>
        </w:rPr>
        <w:t>Es gilt § 34 Abs.</w:t>
      </w:r>
      <w:r w:rsidR="000F6E88">
        <w:rPr>
          <w:rFonts w:eastAsiaTheme="minorHAnsi" w:cs="Arial"/>
          <w:color w:val="000000"/>
          <w:sz w:val="22"/>
        </w:rPr>
        <w:t xml:space="preserve"> </w:t>
      </w:r>
      <w:r w:rsidRPr="00210048">
        <w:rPr>
          <w:rFonts w:eastAsiaTheme="minorHAnsi" w:cs="Arial"/>
          <w:color w:val="000000"/>
          <w:sz w:val="22"/>
        </w:rPr>
        <w:t xml:space="preserve">7 entsprechend mit der Maßgabe, dass sämtliche Teilleistungen bis zum Ende </w:t>
      </w:r>
      <w:r w:rsidRPr="001705EA">
        <w:rPr>
          <w:rFonts w:eastAsiaTheme="minorHAnsi" w:cs="Arial"/>
          <w:sz w:val="22"/>
        </w:rPr>
        <w:t>des 1</w:t>
      </w:r>
      <w:r w:rsidR="00807A99" w:rsidRPr="001705EA">
        <w:rPr>
          <w:rFonts w:eastAsiaTheme="minorHAnsi" w:cs="Arial"/>
          <w:sz w:val="22"/>
        </w:rPr>
        <w:t>6</w:t>
      </w:r>
      <w:r w:rsidRPr="001705EA">
        <w:rPr>
          <w:rFonts w:eastAsiaTheme="minorHAnsi" w:cs="Arial"/>
          <w:sz w:val="22"/>
        </w:rPr>
        <w:t xml:space="preserve">. Fachsemesters </w:t>
      </w:r>
      <w:r w:rsidRPr="00210048">
        <w:rPr>
          <w:rFonts w:eastAsiaTheme="minorHAnsi" w:cs="Arial"/>
          <w:color w:val="000000"/>
          <w:sz w:val="22"/>
        </w:rPr>
        <w:t>abzulegen sind.</w:t>
      </w:r>
      <w:r w:rsidRPr="00210048">
        <w:rPr>
          <w:rFonts w:eastAsiaTheme="minorHAnsi" w:cs="Arial"/>
          <w:color w:val="000000"/>
          <w:sz w:val="22"/>
          <w:vertAlign w:val="superscript"/>
        </w:rPr>
        <w:t xml:space="preserve"> 3</w:t>
      </w:r>
      <w:r w:rsidRPr="00210048">
        <w:rPr>
          <w:rFonts w:eastAsiaTheme="minorHAnsi" w:cs="Arial"/>
          <w:color w:val="000000"/>
          <w:sz w:val="22"/>
        </w:rPr>
        <w:t xml:space="preserve">Nicht </w:t>
      </w:r>
      <w:proofErr w:type="gramStart"/>
      <w:r w:rsidRPr="00210048">
        <w:rPr>
          <w:rFonts w:eastAsiaTheme="minorHAnsi" w:cs="Arial"/>
          <w:color w:val="000000"/>
          <w:sz w:val="22"/>
        </w:rPr>
        <w:t>zu vertretende Gründe</w:t>
      </w:r>
      <w:proofErr w:type="gramEnd"/>
      <w:r w:rsidRPr="00210048">
        <w:rPr>
          <w:rFonts w:eastAsiaTheme="minorHAnsi" w:cs="Arial"/>
          <w:color w:val="000000"/>
          <w:sz w:val="22"/>
        </w:rPr>
        <w:t xml:space="preserve">, die ein Überschreiten dieser Frist rechtfertigen sollen, sind unverzüglich schriftlich beim Prüfungsausschuss für die Juristische Universitätsprüfung geltend und glaubhaft zu machen. </w:t>
      </w:r>
      <w:r w:rsidRPr="00210048">
        <w:rPr>
          <w:rFonts w:eastAsiaTheme="minorHAnsi" w:cs="Arial"/>
          <w:color w:val="000000"/>
          <w:sz w:val="22"/>
          <w:vertAlign w:val="superscript"/>
        </w:rPr>
        <w:t>4</w:t>
      </w:r>
      <w:r w:rsidRPr="00210048">
        <w:rPr>
          <w:rFonts w:eastAsiaTheme="minorHAnsi" w:cs="Arial"/>
          <w:color w:val="000000"/>
          <w:sz w:val="22"/>
        </w:rPr>
        <w:t>Über die Anerkennung der Gründe sowie die Dauer einer Fristverlängerung entscheidet der Prüfungsausschuss für die Juristische Universitätsprüfung.</w:t>
      </w:r>
    </w:p>
    <w:p w14:paraId="136852D2" w14:textId="243DF1DF" w:rsidR="00995D17" w:rsidRDefault="00995D17" w:rsidP="00995D17">
      <w:pPr>
        <w:spacing w:after="0"/>
        <w:rPr>
          <w:rFonts w:cs="Arial"/>
          <w:sz w:val="22"/>
        </w:rPr>
      </w:pPr>
    </w:p>
    <w:p w14:paraId="7774B899" w14:textId="1584A55E" w:rsidR="00995D17" w:rsidRDefault="00995D17" w:rsidP="00995D17">
      <w:pPr>
        <w:spacing w:after="0"/>
        <w:rPr>
          <w:rFonts w:cs="Arial"/>
          <w:sz w:val="22"/>
        </w:rPr>
      </w:pPr>
    </w:p>
    <w:p w14:paraId="1CC8C1F8" w14:textId="77777777" w:rsidR="00F3760D" w:rsidRDefault="00F3760D" w:rsidP="00995D17">
      <w:pPr>
        <w:spacing w:after="0"/>
        <w:rPr>
          <w:rFonts w:cs="Arial"/>
          <w:sz w:val="22"/>
        </w:rPr>
      </w:pPr>
    </w:p>
    <w:p w14:paraId="086FDDF7" w14:textId="77777777" w:rsidR="00995D17" w:rsidRPr="00995D17" w:rsidRDefault="00995D17" w:rsidP="00995D17">
      <w:pPr>
        <w:spacing w:after="0"/>
        <w:rPr>
          <w:rFonts w:cs="Arial"/>
          <w:sz w:val="22"/>
        </w:rPr>
      </w:pPr>
    </w:p>
    <w:p w14:paraId="60C3B490" w14:textId="4682F611"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lastRenderedPageBreak/>
        <w:t>§</w:t>
      </w:r>
      <w:r w:rsidR="00690C47">
        <w:rPr>
          <w:rFonts w:cs="Arial"/>
          <w:b/>
          <w:color w:val="000000" w:themeColor="text1"/>
          <w:sz w:val="22"/>
        </w:rPr>
        <w:t xml:space="preserve"> </w:t>
      </w:r>
      <w:r w:rsidRPr="00A44F1C">
        <w:rPr>
          <w:rFonts w:cs="Arial"/>
          <w:b/>
          <w:color w:val="000000" w:themeColor="text1"/>
          <w:sz w:val="22"/>
        </w:rPr>
        <w:t>32</w:t>
      </w:r>
    </w:p>
    <w:p w14:paraId="4EF2DF6A" w14:textId="77777777" w:rsidR="00210048" w:rsidRPr="00A44F1C" w:rsidRDefault="00210048" w:rsidP="00995D17">
      <w:pPr>
        <w:spacing w:after="0" w:line="240" w:lineRule="auto"/>
        <w:jc w:val="center"/>
        <w:rPr>
          <w:rFonts w:cs="Arial"/>
          <w:b/>
          <w:color w:val="000000" w:themeColor="text1"/>
          <w:sz w:val="22"/>
        </w:rPr>
      </w:pPr>
      <w:r w:rsidRPr="00A44F1C">
        <w:rPr>
          <w:rFonts w:cs="Arial"/>
          <w:b/>
          <w:color w:val="000000" w:themeColor="text1"/>
          <w:sz w:val="22"/>
        </w:rPr>
        <w:t xml:space="preserve">Zulassung zum Studium im Schwerpunktbereich; Wahl und Wechsel eines Schwerpunktbereichs </w:t>
      </w:r>
    </w:p>
    <w:p w14:paraId="5671BCF3" w14:textId="77777777" w:rsidR="00210048" w:rsidRPr="00210048" w:rsidRDefault="00210048" w:rsidP="00995D17">
      <w:pPr>
        <w:spacing w:after="0" w:line="240" w:lineRule="auto"/>
        <w:rPr>
          <w:rFonts w:cs="Arial"/>
          <w:color w:val="000000" w:themeColor="text1"/>
          <w:sz w:val="22"/>
        </w:rPr>
      </w:pPr>
    </w:p>
    <w:p w14:paraId="646A8F24" w14:textId="1BFC7F2F"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(1) Die Zulassung zum Studium im Schwerpunktbereich kann beantragen, wer im Studiengang </w:t>
      </w:r>
      <w:r w:rsidRPr="001705EA">
        <w:rPr>
          <w:rFonts w:cs="Arial"/>
          <w:sz w:val="22"/>
        </w:rPr>
        <w:t>Rechtswissenschaft an der Universität Passau immatrikuliert ist, in mindestens zwei der drei Bereiche (Privatrecht, Strafrecht, Öffentliches Recht) die jeweils erforderlichen Zwischenprüfungsleist</w:t>
      </w:r>
      <w:r w:rsidRPr="00210048">
        <w:rPr>
          <w:rFonts w:cs="Arial"/>
          <w:color w:val="000000" w:themeColor="text1"/>
          <w:sz w:val="22"/>
        </w:rPr>
        <w:t xml:space="preserve">ungen erfolgreich erbracht hat und in jedem dieser drei Bereiche mindestens eine Grundkursklausur bestanden hat. </w:t>
      </w:r>
    </w:p>
    <w:p w14:paraId="67024240" w14:textId="77777777" w:rsidR="00210048" w:rsidRPr="00210048" w:rsidRDefault="00210048" w:rsidP="00995D17">
      <w:pPr>
        <w:spacing w:after="0" w:line="240" w:lineRule="auto"/>
        <w:rPr>
          <w:rFonts w:cs="Arial"/>
          <w:color w:val="000000" w:themeColor="text1"/>
          <w:sz w:val="22"/>
        </w:rPr>
      </w:pPr>
    </w:p>
    <w:p w14:paraId="5CB479D9" w14:textId="77777777" w:rsidR="00210048" w:rsidRPr="00210048" w:rsidRDefault="00210048" w:rsidP="00995D17">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Der Antrag auf Zulassung ist an den Prüfungsausschuss für die Juristische Universitätsprüfung in der </w:t>
      </w:r>
      <w:proofErr w:type="gramStart"/>
      <w:r w:rsidRPr="00210048">
        <w:rPr>
          <w:rFonts w:cs="Arial"/>
          <w:color w:val="000000" w:themeColor="text1"/>
          <w:sz w:val="22"/>
        </w:rPr>
        <w:t>von diesem festgelegten Form</w:t>
      </w:r>
      <w:proofErr w:type="gramEnd"/>
      <w:r w:rsidRPr="00210048">
        <w:rPr>
          <w:rFonts w:cs="Arial"/>
          <w:color w:val="000000" w:themeColor="text1"/>
          <w:sz w:val="22"/>
        </w:rPr>
        <w:t xml:space="preserve"> zu richten. </w:t>
      </w:r>
      <w:r w:rsidRPr="00210048">
        <w:rPr>
          <w:rFonts w:cs="Arial"/>
          <w:color w:val="000000" w:themeColor="text1"/>
          <w:sz w:val="22"/>
          <w:vertAlign w:val="superscript"/>
        </w:rPr>
        <w:t>2</w:t>
      </w:r>
      <w:r w:rsidRPr="00210048">
        <w:rPr>
          <w:rFonts w:cs="Arial"/>
          <w:color w:val="000000" w:themeColor="text1"/>
          <w:sz w:val="22"/>
        </w:rPr>
        <w:t xml:space="preserve">Der oder die Vorsitzende des Prüfungsausschusses für die Juristische Universitätsprüfung legt für die Zulassung zum Wintersemester einheitliche Termine für die Anträge im Sinn von Satz 1 fest (erstes Verfahren) und macht diese jeweils durch Aushang am Dekanat oder auf den Internetseiten der Fakultät bekannt. </w:t>
      </w:r>
    </w:p>
    <w:p w14:paraId="12B3698E" w14:textId="1189F0D3" w:rsidR="00210048" w:rsidRPr="00210048" w:rsidRDefault="00210048" w:rsidP="00995D17">
      <w:pPr>
        <w:spacing w:after="0" w:line="240" w:lineRule="auto"/>
        <w:rPr>
          <w:rFonts w:cs="Arial"/>
          <w:color w:val="000000" w:themeColor="text1"/>
          <w:sz w:val="22"/>
        </w:rPr>
      </w:pPr>
    </w:p>
    <w:p w14:paraId="07E51966" w14:textId="67AD340A" w:rsidR="00210048" w:rsidRDefault="00210048" w:rsidP="00995D17">
      <w:pPr>
        <w:spacing w:after="0" w:line="240" w:lineRule="auto"/>
        <w:rPr>
          <w:rFonts w:cs="Arial"/>
          <w:color w:val="000000" w:themeColor="text1"/>
          <w:sz w:val="22"/>
        </w:rPr>
      </w:pPr>
      <w:r w:rsidRPr="00210048">
        <w:rPr>
          <w:rFonts w:cs="Arial"/>
          <w:color w:val="000000" w:themeColor="text1"/>
          <w:sz w:val="22"/>
        </w:rPr>
        <w:t>(3) Dem Antrag auf Zulassung sind beizufügen:</w:t>
      </w:r>
    </w:p>
    <w:p w14:paraId="7AB26302" w14:textId="77777777" w:rsidR="00DF5D16" w:rsidRPr="00210048" w:rsidRDefault="00DF5D16" w:rsidP="00995D17">
      <w:pPr>
        <w:spacing w:after="0" w:line="240" w:lineRule="auto"/>
        <w:rPr>
          <w:rFonts w:cs="Arial"/>
          <w:color w:val="000000" w:themeColor="text1"/>
          <w:sz w:val="22"/>
        </w:rPr>
      </w:pPr>
    </w:p>
    <w:p w14:paraId="7B0C02FE"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1.</w:t>
      </w:r>
      <w:r w:rsidRPr="00210048">
        <w:rPr>
          <w:rFonts w:cs="Arial"/>
          <w:color w:val="000000" w:themeColor="text1"/>
          <w:sz w:val="22"/>
        </w:rPr>
        <w:tab/>
        <w:t>der Nachweis über das Vorliegen der in Abs. 1 genannten Zulassungsvoraussetzungen;</w:t>
      </w:r>
    </w:p>
    <w:p w14:paraId="16DBB92C"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2.</w:t>
      </w:r>
      <w:r w:rsidRPr="00210048">
        <w:rPr>
          <w:rFonts w:cs="Arial"/>
          <w:color w:val="000000" w:themeColor="text1"/>
          <w:sz w:val="22"/>
        </w:rPr>
        <w:tab/>
        <w:t xml:space="preserve">eine Erklärung darüber, welcher Schwerpunktbereich gewählt wird; </w:t>
      </w:r>
    </w:p>
    <w:p w14:paraId="065B79DF"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3.</w:t>
      </w:r>
      <w:r w:rsidRPr="00210048">
        <w:rPr>
          <w:rFonts w:cs="Arial"/>
          <w:color w:val="000000" w:themeColor="text1"/>
          <w:sz w:val="22"/>
        </w:rPr>
        <w:tab/>
        <w:t>eine Erklärung darüber, ob für den Fall, dass zu dem gewählten Schwerpunktbereich aufgrund der Zugangsbegrenzung kein Zugang besteht (§ 33), die Zulassung zum Schwerpunktbereichsstudium für einen anderen Schwerpunktbereich beantragt wird; in diesem Fall können unter Angabe einer Rangfolge bis zu drei weitere Schwerpunktbereiche gewählt werden;</w:t>
      </w:r>
    </w:p>
    <w:p w14:paraId="7E5F0BEB"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4.</w:t>
      </w:r>
      <w:r w:rsidRPr="00210048">
        <w:rPr>
          <w:rFonts w:cs="Arial"/>
          <w:color w:val="000000" w:themeColor="text1"/>
          <w:sz w:val="22"/>
        </w:rPr>
        <w:tab/>
        <w:t xml:space="preserve">eine Erklärung darüber, </w:t>
      </w:r>
    </w:p>
    <w:p w14:paraId="1F592125" w14:textId="77777777" w:rsidR="00210048" w:rsidRPr="00210048" w:rsidRDefault="00210048" w:rsidP="00210048">
      <w:pPr>
        <w:tabs>
          <w:tab w:val="left" w:pos="-1440"/>
        </w:tabs>
        <w:spacing w:line="240" w:lineRule="auto"/>
        <w:ind w:left="993" w:hanging="262"/>
        <w:rPr>
          <w:rFonts w:cs="Arial"/>
          <w:color w:val="000000" w:themeColor="text1"/>
          <w:sz w:val="22"/>
        </w:rPr>
      </w:pPr>
      <w:r w:rsidRPr="00210048">
        <w:rPr>
          <w:rFonts w:cs="Arial"/>
          <w:color w:val="000000" w:themeColor="text1"/>
          <w:sz w:val="22"/>
        </w:rPr>
        <w:t xml:space="preserve">– </w:t>
      </w:r>
      <w:r w:rsidRPr="00210048">
        <w:rPr>
          <w:rFonts w:cs="Arial"/>
          <w:color w:val="000000" w:themeColor="text1"/>
          <w:sz w:val="22"/>
        </w:rPr>
        <w:tab/>
        <w:t xml:space="preserve">ob und welche Teilprüfungen der Juristischen Universitätsprüfung oder welche vergleichbaren Studien- und Prüfungsleistungen bereits an einer anderen Universität abgelegt worden sind und </w:t>
      </w:r>
    </w:p>
    <w:p w14:paraId="39595C23" w14:textId="77777777" w:rsidR="00210048" w:rsidRPr="00210048" w:rsidRDefault="00210048" w:rsidP="00DF5D16">
      <w:pPr>
        <w:tabs>
          <w:tab w:val="left" w:pos="-1440"/>
        </w:tabs>
        <w:spacing w:after="0" w:line="240" w:lineRule="auto"/>
        <w:ind w:left="993" w:hanging="262"/>
        <w:rPr>
          <w:rFonts w:cs="Arial"/>
          <w:color w:val="000000" w:themeColor="text1"/>
          <w:sz w:val="22"/>
        </w:rPr>
      </w:pPr>
      <w:r w:rsidRPr="00210048">
        <w:rPr>
          <w:rFonts w:cs="Arial"/>
          <w:color w:val="000000" w:themeColor="text1"/>
          <w:sz w:val="22"/>
        </w:rPr>
        <w:t xml:space="preserve">– </w:t>
      </w:r>
      <w:r w:rsidRPr="00210048">
        <w:rPr>
          <w:rFonts w:cs="Arial"/>
          <w:color w:val="000000" w:themeColor="text1"/>
          <w:sz w:val="22"/>
        </w:rPr>
        <w:tab/>
        <w:t xml:space="preserve">ob die Zwischenprüfung oder die Juristische Universitätsprüfung oder die Erste Juristische Staatsprüfung endgültig nicht bestanden wurde. </w:t>
      </w:r>
    </w:p>
    <w:p w14:paraId="3430806F" w14:textId="77777777" w:rsidR="00210048" w:rsidRPr="00210048" w:rsidRDefault="00210048" w:rsidP="00DF5D16">
      <w:pPr>
        <w:tabs>
          <w:tab w:val="left" w:pos="-1440"/>
        </w:tabs>
        <w:spacing w:after="0" w:line="240" w:lineRule="auto"/>
        <w:rPr>
          <w:rFonts w:cs="Arial"/>
          <w:color w:val="000000" w:themeColor="text1"/>
          <w:sz w:val="22"/>
        </w:rPr>
      </w:pPr>
    </w:p>
    <w:p w14:paraId="43BBF45F" w14:textId="2AF4FE64" w:rsidR="00210048" w:rsidRDefault="00210048" w:rsidP="00DF5D16">
      <w:pPr>
        <w:tabs>
          <w:tab w:val="left" w:pos="-1440"/>
        </w:tabs>
        <w:spacing w:after="0" w:line="240" w:lineRule="auto"/>
        <w:rPr>
          <w:rFonts w:cs="Arial"/>
          <w:color w:val="000000" w:themeColor="text1"/>
          <w:sz w:val="22"/>
        </w:rPr>
      </w:pPr>
      <w:r w:rsidRPr="00210048">
        <w:rPr>
          <w:rFonts w:cs="Arial"/>
          <w:color w:val="000000" w:themeColor="text1"/>
          <w:sz w:val="22"/>
        </w:rPr>
        <w:t>(4) Die Zulassung ist zu versagen, wenn</w:t>
      </w:r>
    </w:p>
    <w:p w14:paraId="13D007DD" w14:textId="77777777" w:rsidR="00DF5D16" w:rsidRPr="00210048" w:rsidRDefault="00DF5D16" w:rsidP="00DF5D16">
      <w:pPr>
        <w:tabs>
          <w:tab w:val="left" w:pos="-1440"/>
        </w:tabs>
        <w:spacing w:after="0" w:line="240" w:lineRule="auto"/>
        <w:rPr>
          <w:rFonts w:cs="Arial"/>
          <w:color w:val="000000" w:themeColor="text1"/>
          <w:sz w:val="22"/>
        </w:rPr>
      </w:pPr>
    </w:p>
    <w:p w14:paraId="1C9AB662"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1.</w:t>
      </w:r>
      <w:r w:rsidRPr="00210048">
        <w:rPr>
          <w:rFonts w:cs="Arial"/>
          <w:color w:val="000000" w:themeColor="text1"/>
          <w:sz w:val="22"/>
        </w:rPr>
        <w:tab/>
        <w:t>die nach Abs. 1 vorgeschriebenen Zulassungsvoraussetzungen nicht erfüllt sind,</w:t>
      </w:r>
    </w:p>
    <w:p w14:paraId="76538738" w14:textId="0D778254" w:rsidR="00210048" w:rsidRPr="00210048" w:rsidRDefault="000F6E88" w:rsidP="00210048">
      <w:pPr>
        <w:spacing w:line="240" w:lineRule="auto"/>
        <w:ind w:left="709" w:hanging="322"/>
        <w:rPr>
          <w:rFonts w:cs="Arial"/>
          <w:color w:val="000000" w:themeColor="text1"/>
          <w:sz w:val="22"/>
        </w:rPr>
      </w:pPr>
      <w:r>
        <w:rPr>
          <w:rFonts w:cs="Arial"/>
          <w:color w:val="000000" w:themeColor="text1"/>
          <w:sz w:val="22"/>
        </w:rPr>
        <w:t>2.</w:t>
      </w:r>
      <w:r>
        <w:rPr>
          <w:rFonts w:cs="Arial"/>
          <w:color w:val="000000" w:themeColor="text1"/>
          <w:sz w:val="22"/>
        </w:rPr>
        <w:tab/>
        <w:t>die Unterlagen nach Abs.</w:t>
      </w:r>
      <w:r w:rsidR="00210048" w:rsidRPr="00210048">
        <w:rPr>
          <w:rFonts w:cs="Arial"/>
          <w:color w:val="000000" w:themeColor="text1"/>
          <w:sz w:val="22"/>
        </w:rPr>
        <w:t xml:space="preserve"> 3 nicht vollständig sind,</w:t>
      </w:r>
    </w:p>
    <w:p w14:paraId="7D776354" w14:textId="77777777" w:rsidR="00210048" w:rsidRPr="00210048" w:rsidRDefault="00210048" w:rsidP="00210048">
      <w:pPr>
        <w:spacing w:line="240" w:lineRule="auto"/>
        <w:ind w:left="709" w:hanging="322"/>
        <w:rPr>
          <w:rFonts w:cs="Arial"/>
          <w:color w:val="000000" w:themeColor="text1"/>
          <w:sz w:val="22"/>
        </w:rPr>
      </w:pPr>
      <w:r w:rsidRPr="00210048">
        <w:rPr>
          <w:rFonts w:cs="Arial"/>
          <w:color w:val="000000" w:themeColor="text1"/>
          <w:sz w:val="22"/>
        </w:rPr>
        <w:t>3.</w:t>
      </w:r>
      <w:r w:rsidRPr="00210048">
        <w:rPr>
          <w:rFonts w:cs="Arial"/>
          <w:color w:val="000000" w:themeColor="text1"/>
          <w:sz w:val="22"/>
        </w:rPr>
        <w:tab/>
        <w:t>die Zwischenprüfung oder die Juristische Universitätsprüfung oder die Erste Juristische Staatsprüfung endgültig nicht bestanden wurde oder</w:t>
      </w:r>
    </w:p>
    <w:p w14:paraId="682A949C" w14:textId="77777777" w:rsidR="00210048" w:rsidRPr="00210048" w:rsidRDefault="00210048" w:rsidP="00DF5D16">
      <w:pPr>
        <w:spacing w:after="0" w:line="240" w:lineRule="auto"/>
        <w:ind w:left="709" w:hanging="322"/>
        <w:rPr>
          <w:rFonts w:cs="Arial"/>
          <w:color w:val="000000" w:themeColor="text1"/>
          <w:sz w:val="22"/>
        </w:rPr>
      </w:pPr>
      <w:r w:rsidRPr="00210048">
        <w:rPr>
          <w:rFonts w:cs="Arial"/>
          <w:color w:val="000000" w:themeColor="text1"/>
          <w:sz w:val="22"/>
        </w:rPr>
        <w:t>4.</w:t>
      </w:r>
      <w:r w:rsidRPr="00210048">
        <w:rPr>
          <w:rFonts w:cs="Arial"/>
          <w:color w:val="000000" w:themeColor="text1"/>
          <w:sz w:val="22"/>
        </w:rPr>
        <w:tab/>
        <w:t>nur Schwerpunktbereiche gewählt wurden (Abs. 3 Nr. 3), für die die Zugangsbegrenzung eingreift und zum Ausschluss des betreffenden Studierenden führt (§ 33 Abs. 1 und 4 bis 6).</w:t>
      </w:r>
    </w:p>
    <w:p w14:paraId="0FDEE97D" w14:textId="77777777" w:rsidR="002F446D" w:rsidRDefault="002F446D" w:rsidP="00DF5D16">
      <w:pPr>
        <w:spacing w:after="0" w:line="240" w:lineRule="auto"/>
        <w:rPr>
          <w:rFonts w:cs="Arial"/>
          <w:color w:val="000000" w:themeColor="text1"/>
          <w:sz w:val="22"/>
        </w:rPr>
      </w:pPr>
    </w:p>
    <w:p w14:paraId="7F779827" w14:textId="633D1D1D" w:rsidR="00210048" w:rsidRPr="00210048" w:rsidRDefault="00210048" w:rsidP="00DF5D16">
      <w:pPr>
        <w:spacing w:after="0" w:line="240" w:lineRule="auto"/>
        <w:rPr>
          <w:rFonts w:cs="Arial"/>
          <w:color w:val="000000" w:themeColor="text1"/>
          <w:sz w:val="22"/>
        </w:rPr>
      </w:pPr>
      <w:r w:rsidRPr="00210048">
        <w:rPr>
          <w:rFonts w:cs="Arial"/>
          <w:color w:val="000000" w:themeColor="text1"/>
          <w:sz w:val="22"/>
        </w:rPr>
        <w:t xml:space="preserve">5) </w:t>
      </w:r>
      <w:r w:rsidRPr="00210048">
        <w:rPr>
          <w:rFonts w:cs="Arial"/>
          <w:color w:val="000000" w:themeColor="text1"/>
          <w:sz w:val="22"/>
          <w:vertAlign w:val="superscript"/>
        </w:rPr>
        <w:t>1</w:t>
      </w:r>
      <w:r w:rsidRPr="00210048">
        <w:rPr>
          <w:rFonts w:cs="Arial"/>
          <w:color w:val="000000" w:themeColor="text1"/>
          <w:sz w:val="22"/>
        </w:rPr>
        <w:t xml:space="preserve">Der oder die Vorsitzende des Prüfungsausschusses für die Juristische Universitätsprüfung legt für die Zulassung zum Wintersemester (zweites Verfahren) und für die Zulassung zum darauf folgenden Sommersemester (drittes Verfahren) zusätzliche einheitliche Termine für die Anträge auf Zulassung zum Studium im Schwerpunktbereich fest. </w:t>
      </w:r>
      <w:r w:rsidRPr="00210048">
        <w:rPr>
          <w:rFonts w:cs="Arial"/>
          <w:color w:val="000000" w:themeColor="text1"/>
          <w:sz w:val="22"/>
          <w:vertAlign w:val="superscript"/>
        </w:rPr>
        <w:t>2</w:t>
      </w:r>
      <w:r w:rsidRPr="00210048">
        <w:rPr>
          <w:rFonts w:cs="Arial"/>
          <w:color w:val="000000" w:themeColor="text1"/>
          <w:sz w:val="22"/>
        </w:rPr>
        <w:t xml:space="preserve">Die Termine sind jeweils durch Aushang am Dekanat oder auf den Internetseiten der Fakultät bekannt zu machen. </w:t>
      </w:r>
      <w:r w:rsidRPr="00210048">
        <w:rPr>
          <w:rFonts w:cs="Arial"/>
          <w:color w:val="000000" w:themeColor="text1"/>
          <w:sz w:val="22"/>
          <w:vertAlign w:val="superscript"/>
        </w:rPr>
        <w:t>3</w:t>
      </w:r>
      <w:r w:rsidR="00EF4ADF">
        <w:rPr>
          <w:rFonts w:cs="Arial"/>
          <w:color w:val="000000" w:themeColor="text1"/>
          <w:sz w:val="22"/>
        </w:rPr>
        <w:t>Abs. 1, Abs. 2 Satz 1</w:t>
      </w:r>
      <w:r w:rsidRPr="00210048">
        <w:rPr>
          <w:rFonts w:cs="Arial"/>
          <w:color w:val="000000" w:themeColor="text1"/>
          <w:sz w:val="22"/>
        </w:rPr>
        <w:t>, Abs. 3 und 4 und § 33 gelten für das zweite und das dritte Verfahren mit der Maßgabe, dass die Zahl der verfügbaren Plätze in den einzelnen Schwerpunktbereichen durch die Zulassungen im Rahmen vorheriger Verfahren reduziert ist.</w:t>
      </w:r>
    </w:p>
    <w:p w14:paraId="2A14FCBE" w14:textId="77777777" w:rsidR="00210048" w:rsidRPr="00210048" w:rsidRDefault="00210048" w:rsidP="00210048">
      <w:pPr>
        <w:spacing w:line="240" w:lineRule="auto"/>
        <w:rPr>
          <w:rFonts w:cs="Arial"/>
          <w:color w:val="000000" w:themeColor="text1"/>
          <w:sz w:val="22"/>
        </w:rPr>
      </w:pPr>
    </w:p>
    <w:p w14:paraId="0230C025" w14:textId="77777777" w:rsidR="00210048" w:rsidRPr="00210048" w:rsidRDefault="00210048" w:rsidP="00DF5D16">
      <w:pPr>
        <w:spacing w:after="0" w:line="240" w:lineRule="auto"/>
        <w:rPr>
          <w:rFonts w:cs="Arial"/>
          <w:color w:val="000000" w:themeColor="text1"/>
          <w:sz w:val="22"/>
        </w:rPr>
      </w:pPr>
      <w:r w:rsidRPr="00210048">
        <w:rPr>
          <w:rFonts w:cs="Arial"/>
          <w:color w:val="000000" w:themeColor="text1"/>
          <w:sz w:val="22"/>
        </w:rPr>
        <w:lastRenderedPageBreak/>
        <w:t xml:space="preserve">(6) </w:t>
      </w:r>
      <w:r w:rsidRPr="00210048">
        <w:rPr>
          <w:rFonts w:cs="Arial"/>
          <w:color w:val="000000" w:themeColor="text1"/>
          <w:sz w:val="22"/>
          <w:vertAlign w:val="superscript"/>
        </w:rPr>
        <w:t>1</w:t>
      </w:r>
      <w:r w:rsidRPr="00210048">
        <w:rPr>
          <w:rFonts w:cs="Arial"/>
          <w:color w:val="000000" w:themeColor="text1"/>
          <w:sz w:val="22"/>
        </w:rPr>
        <w:t xml:space="preserve">Der Schwerpunktbereich, und im Falle des Schwerpunktbereichs „Ausländisches Recht“ auch das Land oder die Universität, an der die Schwerpunktausbildung durchgeführt werden soll, können durch Erklärung in Textform oder in elektronischer Form gegenüber dem Prüfungsausschuss einmal gewechselt werden. </w:t>
      </w:r>
      <w:r w:rsidRPr="00210048">
        <w:rPr>
          <w:rFonts w:cs="Arial"/>
          <w:color w:val="000000" w:themeColor="text1"/>
          <w:sz w:val="22"/>
          <w:vertAlign w:val="superscript"/>
        </w:rPr>
        <w:t>2</w:t>
      </w:r>
      <w:r w:rsidRPr="00210048">
        <w:rPr>
          <w:rFonts w:cs="Arial"/>
          <w:color w:val="000000" w:themeColor="text1"/>
          <w:sz w:val="22"/>
        </w:rPr>
        <w:t>Hinsichtlich der Termine und der Regeln über die Zulassung ist die Wechselerklärung wie eine erstmalige Anmeldung zu behandeln.</w:t>
      </w:r>
    </w:p>
    <w:p w14:paraId="1DDA1A3A" w14:textId="437E4053" w:rsidR="00210048" w:rsidRDefault="00210048" w:rsidP="00DF5D16">
      <w:pPr>
        <w:spacing w:after="0" w:line="240" w:lineRule="auto"/>
        <w:rPr>
          <w:rFonts w:cs="Arial"/>
          <w:color w:val="000000" w:themeColor="text1"/>
          <w:sz w:val="22"/>
        </w:rPr>
      </w:pPr>
    </w:p>
    <w:p w14:paraId="5D7685B8" w14:textId="77777777" w:rsidR="00DF5D16" w:rsidRPr="00210048" w:rsidRDefault="00DF5D16" w:rsidP="00DF5D16">
      <w:pPr>
        <w:spacing w:after="0" w:line="240" w:lineRule="auto"/>
        <w:rPr>
          <w:rFonts w:cs="Arial"/>
          <w:color w:val="000000" w:themeColor="text1"/>
          <w:sz w:val="22"/>
        </w:rPr>
      </w:pPr>
    </w:p>
    <w:p w14:paraId="532CE1C9" w14:textId="77777777" w:rsidR="00210048" w:rsidRPr="00210048" w:rsidRDefault="00210048" w:rsidP="00DF5D16">
      <w:pPr>
        <w:spacing w:after="0" w:line="240" w:lineRule="auto"/>
        <w:jc w:val="center"/>
        <w:rPr>
          <w:rFonts w:cs="Arial"/>
          <w:b/>
          <w:color w:val="000000" w:themeColor="text1"/>
          <w:sz w:val="22"/>
        </w:rPr>
      </w:pPr>
      <w:r w:rsidRPr="00210048">
        <w:rPr>
          <w:rFonts w:cs="Arial"/>
          <w:b/>
          <w:color w:val="000000" w:themeColor="text1"/>
          <w:sz w:val="22"/>
        </w:rPr>
        <w:t>§ 33</w:t>
      </w:r>
    </w:p>
    <w:p w14:paraId="7BDEB721" w14:textId="77777777" w:rsidR="00210048" w:rsidRPr="00210048" w:rsidRDefault="00210048" w:rsidP="00DF5D16">
      <w:pPr>
        <w:spacing w:after="0" w:line="240" w:lineRule="auto"/>
        <w:jc w:val="center"/>
        <w:rPr>
          <w:rFonts w:cs="Arial"/>
          <w:b/>
          <w:color w:val="000000" w:themeColor="text1"/>
          <w:sz w:val="22"/>
        </w:rPr>
      </w:pPr>
      <w:r w:rsidRPr="00210048">
        <w:rPr>
          <w:rFonts w:cs="Arial"/>
          <w:b/>
          <w:color w:val="000000" w:themeColor="text1"/>
          <w:sz w:val="22"/>
        </w:rPr>
        <w:t>Zugangsbegrenzung</w:t>
      </w:r>
    </w:p>
    <w:p w14:paraId="2A246866" w14:textId="77777777" w:rsidR="00210048" w:rsidRPr="00210048" w:rsidRDefault="00210048" w:rsidP="00DF5D16">
      <w:pPr>
        <w:spacing w:after="0" w:line="240" w:lineRule="auto"/>
        <w:rPr>
          <w:rFonts w:cs="Arial"/>
          <w:b/>
          <w:color w:val="000000" w:themeColor="text1"/>
          <w:sz w:val="22"/>
        </w:rPr>
      </w:pPr>
    </w:p>
    <w:p w14:paraId="51C5CAD3" w14:textId="77777777" w:rsidR="00210048" w:rsidRPr="00210048" w:rsidRDefault="00210048" w:rsidP="00DF5D16">
      <w:pPr>
        <w:spacing w:after="0" w:line="240" w:lineRule="auto"/>
        <w:rPr>
          <w:rFonts w:cs="Arial"/>
          <w:color w:val="000000" w:themeColor="text1"/>
          <w:sz w:val="22"/>
        </w:rPr>
      </w:pPr>
      <w:r w:rsidRPr="00210048">
        <w:rPr>
          <w:rFonts w:cs="Arial"/>
          <w:color w:val="000000" w:themeColor="text1"/>
          <w:sz w:val="22"/>
        </w:rPr>
        <w:t>(1) Überschreitet die Gesamtzahl der Bewerbungen für einen Schwerpunktbereich die Aufnahmekapazität nach Abs. 2 und macht einer der Dozenten oder Dozentinnen von seinem oder ihrem Kapazitätsvorbehalt Gebrauch (Abs. 3 Satz 3), begrenzt der Prüfungsausschuss nach Maßgabe der Abs. 4 bis 7 den Zugang zu dem betroffenen Schwerpunktbereich.</w:t>
      </w:r>
    </w:p>
    <w:p w14:paraId="2C02DC37" w14:textId="77777777" w:rsidR="00210048" w:rsidRPr="00210048" w:rsidRDefault="00210048" w:rsidP="00DF5D16">
      <w:pPr>
        <w:spacing w:after="0" w:line="240" w:lineRule="auto"/>
        <w:rPr>
          <w:rFonts w:cs="Arial"/>
          <w:color w:val="000000" w:themeColor="text1"/>
          <w:sz w:val="22"/>
        </w:rPr>
      </w:pPr>
    </w:p>
    <w:p w14:paraId="61B6A349" w14:textId="75B013CF" w:rsidR="00210048" w:rsidRDefault="00210048" w:rsidP="00DF5D16">
      <w:pPr>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Die stets auszuschöpfende Aufnahmekapazität eines Schwerpunktbereichs entspricht der in den beiden Folgesemestern in diesem Schwerpunktbereich zur Verfügung stehenden Zahl von Seminarplätzen. </w:t>
      </w:r>
      <w:r w:rsidRPr="00210048">
        <w:rPr>
          <w:rFonts w:cs="Arial"/>
          <w:color w:val="000000" w:themeColor="text1"/>
          <w:sz w:val="22"/>
          <w:vertAlign w:val="superscript"/>
        </w:rPr>
        <w:t>2</w:t>
      </w:r>
      <w:r w:rsidRPr="00210048">
        <w:rPr>
          <w:rFonts w:cs="Arial"/>
          <w:color w:val="000000" w:themeColor="text1"/>
          <w:sz w:val="22"/>
        </w:rPr>
        <w:t xml:space="preserve">Dabei sind für die Zwecke der Berechnung der Aufnahmekapazität für jedes Seminar 15 Seminarplätze anzusetzen. </w:t>
      </w:r>
      <w:r w:rsidRPr="00210048">
        <w:rPr>
          <w:rFonts w:cs="Arial"/>
          <w:color w:val="000000" w:themeColor="text1"/>
          <w:sz w:val="22"/>
          <w:vertAlign w:val="superscript"/>
        </w:rPr>
        <w:t>3</w:t>
      </w:r>
      <w:r w:rsidRPr="00210048">
        <w:rPr>
          <w:rFonts w:cs="Arial"/>
          <w:color w:val="000000" w:themeColor="text1"/>
          <w:sz w:val="22"/>
        </w:rPr>
        <w:t xml:space="preserve">Soweit Seminare thematisch mehreren Schwerpunktbereichen zugeordnet sind, sind die Plätze dieser Seminare zu gleichen Teilen auf diese Schwerpunktbereiche aufzuteilen. </w:t>
      </w:r>
    </w:p>
    <w:p w14:paraId="7EF4DD43" w14:textId="77777777" w:rsidR="002F446D" w:rsidRPr="00210048" w:rsidRDefault="002F446D" w:rsidP="00DF5D16">
      <w:pPr>
        <w:spacing w:after="0" w:line="240" w:lineRule="auto"/>
        <w:rPr>
          <w:rFonts w:cs="Arial"/>
          <w:color w:val="000000" w:themeColor="text1"/>
          <w:sz w:val="22"/>
        </w:rPr>
      </w:pPr>
    </w:p>
    <w:p w14:paraId="36A324BA" w14:textId="77777777"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Überschreitet die Gesamtzahl der Bewerbungen für die von einem Dozenten oder einer Dozentin betreuten Teilbereiche in allen Schwerpunktbereichen, in denen er bzw. sie tätig ist, die Zahl von 45 („Grenzwert“), ist der Dozent oder die Dozentin zunächst in der Weise zu entlasten, dass die den Grenzwert überschreitende Zahl von Studierenden denjenigen Dozenten und Dozentinnen zugeordnet werden, die innerhalb der gleichen Schwerpunktbereiche in den gleichen Teilbereichen tätig sind. </w:t>
      </w:r>
      <w:r w:rsidRPr="00210048">
        <w:rPr>
          <w:rFonts w:cs="Arial"/>
          <w:color w:val="000000" w:themeColor="text1"/>
          <w:sz w:val="22"/>
          <w:vertAlign w:val="superscript"/>
        </w:rPr>
        <w:t>2</w:t>
      </w:r>
      <w:r w:rsidRPr="00210048">
        <w:rPr>
          <w:rFonts w:cs="Arial"/>
          <w:color w:val="000000" w:themeColor="text1"/>
          <w:sz w:val="22"/>
        </w:rPr>
        <w:t xml:space="preserve">Dabei darf der Grenzwert auch für diese Dozenten und Dozentinnen nicht überschritten werden. </w:t>
      </w:r>
      <w:r w:rsidRPr="00210048">
        <w:rPr>
          <w:rFonts w:cs="Arial"/>
          <w:color w:val="000000" w:themeColor="text1"/>
          <w:sz w:val="22"/>
          <w:vertAlign w:val="superscript"/>
        </w:rPr>
        <w:t>3</w:t>
      </w:r>
      <w:r w:rsidRPr="00210048">
        <w:rPr>
          <w:rFonts w:cs="Arial"/>
          <w:color w:val="000000" w:themeColor="text1"/>
          <w:sz w:val="22"/>
        </w:rPr>
        <w:t xml:space="preserve">Wird der Grenzwert auch nach dieser Entlastung überschritten, kann der Dozent oder die Dozentin gegenüber dem Prüfungsausschuss den Kapazitätsvorbehalt erklären. </w:t>
      </w:r>
      <w:r w:rsidRPr="00210048">
        <w:rPr>
          <w:rFonts w:cs="Arial"/>
          <w:color w:val="000000" w:themeColor="text1"/>
          <w:sz w:val="22"/>
          <w:vertAlign w:val="superscript"/>
        </w:rPr>
        <w:t>4</w:t>
      </w:r>
      <w:r w:rsidRPr="00210048">
        <w:rPr>
          <w:rFonts w:cs="Arial"/>
          <w:color w:val="000000" w:themeColor="text1"/>
          <w:sz w:val="22"/>
        </w:rPr>
        <w:t>In Teilbereichen, in denen noch weitere Dozenten und Dozentinnen tätig sind, werden die Studierenden bei der Ermittlung des Grenzwerts nur anteilig gezählt.</w:t>
      </w:r>
    </w:p>
    <w:p w14:paraId="2BC4BB0E" w14:textId="77777777" w:rsidR="00210048" w:rsidRPr="00210048" w:rsidRDefault="00210048" w:rsidP="00C17F09">
      <w:pPr>
        <w:spacing w:after="0" w:line="240" w:lineRule="auto"/>
        <w:rPr>
          <w:rFonts w:cs="Arial"/>
          <w:color w:val="000000" w:themeColor="text1"/>
          <w:sz w:val="22"/>
        </w:rPr>
      </w:pPr>
    </w:p>
    <w:p w14:paraId="3548C681" w14:textId="77777777"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 xml:space="preserve">Ist der Dozent oder die Dozentin im Falle einer vom Prüfungsausschuss gemäß Abs. 1 ausgesprochenen Zugangsbeschränkung nur in einem Schwerpunktbereich tätig, dann ist die Zugangsbeschränkung nach Maßgabe der folgenden Sätze durchzuführen. </w:t>
      </w:r>
      <w:r w:rsidRPr="00210048">
        <w:rPr>
          <w:rFonts w:cs="Arial"/>
          <w:color w:val="000000" w:themeColor="text1"/>
          <w:sz w:val="22"/>
          <w:vertAlign w:val="superscript"/>
        </w:rPr>
        <w:t>2</w:t>
      </w:r>
      <w:r w:rsidRPr="00210048">
        <w:rPr>
          <w:rFonts w:cs="Arial"/>
          <w:color w:val="000000" w:themeColor="text1"/>
          <w:sz w:val="22"/>
        </w:rPr>
        <w:t xml:space="preserve">Für die Zahl der Studienplätze in dem betreffenden Schwerpunktbereich ist Abs. 2 maßgeblich; die Zahl erhöht sich jedoch bis zur Erreichung des Grenzwerts des oder der betroffenen Dozenten oder Dozentin gemäß Abs. 3. </w:t>
      </w:r>
      <w:r w:rsidRPr="00210048">
        <w:rPr>
          <w:rFonts w:cs="Arial"/>
          <w:color w:val="000000" w:themeColor="text1"/>
          <w:sz w:val="22"/>
          <w:vertAlign w:val="superscript"/>
        </w:rPr>
        <w:t>3</w:t>
      </w:r>
      <w:r w:rsidRPr="00210048">
        <w:rPr>
          <w:rFonts w:cs="Arial"/>
          <w:color w:val="000000" w:themeColor="text1"/>
          <w:sz w:val="22"/>
        </w:rPr>
        <w:t xml:space="preserve">Die sich danach ergebende Zahl von Studienplätzen in dem betreffenden Schwerpunktbereich wird zunächst zur Hälfte nach dem Durchschnitt der gleich gewichteten Leistungen in den Grundkursklausuren der Zwischenprüfung im Privatrecht, Strafrecht und Öffentlichen Recht vergeben; die verbleibenden Plätze werden nach Los vergeben. </w:t>
      </w:r>
      <w:r w:rsidRPr="00210048">
        <w:rPr>
          <w:rFonts w:cs="Arial"/>
          <w:color w:val="000000" w:themeColor="text1"/>
          <w:sz w:val="22"/>
          <w:vertAlign w:val="superscript"/>
        </w:rPr>
        <w:t>4</w:t>
      </w:r>
      <w:r w:rsidRPr="00210048">
        <w:rPr>
          <w:rFonts w:cs="Arial"/>
          <w:color w:val="000000" w:themeColor="text1"/>
          <w:sz w:val="22"/>
        </w:rPr>
        <w:t xml:space="preserve">Bei einer ungeraden Zahl von Plätzen wird der zusätzliche Platz ebenfalls nach dem Leistungskriterium vergeben. </w:t>
      </w:r>
      <w:r w:rsidRPr="00210048">
        <w:rPr>
          <w:rFonts w:cs="Arial"/>
          <w:color w:val="000000" w:themeColor="text1"/>
          <w:sz w:val="22"/>
          <w:vertAlign w:val="superscript"/>
        </w:rPr>
        <w:t>5</w:t>
      </w:r>
      <w:r w:rsidRPr="00210048">
        <w:rPr>
          <w:rFonts w:cs="Arial"/>
          <w:color w:val="000000" w:themeColor="text1"/>
          <w:sz w:val="22"/>
        </w:rPr>
        <w:t xml:space="preserve">Sind in einem Gebiet (Privatrecht, Strafrecht, Öffentliches Recht) beide Klausuren geschrieben worden, wird nur die bessere berücksichtigt. </w:t>
      </w:r>
      <w:r w:rsidRPr="00210048">
        <w:rPr>
          <w:rFonts w:cs="Arial"/>
          <w:color w:val="000000" w:themeColor="text1"/>
          <w:sz w:val="22"/>
          <w:vertAlign w:val="superscript"/>
        </w:rPr>
        <w:t>6</w:t>
      </w:r>
      <w:r w:rsidRPr="00210048">
        <w:rPr>
          <w:rFonts w:cs="Arial"/>
          <w:color w:val="000000" w:themeColor="text1"/>
          <w:sz w:val="22"/>
        </w:rPr>
        <w:t xml:space="preserve">Ergibt sich bei Anwendung des Leistungskriteriums für mehrere Bewerber und Bewerberinnen der gleiche Notenschnitt, dann entscheidet zwischen ihnen das Los. </w:t>
      </w:r>
      <w:r w:rsidRPr="00210048">
        <w:rPr>
          <w:rFonts w:cs="Arial"/>
          <w:color w:val="000000" w:themeColor="text1"/>
          <w:sz w:val="22"/>
          <w:vertAlign w:val="superscript"/>
        </w:rPr>
        <w:t>7</w:t>
      </w:r>
      <w:r w:rsidRPr="00210048">
        <w:rPr>
          <w:rFonts w:cs="Arial"/>
          <w:color w:val="000000" w:themeColor="text1"/>
          <w:sz w:val="22"/>
        </w:rPr>
        <w:t xml:space="preserve">Für Studierende, die von einer anderen Universität nach Passau wechseln, sind im Rahmen des Leistungskriteriums die für die Anerkennung (§ 11) als Zwischenprüfungsleistungen relevanten Klausurleistungen aus den drei Bereichen Privatrecht, Strafrecht und Öffentliches Recht maßgeblich; bei mehreren Klausurleistungen innerhalb eines Bereichs wird nur die bessere berücksichtigt. </w:t>
      </w:r>
      <w:r w:rsidRPr="00210048">
        <w:rPr>
          <w:rFonts w:cs="Arial"/>
          <w:color w:val="000000" w:themeColor="text1"/>
          <w:sz w:val="22"/>
          <w:vertAlign w:val="superscript"/>
        </w:rPr>
        <w:t>8</w:t>
      </w:r>
      <w:r w:rsidRPr="00210048">
        <w:rPr>
          <w:rFonts w:cs="Arial"/>
          <w:color w:val="000000" w:themeColor="text1"/>
          <w:sz w:val="22"/>
        </w:rPr>
        <w:t>Die Vergabe der Plätze erfolgt durch den Prüfungsausschuss.</w:t>
      </w:r>
    </w:p>
    <w:p w14:paraId="43F4021A" w14:textId="77777777" w:rsidR="00210048" w:rsidRPr="00210048" w:rsidRDefault="00210048" w:rsidP="00C17F09">
      <w:pPr>
        <w:spacing w:after="0" w:line="240" w:lineRule="auto"/>
        <w:rPr>
          <w:rFonts w:cs="Arial"/>
          <w:color w:val="000000" w:themeColor="text1"/>
          <w:sz w:val="22"/>
        </w:rPr>
      </w:pPr>
    </w:p>
    <w:p w14:paraId="030184FA" w14:textId="77777777"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 xml:space="preserve">(5) </w:t>
      </w:r>
      <w:r w:rsidRPr="00210048">
        <w:rPr>
          <w:rFonts w:cs="Arial"/>
          <w:color w:val="000000" w:themeColor="text1"/>
          <w:sz w:val="22"/>
          <w:vertAlign w:val="superscript"/>
        </w:rPr>
        <w:t>1</w:t>
      </w:r>
      <w:r w:rsidRPr="00210048">
        <w:rPr>
          <w:rFonts w:cs="Arial"/>
          <w:color w:val="000000" w:themeColor="text1"/>
          <w:sz w:val="22"/>
        </w:rPr>
        <w:t>Ist der Dozent oder die Dozentin im Falle einer vom Prüfungsausschuss gemäß Abs. 1 ausgesprochenen Zugangsbeschränkung in mehreren Schwerpunktbereichen tätig, dann gilt Abs. 4 mit folgender Maßgabe: Die Zugangsbeschränkung wird für jeden dieser Schwerpunktbereiche in Höhe des Anteils wirksam, den die Anmeldungen zu dem einzelnen Schwerpunktbereich an der Gesamtzahl der Anmeldungen zu allen betroffenen Schwerpunktbereichen die</w:t>
      </w:r>
      <w:r w:rsidRPr="00210048">
        <w:rPr>
          <w:rFonts w:cs="Arial"/>
          <w:color w:val="000000" w:themeColor="text1"/>
          <w:sz w:val="22"/>
        </w:rPr>
        <w:lastRenderedPageBreak/>
        <w:t xml:space="preserve">ses Dozenten oder dieser Dozentin haben. </w:t>
      </w:r>
      <w:r w:rsidRPr="00210048">
        <w:rPr>
          <w:rFonts w:cs="Arial"/>
          <w:color w:val="000000" w:themeColor="text1"/>
          <w:sz w:val="22"/>
          <w:vertAlign w:val="superscript"/>
        </w:rPr>
        <w:t>2</w:t>
      </w:r>
      <w:r w:rsidRPr="00210048">
        <w:rPr>
          <w:rFonts w:cs="Arial"/>
          <w:color w:val="000000" w:themeColor="text1"/>
          <w:sz w:val="22"/>
        </w:rPr>
        <w:t>Dabei darf die nach Abs. 2 im jeweiligen Schwerpunktbereich zur Verfügung stehende Zahl von Seminarplätzen nicht unterschritten werden.</w:t>
      </w:r>
    </w:p>
    <w:p w14:paraId="6C572304" w14:textId="77777777" w:rsidR="00210048" w:rsidRPr="00210048" w:rsidRDefault="00210048" w:rsidP="00C17F09">
      <w:pPr>
        <w:spacing w:after="0" w:line="240" w:lineRule="auto"/>
        <w:rPr>
          <w:rFonts w:cs="Arial"/>
          <w:color w:val="000000" w:themeColor="text1"/>
          <w:sz w:val="22"/>
        </w:rPr>
      </w:pPr>
    </w:p>
    <w:p w14:paraId="65E73322" w14:textId="77777777"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 xml:space="preserve">(6) </w:t>
      </w:r>
      <w:r w:rsidRPr="00210048">
        <w:rPr>
          <w:rFonts w:cs="Arial"/>
          <w:color w:val="000000" w:themeColor="text1"/>
          <w:sz w:val="22"/>
          <w:vertAlign w:val="superscript"/>
        </w:rPr>
        <w:t>1</w:t>
      </w:r>
      <w:r w:rsidRPr="00210048">
        <w:rPr>
          <w:rFonts w:cs="Arial"/>
          <w:color w:val="000000" w:themeColor="text1"/>
          <w:sz w:val="22"/>
        </w:rPr>
        <w:t xml:space="preserve">Studierende, die auf ihre zweite Wahl (§ 32 Abs. 3 Nr. 3 Halbsatz 2) verwiesen werden, werden erst nach denjenigen berücksichtigt, die bereits über ihre erste Wahl für den betreffenden Schwerpunktbereich zugelassen worden sind. </w:t>
      </w:r>
      <w:r w:rsidRPr="00210048">
        <w:rPr>
          <w:rFonts w:cs="Arial"/>
          <w:color w:val="000000" w:themeColor="text1"/>
          <w:sz w:val="22"/>
          <w:vertAlign w:val="superscript"/>
        </w:rPr>
        <w:t>2</w:t>
      </w:r>
      <w:r w:rsidRPr="00210048">
        <w:rPr>
          <w:rFonts w:cs="Arial"/>
          <w:color w:val="000000" w:themeColor="text1"/>
          <w:sz w:val="22"/>
        </w:rPr>
        <w:t xml:space="preserve">Wird die Aufnahmekapazität nach Abs. 2 erst durch die Zahl der Studierenden überschritten, die den jeweiligen Schwerpunktbereich als zweite Wahl bestimmt haben, ist mit ihnen gemäß den Abs. 2 bis 5 zu verfahren. </w:t>
      </w:r>
      <w:r w:rsidRPr="00210048">
        <w:rPr>
          <w:rFonts w:cs="Arial"/>
          <w:color w:val="000000" w:themeColor="text1"/>
          <w:sz w:val="22"/>
          <w:vertAlign w:val="superscript"/>
        </w:rPr>
        <w:t>3</w:t>
      </w:r>
      <w:r w:rsidRPr="00210048">
        <w:rPr>
          <w:rFonts w:cs="Arial"/>
          <w:color w:val="000000" w:themeColor="text1"/>
          <w:sz w:val="22"/>
        </w:rPr>
        <w:t>Die Sätze 1 und 2 gelten entsprechend für die folgenden Ränge.</w:t>
      </w:r>
    </w:p>
    <w:p w14:paraId="71A198A8" w14:textId="77777777" w:rsidR="00210048" w:rsidRPr="00210048" w:rsidRDefault="00210048" w:rsidP="00C17F09">
      <w:pPr>
        <w:spacing w:after="0" w:line="240" w:lineRule="auto"/>
        <w:rPr>
          <w:rFonts w:cs="Arial"/>
          <w:color w:val="000000" w:themeColor="text1"/>
          <w:sz w:val="22"/>
        </w:rPr>
      </w:pPr>
    </w:p>
    <w:p w14:paraId="5F6A6827" w14:textId="77777777"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(7) Der Prüfungsausschuss stellt insgesamt sicher, dass die Gesamtzahl der Seminarplätze in allen Schwerpunktbereichen nicht geringer ist als die Gesamtzahl der Bewerber.</w:t>
      </w:r>
    </w:p>
    <w:p w14:paraId="4D9976B8" w14:textId="64BA87B0" w:rsidR="00210048" w:rsidRDefault="00210048" w:rsidP="00C17F09">
      <w:pPr>
        <w:spacing w:after="0" w:line="240" w:lineRule="auto"/>
        <w:rPr>
          <w:rFonts w:cs="Arial"/>
          <w:color w:val="000000" w:themeColor="text1"/>
          <w:sz w:val="22"/>
        </w:rPr>
      </w:pPr>
    </w:p>
    <w:p w14:paraId="62F46285" w14:textId="77777777" w:rsidR="00C17F09" w:rsidRPr="00210048" w:rsidRDefault="00C17F09" w:rsidP="00C17F09">
      <w:pPr>
        <w:spacing w:after="0" w:line="240" w:lineRule="auto"/>
        <w:rPr>
          <w:rFonts w:cs="Arial"/>
          <w:color w:val="000000" w:themeColor="text1"/>
          <w:sz w:val="22"/>
        </w:rPr>
      </w:pPr>
    </w:p>
    <w:p w14:paraId="136C4DAF" w14:textId="4FE157A0" w:rsidR="00210048" w:rsidRPr="00A44F1C" w:rsidRDefault="00210048" w:rsidP="00C17F09">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 xml:space="preserve">34 </w:t>
      </w:r>
    </w:p>
    <w:p w14:paraId="3CECE813" w14:textId="77777777" w:rsidR="00210048" w:rsidRPr="00A44F1C" w:rsidRDefault="00210048" w:rsidP="00C17F09">
      <w:pPr>
        <w:spacing w:after="0" w:line="240" w:lineRule="auto"/>
        <w:jc w:val="center"/>
        <w:rPr>
          <w:rFonts w:cs="Arial"/>
          <w:b/>
          <w:color w:val="000000" w:themeColor="text1"/>
          <w:sz w:val="22"/>
        </w:rPr>
      </w:pPr>
      <w:r w:rsidRPr="00A44F1C">
        <w:rPr>
          <w:rFonts w:cs="Arial"/>
          <w:b/>
          <w:color w:val="000000" w:themeColor="text1"/>
          <w:sz w:val="22"/>
        </w:rPr>
        <w:t>Leistungsnachweise:</w:t>
      </w:r>
    </w:p>
    <w:p w14:paraId="678FEEE7" w14:textId="12EB65AD" w:rsidR="00210048" w:rsidRPr="00A44F1C" w:rsidRDefault="00210048" w:rsidP="00C17F09">
      <w:pPr>
        <w:spacing w:after="0" w:line="240" w:lineRule="auto"/>
        <w:jc w:val="center"/>
        <w:rPr>
          <w:rFonts w:cs="Arial"/>
          <w:b/>
          <w:color w:val="000000" w:themeColor="text1"/>
          <w:sz w:val="22"/>
        </w:rPr>
      </w:pPr>
      <w:r w:rsidRPr="00A44F1C">
        <w:rPr>
          <w:rFonts w:cs="Arial"/>
          <w:b/>
          <w:color w:val="000000" w:themeColor="text1"/>
          <w:sz w:val="22"/>
        </w:rPr>
        <w:t xml:space="preserve">Angebot, Bekanntgabe der Termine, Anmeldung, Rücknahme, Rücktritt und Wiederholung </w:t>
      </w:r>
    </w:p>
    <w:p w14:paraId="17CCF122" w14:textId="77777777" w:rsidR="00210048" w:rsidRPr="00210048" w:rsidRDefault="00210048" w:rsidP="00C17F09">
      <w:pPr>
        <w:spacing w:after="0" w:line="240" w:lineRule="auto"/>
        <w:rPr>
          <w:rFonts w:cs="Arial"/>
          <w:i/>
          <w:color w:val="000000" w:themeColor="text1"/>
          <w:sz w:val="22"/>
        </w:rPr>
      </w:pPr>
    </w:p>
    <w:p w14:paraId="2C4B5755" w14:textId="0AC89812" w:rsidR="00210048" w:rsidRPr="001705EA" w:rsidRDefault="00210048" w:rsidP="00C17F09">
      <w:pPr>
        <w:spacing w:after="0" w:line="240" w:lineRule="auto"/>
        <w:rPr>
          <w:rFonts w:cs="Arial"/>
          <w:sz w:val="22"/>
        </w:rPr>
      </w:pPr>
      <w:r w:rsidRPr="00210048">
        <w:rPr>
          <w:rFonts w:cs="Arial"/>
          <w:color w:val="000000" w:themeColor="text1"/>
          <w:sz w:val="22"/>
        </w:rPr>
        <w:t xml:space="preserve">(1) Es wird sichergestellt, dass in jedem Schwerpunktbereich pro Semester </w:t>
      </w:r>
      <w:r w:rsidRPr="001705EA">
        <w:rPr>
          <w:rFonts w:cs="Arial"/>
          <w:sz w:val="22"/>
        </w:rPr>
        <w:t xml:space="preserve">eine </w:t>
      </w:r>
      <w:r w:rsidR="006604A0" w:rsidRPr="001705EA">
        <w:rPr>
          <w:rFonts w:cs="Arial"/>
          <w:sz w:val="22"/>
        </w:rPr>
        <w:t>mündliche Prüfung</w:t>
      </w:r>
      <w:r w:rsidRPr="001705EA">
        <w:rPr>
          <w:rFonts w:cs="Arial"/>
          <w:sz w:val="22"/>
        </w:rPr>
        <w:t xml:space="preserve"> (§ 30 Abs. 1 Nr. 2) und in jedem Studienjahr mindestens ein Seminar (§ 30 Abs. 1 Nr. 1) angeboten werden.</w:t>
      </w:r>
    </w:p>
    <w:p w14:paraId="647C2C9E" w14:textId="77777777" w:rsidR="00C17F09" w:rsidRPr="001705EA" w:rsidRDefault="00C17F09" w:rsidP="00C17F09">
      <w:pPr>
        <w:spacing w:after="0" w:line="240" w:lineRule="auto"/>
        <w:rPr>
          <w:rFonts w:cs="Arial"/>
          <w:sz w:val="22"/>
        </w:rPr>
      </w:pPr>
    </w:p>
    <w:p w14:paraId="0A3D8984" w14:textId="7CE60A74" w:rsidR="00210048" w:rsidRPr="001705EA" w:rsidRDefault="00210048" w:rsidP="00C17F09">
      <w:pPr>
        <w:spacing w:after="0" w:line="240" w:lineRule="auto"/>
        <w:rPr>
          <w:rFonts w:cs="Arial"/>
          <w:sz w:val="22"/>
        </w:rPr>
      </w:pPr>
      <w:r w:rsidRPr="001705EA">
        <w:rPr>
          <w:rFonts w:cs="Arial"/>
          <w:sz w:val="22"/>
        </w:rPr>
        <w:t xml:space="preserve">(2) </w:t>
      </w:r>
      <w:r w:rsidRPr="001705EA">
        <w:rPr>
          <w:rFonts w:cs="Arial"/>
          <w:sz w:val="22"/>
          <w:vertAlign w:val="superscript"/>
        </w:rPr>
        <w:t>1</w:t>
      </w:r>
      <w:r w:rsidRPr="001705EA">
        <w:rPr>
          <w:rFonts w:cs="Arial"/>
          <w:sz w:val="22"/>
        </w:rPr>
        <w:t xml:space="preserve">Welche Leistungsnachweise angeboten werden und gegebenenfalls zu welchen Terminen sie stattfinden, wird zu Beginn der Vorlesungszeit eines jeden Semesters durch Aushang am Dekanat oder auf den Internetseiten der Fakultät bekannt gegeben. </w:t>
      </w:r>
      <w:r w:rsidRPr="001705EA">
        <w:rPr>
          <w:rFonts w:cs="Arial"/>
          <w:sz w:val="22"/>
          <w:vertAlign w:val="superscript"/>
        </w:rPr>
        <w:t>2</w:t>
      </w:r>
      <w:r w:rsidRPr="001705EA">
        <w:rPr>
          <w:rFonts w:cs="Arial"/>
          <w:sz w:val="22"/>
        </w:rPr>
        <w:t>Abweichend von Satz 1 kann das Angebot von Seminaren im Sinn von § 30 Abs. 1 Nr. 1 bereits in der Vorlesungszeit des Semesters, das der Ablegung des Leistungsnachweises vorangeht, durch Aushang am Dekanat oder auf den Internetseiten der Fakultät bekannt gegeben werden; in diesem Fall werden Anmeldungen (Abs. 3), die nach dem von dem oder der Vorsitzenden des Prüfungsausschusses für die Juristische Universitätsprüfung festgelegten und bekannt gemachten Termin getätigt werden, nur berücksichtigt, soweit in dem jeweiligen Seminar Kapazitäten vorhanden sind.</w:t>
      </w:r>
    </w:p>
    <w:p w14:paraId="202BEDCB" w14:textId="77777777" w:rsidR="00C17F09" w:rsidRPr="001705EA" w:rsidRDefault="00C17F09" w:rsidP="00C17F09">
      <w:pPr>
        <w:spacing w:after="0" w:line="240" w:lineRule="auto"/>
        <w:rPr>
          <w:rFonts w:cs="Arial"/>
          <w:sz w:val="22"/>
        </w:rPr>
      </w:pPr>
    </w:p>
    <w:p w14:paraId="7A844C65" w14:textId="52244590" w:rsidR="00210048" w:rsidRPr="00210048" w:rsidRDefault="00210048" w:rsidP="00C17F09">
      <w:pPr>
        <w:spacing w:after="0" w:line="240" w:lineRule="auto"/>
        <w:rPr>
          <w:rFonts w:cs="Arial"/>
          <w:color w:val="000000" w:themeColor="text1"/>
          <w:sz w:val="22"/>
        </w:rPr>
      </w:pPr>
      <w:r w:rsidRPr="001705EA">
        <w:rPr>
          <w:rFonts w:cs="Arial"/>
          <w:sz w:val="22"/>
        </w:rPr>
        <w:t xml:space="preserve">(3) </w:t>
      </w:r>
      <w:r w:rsidRPr="001705EA">
        <w:rPr>
          <w:rFonts w:cs="Arial"/>
          <w:sz w:val="22"/>
          <w:vertAlign w:val="superscript"/>
        </w:rPr>
        <w:t>1</w:t>
      </w:r>
      <w:r w:rsidRPr="001705EA">
        <w:rPr>
          <w:rFonts w:cs="Arial"/>
          <w:sz w:val="22"/>
        </w:rPr>
        <w:t xml:space="preserve">Der oder die Vorsitzende des Prüfungsausschusses für die Juristische Universitätsprüfung legt Termine für die Anmeldung zu den </w:t>
      </w:r>
      <w:r w:rsidR="006604A0" w:rsidRPr="001705EA">
        <w:rPr>
          <w:rFonts w:cs="Arial"/>
          <w:sz w:val="22"/>
        </w:rPr>
        <w:t>mündlichen Prüfungen</w:t>
      </w:r>
      <w:r w:rsidRPr="001705EA">
        <w:rPr>
          <w:rFonts w:cs="Arial"/>
          <w:sz w:val="22"/>
        </w:rPr>
        <w:t xml:space="preserve"> und Seminaren fest und macht diese durch Aushang am Dekanat oder auf den Internetseiten der Fakultät bekannt. </w:t>
      </w:r>
      <w:r w:rsidRPr="001705EA">
        <w:rPr>
          <w:rFonts w:cs="Arial"/>
          <w:sz w:val="22"/>
          <w:vertAlign w:val="superscript"/>
        </w:rPr>
        <w:t>2</w:t>
      </w:r>
      <w:r w:rsidRPr="001705EA">
        <w:rPr>
          <w:rFonts w:cs="Arial"/>
          <w:sz w:val="22"/>
        </w:rPr>
        <w:t xml:space="preserve">Die Anmeldung ist an den Prüfungsausschuss für die Juristische Universitätsprüfung zu richten; </w:t>
      </w:r>
      <w:r w:rsidR="006604A0" w:rsidRPr="001705EA">
        <w:rPr>
          <w:rFonts w:cs="Arial"/>
          <w:sz w:val="22"/>
        </w:rPr>
        <w:t>sie</w:t>
      </w:r>
      <w:r w:rsidRPr="001705EA">
        <w:rPr>
          <w:rFonts w:cs="Arial"/>
          <w:sz w:val="22"/>
        </w:rPr>
        <w:t xml:space="preserve"> kann auch in elektronischer Form erfolgen. </w:t>
      </w:r>
      <w:r w:rsidRPr="001705EA">
        <w:rPr>
          <w:rFonts w:cs="Arial"/>
          <w:sz w:val="22"/>
          <w:vertAlign w:val="superscript"/>
        </w:rPr>
        <w:t>3</w:t>
      </w:r>
      <w:r w:rsidRPr="001705EA">
        <w:rPr>
          <w:rFonts w:cs="Arial"/>
          <w:sz w:val="22"/>
        </w:rPr>
        <w:t xml:space="preserve">Der Schwerpunktbereich, die Art der Prüfung (Seminararbeit mit mündlichen Leistungen, </w:t>
      </w:r>
      <w:r w:rsidR="006604A0" w:rsidRPr="001705EA">
        <w:rPr>
          <w:rFonts w:cs="Arial"/>
          <w:sz w:val="22"/>
        </w:rPr>
        <w:t>mündliche Prüfung</w:t>
      </w:r>
      <w:r w:rsidRPr="001705EA">
        <w:rPr>
          <w:rFonts w:cs="Arial"/>
          <w:sz w:val="22"/>
        </w:rPr>
        <w:t xml:space="preserve">) und die genaue Bezeichnung des Seminars sind bei der Anmeldung zu nennen. </w:t>
      </w:r>
      <w:r w:rsidRPr="001705EA">
        <w:rPr>
          <w:rFonts w:cs="Arial"/>
          <w:sz w:val="22"/>
          <w:vertAlign w:val="superscript"/>
        </w:rPr>
        <w:t>4</w:t>
      </w:r>
      <w:r w:rsidRPr="001705EA">
        <w:rPr>
          <w:rFonts w:cs="Arial"/>
          <w:sz w:val="22"/>
        </w:rPr>
        <w:t xml:space="preserve">Die Anmeldung zum </w:t>
      </w:r>
      <w:r w:rsidRPr="00210048">
        <w:rPr>
          <w:rFonts w:cs="Arial"/>
          <w:color w:val="000000" w:themeColor="text1"/>
          <w:sz w:val="22"/>
        </w:rPr>
        <w:t xml:space="preserve">Seminar setzt die vorherige schriftliche oder elektronische Annahme durch den Seminarleiter oder die Seminarleiterin voraus. </w:t>
      </w:r>
      <w:r w:rsidRPr="00210048">
        <w:rPr>
          <w:rFonts w:cs="Arial"/>
          <w:color w:val="000000" w:themeColor="text1"/>
          <w:sz w:val="22"/>
          <w:vertAlign w:val="superscript"/>
        </w:rPr>
        <w:t>5</w:t>
      </w:r>
      <w:r w:rsidRPr="00210048">
        <w:rPr>
          <w:rFonts w:cs="Arial"/>
          <w:color w:val="000000" w:themeColor="text1"/>
          <w:sz w:val="22"/>
        </w:rPr>
        <w:t xml:space="preserve">Gleichzeitig mit den Fristen für die Anmeldung legt der oder die Vorsitzende des Prüfungsausschusses eine Frist für die Rücknahme der Anmeldung fest. </w:t>
      </w:r>
      <w:r w:rsidRPr="00210048">
        <w:rPr>
          <w:rFonts w:cs="Arial"/>
          <w:color w:val="000000" w:themeColor="text1"/>
          <w:sz w:val="22"/>
          <w:vertAlign w:val="superscript"/>
        </w:rPr>
        <w:t>6</w:t>
      </w:r>
      <w:r w:rsidRPr="00210048">
        <w:rPr>
          <w:rFonts w:cs="Arial"/>
          <w:color w:val="000000" w:themeColor="text1"/>
          <w:sz w:val="22"/>
        </w:rPr>
        <w:t>Bei schuldloser Versäumung dieser Frist kann auf Antrag Wiedereinsetzung in den vorigen Stand gewährt werden.</w:t>
      </w:r>
    </w:p>
    <w:p w14:paraId="4073A737" w14:textId="77777777" w:rsidR="00210048" w:rsidRPr="00210048" w:rsidRDefault="00210048" w:rsidP="00C17F09">
      <w:pPr>
        <w:tabs>
          <w:tab w:val="left" w:pos="-1440"/>
        </w:tabs>
        <w:spacing w:after="0" w:line="240" w:lineRule="auto"/>
        <w:rPr>
          <w:rFonts w:cs="Arial"/>
          <w:color w:val="000000" w:themeColor="text1"/>
          <w:sz w:val="22"/>
        </w:rPr>
      </w:pPr>
    </w:p>
    <w:p w14:paraId="1C0FB5E4" w14:textId="77777777" w:rsidR="001705EA"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rPr>
        <w:t xml:space="preserve">(4) </w:t>
      </w:r>
      <w:r w:rsidRPr="00210048">
        <w:rPr>
          <w:rFonts w:cs="Arial"/>
          <w:color w:val="000000" w:themeColor="text1"/>
          <w:sz w:val="22"/>
          <w:vertAlign w:val="superscript"/>
        </w:rPr>
        <w:t>1</w:t>
      </w:r>
      <w:r w:rsidRPr="00210048">
        <w:rPr>
          <w:rFonts w:cs="Arial"/>
          <w:color w:val="000000" w:themeColor="text1"/>
          <w:sz w:val="22"/>
        </w:rPr>
        <w:t>Wer zur Seminararbeit der Juristischen Universitätsprüfung angemeldet ist, kann sich zur</w:t>
      </w:r>
    </w:p>
    <w:p w14:paraId="2B97AA19" w14:textId="2928C4B9" w:rsidR="00210048" w:rsidRPr="001705EA" w:rsidRDefault="006604A0" w:rsidP="00C17F09">
      <w:pPr>
        <w:tabs>
          <w:tab w:val="left" w:pos="-1440"/>
        </w:tabs>
        <w:spacing w:after="0" w:line="240" w:lineRule="auto"/>
        <w:rPr>
          <w:rFonts w:cs="Arial"/>
          <w:sz w:val="22"/>
        </w:rPr>
      </w:pPr>
      <w:r w:rsidRPr="001705EA">
        <w:rPr>
          <w:rFonts w:cs="Arial"/>
          <w:sz w:val="22"/>
        </w:rPr>
        <w:t>mündlichen Prüfung</w:t>
      </w:r>
      <w:r w:rsidR="00210048" w:rsidRPr="001705EA">
        <w:rPr>
          <w:rFonts w:cs="Arial"/>
          <w:sz w:val="22"/>
        </w:rPr>
        <w:t xml:space="preserve"> anmelden. </w:t>
      </w:r>
      <w:r w:rsidR="00210048" w:rsidRPr="001705EA">
        <w:rPr>
          <w:rFonts w:cs="Arial"/>
          <w:sz w:val="22"/>
          <w:vertAlign w:val="superscript"/>
        </w:rPr>
        <w:t>2</w:t>
      </w:r>
      <w:r w:rsidR="00210048" w:rsidRPr="001705EA">
        <w:rPr>
          <w:rFonts w:cs="Arial"/>
          <w:sz w:val="22"/>
        </w:rPr>
        <w:t xml:space="preserve">Dies gilt für den Fall der Anmeldung zu einem Seminar gemäß Abs. 2 Satz 2 vor Beginn der Vorlesungszeit erst für die </w:t>
      </w:r>
      <w:r w:rsidRPr="001705EA">
        <w:rPr>
          <w:rFonts w:cs="Arial"/>
          <w:sz w:val="22"/>
        </w:rPr>
        <w:t>mündliche Prüfung</w:t>
      </w:r>
      <w:r w:rsidR="00210048" w:rsidRPr="001705EA">
        <w:rPr>
          <w:rFonts w:cs="Arial"/>
          <w:sz w:val="22"/>
        </w:rPr>
        <w:t xml:space="preserve"> im auf die Anmeldung folgenden Semester.</w:t>
      </w:r>
    </w:p>
    <w:p w14:paraId="0B9EDF15" w14:textId="77777777" w:rsidR="00C17F09" w:rsidRPr="00210048" w:rsidRDefault="00C17F09" w:rsidP="00C17F09">
      <w:pPr>
        <w:tabs>
          <w:tab w:val="left" w:pos="-1440"/>
        </w:tabs>
        <w:spacing w:after="0" w:line="240" w:lineRule="auto"/>
        <w:rPr>
          <w:rFonts w:cs="Arial"/>
          <w:color w:val="000000" w:themeColor="text1"/>
          <w:sz w:val="22"/>
        </w:rPr>
      </w:pPr>
    </w:p>
    <w:p w14:paraId="746547E3" w14:textId="77777777" w:rsidR="00210048" w:rsidRPr="00210048"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rPr>
        <w:t>(5)</w:t>
      </w:r>
      <w:r w:rsidRPr="00210048">
        <w:rPr>
          <w:rFonts w:cs="Arial"/>
          <w:color w:val="000000" w:themeColor="text1"/>
          <w:sz w:val="22"/>
          <w:vertAlign w:val="superscript"/>
        </w:rPr>
        <w:t xml:space="preserve"> 1</w:t>
      </w:r>
      <w:r w:rsidRPr="00210048">
        <w:rPr>
          <w:rFonts w:cs="Arial"/>
          <w:color w:val="000000" w:themeColor="text1"/>
          <w:sz w:val="22"/>
        </w:rPr>
        <w:t xml:space="preserve">Für den Rücktritt gilt § 15. </w:t>
      </w:r>
      <w:r w:rsidRPr="00210048">
        <w:rPr>
          <w:rFonts w:cs="Arial"/>
          <w:color w:val="000000" w:themeColor="text1"/>
          <w:sz w:val="22"/>
          <w:vertAlign w:val="superscript"/>
        </w:rPr>
        <w:t>2</w:t>
      </w:r>
      <w:r w:rsidRPr="00210048">
        <w:rPr>
          <w:rFonts w:cs="Arial"/>
          <w:color w:val="000000" w:themeColor="text1"/>
          <w:sz w:val="22"/>
        </w:rPr>
        <w:t xml:space="preserve">In Fällen der kurzzeitigen Verhinderung (bis zu einer Woche) während der Bearbeitungszeit der Seminararbeit (§ 30 Abs. 2) aus nicht von der Prüfungsteilnehmerin oder dem Prüfungsteilnehmer zu vertretenden Gründen soll das Prüfungsorgan auf Antrag alternativ zum Rücktritt eine angemessene Verlängerung der Bearbeitungszeit, die die Dauer der Verhinderung nicht übersteigen darf, gewähren. </w:t>
      </w:r>
    </w:p>
    <w:p w14:paraId="6C83C241" w14:textId="77777777" w:rsidR="00210048" w:rsidRPr="00210048" w:rsidRDefault="00210048" w:rsidP="00C17F09">
      <w:pPr>
        <w:tabs>
          <w:tab w:val="left" w:pos="-1440"/>
        </w:tabs>
        <w:spacing w:after="0" w:line="240" w:lineRule="auto"/>
        <w:rPr>
          <w:rFonts w:cs="Arial"/>
          <w:color w:val="000000" w:themeColor="text1"/>
          <w:sz w:val="22"/>
        </w:rPr>
      </w:pPr>
    </w:p>
    <w:p w14:paraId="15C01BF2" w14:textId="77777777" w:rsidR="00210048" w:rsidRPr="00210048"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rPr>
        <w:lastRenderedPageBreak/>
        <w:t>(6) Tritt eine Prüfungsteilnehmerin oder ein Prüfungsteilnehmer von der studienbegleitenden Prüfung berechtigt im Sinn des Abs. 5 zurück, muss sie oder er sich für diese Prüfungsleistung erneut anmelden.</w:t>
      </w:r>
    </w:p>
    <w:p w14:paraId="05FCCEC9" w14:textId="77777777" w:rsidR="00210048" w:rsidRPr="00210048" w:rsidRDefault="00210048" w:rsidP="00C17F09">
      <w:pPr>
        <w:tabs>
          <w:tab w:val="left" w:pos="-1440"/>
        </w:tabs>
        <w:spacing w:after="0" w:line="240" w:lineRule="auto"/>
        <w:rPr>
          <w:rFonts w:cs="Arial"/>
          <w:color w:val="000000" w:themeColor="text1"/>
          <w:sz w:val="22"/>
        </w:rPr>
      </w:pPr>
    </w:p>
    <w:p w14:paraId="5F2E7924" w14:textId="5B61FE0D" w:rsidR="00210048" w:rsidRDefault="00210048" w:rsidP="00C17F09">
      <w:pPr>
        <w:tabs>
          <w:tab w:val="left" w:pos="-1440"/>
        </w:tabs>
        <w:spacing w:after="0" w:line="240" w:lineRule="auto"/>
        <w:rPr>
          <w:rFonts w:cs="Arial"/>
          <w:sz w:val="22"/>
        </w:rPr>
      </w:pPr>
      <w:r w:rsidRPr="00210048">
        <w:rPr>
          <w:rFonts w:cs="Arial"/>
          <w:color w:val="000000" w:themeColor="text1"/>
          <w:sz w:val="22"/>
        </w:rPr>
        <w:t xml:space="preserve">(7) </w:t>
      </w:r>
      <w:r w:rsidRPr="00210048">
        <w:rPr>
          <w:rFonts w:cs="Arial"/>
          <w:color w:val="000000" w:themeColor="text1"/>
          <w:sz w:val="22"/>
          <w:vertAlign w:val="superscript"/>
        </w:rPr>
        <w:t>1</w:t>
      </w:r>
      <w:r w:rsidRPr="00210048">
        <w:rPr>
          <w:rFonts w:cs="Arial"/>
          <w:color w:val="000000" w:themeColor="text1"/>
          <w:sz w:val="22"/>
        </w:rPr>
        <w:t xml:space="preserve">Nicht mit mindestens „ausreichend“ (4,0 Punkten) bewertete </w:t>
      </w:r>
      <w:r w:rsidRPr="001705EA">
        <w:rPr>
          <w:rFonts w:cs="Arial"/>
          <w:sz w:val="22"/>
        </w:rPr>
        <w:t xml:space="preserve">Seminare und </w:t>
      </w:r>
      <w:r w:rsidR="00E96DC4" w:rsidRPr="001705EA">
        <w:rPr>
          <w:rFonts w:cs="Arial"/>
          <w:sz w:val="22"/>
        </w:rPr>
        <w:t>mündliche Prüfungen</w:t>
      </w:r>
      <w:r w:rsidRPr="001705EA">
        <w:rPr>
          <w:rFonts w:cs="Arial"/>
          <w:sz w:val="22"/>
        </w:rPr>
        <w:t xml:space="preserve"> können je einmal wiederholt werden (§ 40 Abs. 2 Satz 1 JAPO). </w:t>
      </w:r>
      <w:r w:rsidRPr="001705EA">
        <w:rPr>
          <w:rFonts w:cs="Arial"/>
          <w:sz w:val="22"/>
          <w:vertAlign w:val="superscript"/>
        </w:rPr>
        <w:t>2</w:t>
      </w:r>
      <w:r w:rsidRPr="001705EA">
        <w:rPr>
          <w:rFonts w:cs="Arial"/>
          <w:sz w:val="22"/>
        </w:rPr>
        <w:t xml:space="preserve">Eine weitere Wiederholung ist auch nach erneutem Studium nicht möglich (§ 40 Abs. 2 Satz 2 JAPO). </w:t>
      </w:r>
      <w:r w:rsidRPr="001705EA">
        <w:rPr>
          <w:rFonts w:cs="Arial"/>
          <w:sz w:val="22"/>
          <w:vertAlign w:val="superscript"/>
        </w:rPr>
        <w:t>3</w:t>
      </w:r>
      <w:r w:rsidRPr="001705EA">
        <w:rPr>
          <w:rFonts w:cs="Arial"/>
          <w:sz w:val="22"/>
        </w:rPr>
        <w:t xml:space="preserve">Als Wiederholung ist auch die Absolvierung eines Seminars oder einer </w:t>
      </w:r>
      <w:r w:rsidR="00E96DC4" w:rsidRPr="001705EA">
        <w:rPr>
          <w:rFonts w:cs="Arial"/>
          <w:sz w:val="22"/>
        </w:rPr>
        <w:t>mündlichen Prüfung</w:t>
      </w:r>
      <w:r w:rsidRPr="001705EA">
        <w:rPr>
          <w:rFonts w:cs="Arial"/>
          <w:sz w:val="22"/>
        </w:rPr>
        <w:t xml:space="preserve"> aus einem anderen Schwerpunktbereich anzusehen, nachdem der Schwerpunktbereich oder, </w:t>
      </w:r>
      <w:r w:rsidRPr="00210048">
        <w:rPr>
          <w:rFonts w:cs="Arial"/>
          <w:color w:val="000000" w:themeColor="text1"/>
          <w:sz w:val="22"/>
        </w:rPr>
        <w:t xml:space="preserve">im Falle des Schwerpunktbereiches „Ausländisches Recht“, das Land oder die Universität, an der die Schwerpunktausbildung durchgeführt wird, nach einem ersten Nichtbestehen gewechselt worden ist. </w:t>
      </w:r>
      <w:r w:rsidRPr="00210048">
        <w:rPr>
          <w:rFonts w:cs="Arial"/>
          <w:color w:val="000000" w:themeColor="text1"/>
          <w:sz w:val="22"/>
          <w:vertAlign w:val="superscript"/>
        </w:rPr>
        <w:t>4</w:t>
      </w:r>
      <w:r w:rsidRPr="00210048">
        <w:rPr>
          <w:rFonts w:cs="Arial"/>
          <w:color w:val="000000" w:themeColor="text1"/>
          <w:sz w:val="22"/>
        </w:rPr>
        <w:t xml:space="preserve">Im Falle einer Wiederholung zählt nur die besser bewertete Teilprüfung, bei gleichen Bewertungen die spätere. </w:t>
      </w:r>
      <w:r w:rsidRPr="00210048">
        <w:rPr>
          <w:rFonts w:cs="Arial"/>
          <w:color w:val="000000" w:themeColor="text1"/>
          <w:sz w:val="22"/>
          <w:vertAlign w:val="superscript"/>
        </w:rPr>
        <w:t>5</w:t>
      </w:r>
      <w:r w:rsidRPr="00210048">
        <w:rPr>
          <w:rFonts w:cs="Arial"/>
          <w:color w:val="000000" w:themeColor="text1"/>
          <w:sz w:val="22"/>
        </w:rPr>
        <w:t xml:space="preserve">Die Rechtsfolgen erfolgreicher Teilprüfungen bleiben unberührt. </w:t>
      </w:r>
      <w:r w:rsidRPr="00210048">
        <w:rPr>
          <w:rFonts w:cs="Arial"/>
          <w:color w:val="000000" w:themeColor="text1"/>
          <w:sz w:val="22"/>
          <w:vertAlign w:val="superscript"/>
        </w:rPr>
        <w:t>6</w:t>
      </w:r>
      <w:r w:rsidRPr="00210048">
        <w:rPr>
          <w:rFonts w:cs="Arial"/>
          <w:color w:val="000000" w:themeColor="text1"/>
          <w:sz w:val="22"/>
        </w:rPr>
        <w:t xml:space="preserve">Wiederholungsprüfungen sollen zum nächstmöglichen Termin abgelegt werden; die Frist wird durch Beurlaubung oder Exmatrikulation nicht unterbrochen. </w:t>
      </w:r>
      <w:r w:rsidRPr="00210048">
        <w:rPr>
          <w:rFonts w:cs="Arial"/>
          <w:color w:val="000000" w:themeColor="text1"/>
          <w:sz w:val="22"/>
          <w:vertAlign w:val="superscript"/>
        </w:rPr>
        <w:t>7</w:t>
      </w:r>
      <w:r w:rsidRPr="00210048">
        <w:rPr>
          <w:rFonts w:cs="Arial"/>
          <w:color w:val="000000" w:themeColor="text1"/>
          <w:sz w:val="22"/>
        </w:rPr>
        <w:t xml:space="preserve">Melden sich Studierende nicht rechtzeitig zur Wiederholungsprüfung oder treten sie zu einer Wiederholungsprüfung, zu der sie sich gemeldet haben, nicht an, so gilt die Wiederholungsprüfung als abgelegt und mit der Note „ungenügend“ (0 Punkte) bewertet. </w:t>
      </w:r>
      <w:r w:rsidRPr="00210048">
        <w:rPr>
          <w:rFonts w:cs="Arial"/>
          <w:color w:val="000000" w:themeColor="text1"/>
          <w:sz w:val="22"/>
          <w:vertAlign w:val="superscript"/>
        </w:rPr>
        <w:t>8</w:t>
      </w:r>
      <w:r w:rsidRPr="00210048">
        <w:rPr>
          <w:rFonts w:cs="Arial"/>
          <w:color w:val="000000" w:themeColor="text1"/>
          <w:sz w:val="22"/>
        </w:rPr>
        <w:t xml:space="preserve">Beruht die nicht rechtzeitige Meldung oder das Nichtantreten zur Wiederholungsprüfung auf Gründen, die die Studierenden nicht zu vertreten haben, </w:t>
      </w:r>
      <w:r w:rsidRPr="00210048">
        <w:rPr>
          <w:rFonts w:cs="Arial"/>
          <w:sz w:val="22"/>
        </w:rPr>
        <w:t>sind diese unverzüglich schriftlich bei Prüfu</w:t>
      </w:r>
      <w:r w:rsidR="00BA7860">
        <w:rPr>
          <w:rFonts w:cs="Arial"/>
          <w:sz w:val="22"/>
        </w:rPr>
        <w:t>ngsausschuss geltend zu machen.</w:t>
      </w:r>
    </w:p>
    <w:p w14:paraId="595C2225" w14:textId="77777777" w:rsidR="00C17F09" w:rsidRPr="00210048" w:rsidRDefault="00C17F09" w:rsidP="00C17F09">
      <w:pPr>
        <w:tabs>
          <w:tab w:val="left" w:pos="-1440"/>
        </w:tabs>
        <w:spacing w:after="0" w:line="240" w:lineRule="auto"/>
        <w:rPr>
          <w:rFonts w:cs="Arial"/>
          <w:color w:val="000000" w:themeColor="text1"/>
          <w:sz w:val="22"/>
        </w:rPr>
      </w:pPr>
    </w:p>
    <w:p w14:paraId="14EA5244" w14:textId="77777777" w:rsidR="00210048" w:rsidRPr="00210048"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rPr>
        <w:t>(8) Für die Leistungsnachweise im Schwerpunktbereich „Ausländisches Recht“ gelten die Besonderheiten, die sich aus den Vereinbarungen mit den ausländischen Partnerhochschulen ergeben.</w:t>
      </w:r>
    </w:p>
    <w:p w14:paraId="2F1C543C" w14:textId="363140DC" w:rsidR="00AB573D" w:rsidRDefault="00AB573D" w:rsidP="00C17F09">
      <w:pPr>
        <w:spacing w:after="0" w:line="240" w:lineRule="auto"/>
        <w:rPr>
          <w:rFonts w:cs="Arial"/>
          <w:color w:val="000000" w:themeColor="text1"/>
          <w:sz w:val="22"/>
        </w:rPr>
      </w:pPr>
    </w:p>
    <w:p w14:paraId="1A91F870" w14:textId="77777777" w:rsidR="00C17F09" w:rsidRDefault="00C17F09" w:rsidP="00C17F09">
      <w:pPr>
        <w:spacing w:after="0" w:line="240" w:lineRule="auto"/>
        <w:rPr>
          <w:rFonts w:cs="Arial"/>
          <w:color w:val="000000" w:themeColor="text1"/>
          <w:sz w:val="22"/>
        </w:rPr>
      </w:pPr>
    </w:p>
    <w:p w14:paraId="3DBBB950" w14:textId="34C8BD5E" w:rsidR="00210048" w:rsidRPr="00A44F1C" w:rsidRDefault="00210048" w:rsidP="00C17F09">
      <w:pPr>
        <w:spacing w:after="0" w:line="240" w:lineRule="auto"/>
        <w:jc w:val="center"/>
        <w:rPr>
          <w:rFonts w:cs="Arial"/>
          <w:b/>
          <w:color w:val="000000" w:themeColor="text1"/>
          <w:sz w:val="22"/>
        </w:rPr>
      </w:pPr>
      <w:r w:rsidRPr="00A44F1C">
        <w:rPr>
          <w:rFonts w:cs="Arial"/>
          <w:b/>
          <w:color w:val="000000" w:themeColor="text1"/>
          <w:sz w:val="22"/>
        </w:rPr>
        <w:t>§</w:t>
      </w:r>
      <w:r w:rsidR="00690C47">
        <w:rPr>
          <w:rFonts w:cs="Arial"/>
          <w:b/>
          <w:color w:val="000000" w:themeColor="text1"/>
          <w:sz w:val="22"/>
        </w:rPr>
        <w:t xml:space="preserve"> </w:t>
      </w:r>
      <w:r w:rsidRPr="00A44F1C">
        <w:rPr>
          <w:rFonts w:cs="Arial"/>
          <w:b/>
          <w:color w:val="000000" w:themeColor="text1"/>
          <w:sz w:val="22"/>
        </w:rPr>
        <w:t xml:space="preserve">35 </w:t>
      </w:r>
    </w:p>
    <w:p w14:paraId="65C0F712" w14:textId="77777777" w:rsidR="00210048" w:rsidRPr="00210048" w:rsidRDefault="00210048" w:rsidP="00C17F09">
      <w:pPr>
        <w:spacing w:after="0" w:line="240" w:lineRule="auto"/>
        <w:jc w:val="center"/>
        <w:rPr>
          <w:rFonts w:cs="Arial"/>
          <w:b/>
          <w:color w:val="000000" w:themeColor="text1"/>
          <w:sz w:val="22"/>
        </w:rPr>
      </w:pPr>
      <w:r w:rsidRPr="00A44F1C">
        <w:rPr>
          <w:rFonts w:cs="Arial"/>
          <w:b/>
          <w:color w:val="000000" w:themeColor="text1"/>
          <w:sz w:val="22"/>
        </w:rPr>
        <w:t>Bildung einer Prüfungsgesamtnote der Juristischen Universitätsprüfung im Schwerpunktbereich; Prüfungsgesamtnote der Ersten Juristischen Prüfung</w:t>
      </w:r>
    </w:p>
    <w:p w14:paraId="36D3528B" w14:textId="77777777" w:rsidR="00210048" w:rsidRPr="00A44F1C" w:rsidRDefault="00210048" w:rsidP="00C17F09">
      <w:pPr>
        <w:spacing w:after="0" w:line="240" w:lineRule="auto"/>
        <w:jc w:val="center"/>
        <w:rPr>
          <w:rFonts w:cs="Arial"/>
          <w:b/>
          <w:color w:val="000000" w:themeColor="text1"/>
          <w:sz w:val="22"/>
        </w:rPr>
      </w:pPr>
    </w:p>
    <w:p w14:paraId="641272A4" w14:textId="1A14A446" w:rsidR="00210048" w:rsidRPr="00210048" w:rsidRDefault="00210048" w:rsidP="00C17F09">
      <w:pPr>
        <w:spacing w:after="0" w:line="240" w:lineRule="auto"/>
        <w:rPr>
          <w:rFonts w:cs="Arial"/>
          <w:color w:val="000000" w:themeColor="text1"/>
          <w:sz w:val="22"/>
        </w:rPr>
      </w:pPr>
      <w:r w:rsidRPr="00210048">
        <w:rPr>
          <w:rFonts w:cs="Arial"/>
          <w:color w:val="000000" w:themeColor="text1"/>
          <w:sz w:val="22"/>
        </w:rPr>
        <w:t xml:space="preserve">(1) </w:t>
      </w:r>
      <w:r w:rsidRPr="00210048">
        <w:rPr>
          <w:rFonts w:cs="Arial"/>
          <w:color w:val="000000" w:themeColor="text1"/>
          <w:sz w:val="22"/>
          <w:vertAlign w:val="superscript"/>
        </w:rPr>
        <w:t>1</w:t>
      </w:r>
      <w:r w:rsidRPr="00210048">
        <w:rPr>
          <w:rFonts w:cs="Arial"/>
          <w:color w:val="000000" w:themeColor="text1"/>
          <w:sz w:val="22"/>
        </w:rPr>
        <w:t xml:space="preserve">Die Juristische Universitätsprüfung ist nicht bestanden, wenn die Prüfungsgesamtnote der </w:t>
      </w:r>
      <w:r w:rsidRPr="001705EA">
        <w:rPr>
          <w:rFonts w:cs="Arial"/>
          <w:sz w:val="22"/>
        </w:rPr>
        <w:t xml:space="preserve">Juristischen Universitätsprüfung schlechter als „ausreichend“ (weniger als 4,0 Punkte) ist. </w:t>
      </w:r>
      <w:r w:rsidRPr="001705EA">
        <w:rPr>
          <w:rFonts w:cs="Arial"/>
          <w:sz w:val="22"/>
          <w:vertAlign w:val="superscript"/>
        </w:rPr>
        <w:t>2</w:t>
      </w:r>
      <w:r w:rsidRPr="001705EA">
        <w:rPr>
          <w:rFonts w:cs="Arial"/>
          <w:sz w:val="22"/>
        </w:rPr>
        <w:t>In die Prüfungsgesamtnote fließen die Ergebnisse der Teilprüfungen nach § 30 Abs. 1 Nrn. 1 und 2</w:t>
      </w:r>
      <w:r w:rsidR="00E96DC4" w:rsidRPr="001705EA">
        <w:rPr>
          <w:rFonts w:cs="Arial"/>
          <w:sz w:val="22"/>
        </w:rPr>
        <w:t xml:space="preserve"> jeweils mit 50 %</w:t>
      </w:r>
      <w:r w:rsidRPr="001705EA">
        <w:rPr>
          <w:rFonts w:cs="Arial"/>
          <w:sz w:val="22"/>
        </w:rPr>
        <w:t xml:space="preserve"> ein</w:t>
      </w:r>
      <w:r w:rsidRPr="00210048">
        <w:rPr>
          <w:rFonts w:cs="Arial"/>
          <w:color w:val="000000" w:themeColor="text1"/>
          <w:sz w:val="22"/>
        </w:rPr>
        <w:t>.</w:t>
      </w:r>
    </w:p>
    <w:p w14:paraId="32C4D6BE" w14:textId="77777777" w:rsidR="00210048" w:rsidRPr="00210048" w:rsidRDefault="00210048" w:rsidP="00C17F09">
      <w:pPr>
        <w:spacing w:after="0" w:line="240" w:lineRule="auto"/>
        <w:rPr>
          <w:rFonts w:cs="Arial"/>
          <w:color w:val="000000" w:themeColor="text1"/>
          <w:sz w:val="22"/>
        </w:rPr>
      </w:pPr>
    </w:p>
    <w:p w14:paraId="446F16B5" w14:textId="2BC3A859" w:rsidR="00210048" w:rsidRPr="00210048" w:rsidRDefault="00210048" w:rsidP="00C17F09">
      <w:pPr>
        <w:tabs>
          <w:tab w:val="left" w:pos="-1440"/>
          <w:tab w:val="left" w:pos="284"/>
        </w:tabs>
        <w:spacing w:after="0" w:line="240" w:lineRule="auto"/>
        <w:rPr>
          <w:rFonts w:cs="Arial"/>
          <w:color w:val="000000" w:themeColor="text1"/>
          <w:sz w:val="22"/>
        </w:rPr>
      </w:pPr>
      <w:r w:rsidRPr="00210048">
        <w:rPr>
          <w:rFonts w:cs="Arial"/>
          <w:color w:val="000000" w:themeColor="text1"/>
          <w:sz w:val="22"/>
        </w:rPr>
        <w:t xml:space="preserve">(2) </w:t>
      </w:r>
      <w:r w:rsidRPr="00210048">
        <w:rPr>
          <w:rFonts w:cs="Arial"/>
          <w:color w:val="000000" w:themeColor="text1"/>
          <w:sz w:val="22"/>
          <w:vertAlign w:val="superscript"/>
        </w:rPr>
        <w:t>1</w:t>
      </w:r>
      <w:r w:rsidRPr="00210048">
        <w:rPr>
          <w:rFonts w:cs="Arial"/>
          <w:color w:val="000000" w:themeColor="text1"/>
          <w:sz w:val="22"/>
        </w:rPr>
        <w:t xml:space="preserve">Im Schwerpunktbereich „Ausländisches Recht“ setzt der Prüfungsausschuss die Prüfungsgesamtnote der Juristischen Universitätsprüfung fest. </w:t>
      </w:r>
      <w:r w:rsidRPr="00210048">
        <w:rPr>
          <w:rFonts w:cs="Arial"/>
          <w:color w:val="000000" w:themeColor="text1"/>
          <w:sz w:val="22"/>
          <w:vertAlign w:val="superscript"/>
        </w:rPr>
        <w:t>2</w:t>
      </w:r>
      <w:r w:rsidRPr="00210048">
        <w:rPr>
          <w:rFonts w:cs="Arial"/>
          <w:color w:val="000000" w:themeColor="text1"/>
          <w:sz w:val="22"/>
        </w:rPr>
        <w:t xml:space="preserve">Dabei </w:t>
      </w:r>
      <w:r w:rsidRPr="001705EA">
        <w:rPr>
          <w:rFonts w:cs="Arial"/>
          <w:sz w:val="22"/>
        </w:rPr>
        <w:t>werden die in der ausländischen Universität erbrachten Teilleistungen gegebenenfalls entsprechend ihre</w:t>
      </w:r>
      <w:r w:rsidR="00E96DC4" w:rsidRPr="001705EA">
        <w:rPr>
          <w:rFonts w:cs="Arial"/>
          <w:sz w:val="22"/>
        </w:rPr>
        <w:t>r</w:t>
      </w:r>
      <w:r w:rsidRPr="001705EA">
        <w:rPr>
          <w:rFonts w:cs="Arial"/>
          <w:sz w:val="22"/>
        </w:rPr>
        <w:t xml:space="preserve"> ECTS-Punkte gewichtet. </w:t>
      </w:r>
      <w:r w:rsidRPr="001705EA">
        <w:rPr>
          <w:rFonts w:cs="Arial"/>
          <w:sz w:val="22"/>
          <w:vertAlign w:val="superscript"/>
        </w:rPr>
        <w:t>3</w:t>
      </w:r>
      <w:r w:rsidRPr="001705EA">
        <w:rPr>
          <w:rFonts w:cs="Arial"/>
          <w:sz w:val="22"/>
        </w:rPr>
        <w:t xml:space="preserve">Sofern die ausländische Hochschule eine andere Notenskala verwendet, ist zuerst eine Gesamtnote entsprechend Abs. 1 Satz </w:t>
      </w:r>
      <w:r w:rsidR="00E96DC4" w:rsidRPr="001705EA">
        <w:rPr>
          <w:rFonts w:cs="Arial"/>
          <w:sz w:val="22"/>
        </w:rPr>
        <w:t>2</w:t>
      </w:r>
      <w:r w:rsidRPr="001705EA">
        <w:rPr>
          <w:rFonts w:cs="Arial"/>
          <w:sz w:val="22"/>
        </w:rPr>
        <w:t xml:space="preserve"> zu bilden, die sodann in </w:t>
      </w:r>
      <w:r w:rsidRPr="00210048">
        <w:rPr>
          <w:rFonts w:cs="Arial"/>
          <w:color w:val="000000" w:themeColor="text1"/>
          <w:sz w:val="22"/>
        </w:rPr>
        <w:t>eine Note, wie sie § 18 vorsieht, umzuwandeln ist.</w:t>
      </w:r>
    </w:p>
    <w:p w14:paraId="74C6F5DE" w14:textId="77777777" w:rsidR="00210048" w:rsidRPr="00210048" w:rsidRDefault="00210048" w:rsidP="00C17F09">
      <w:pPr>
        <w:tabs>
          <w:tab w:val="left" w:pos="-1440"/>
          <w:tab w:val="left" w:pos="284"/>
        </w:tabs>
        <w:spacing w:after="0" w:line="240" w:lineRule="auto"/>
        <w:rPr>
          <w:rFonts w:cs="Arial"/>
          <w:color w:val="000000" w:themeColor="text1"/>
          <w:sz w:val="22"/>
        </w:rPr>
      </w:pPr>
    </w:p>
    <w:p w14:paraId="0FD336DE" w14:textId="77777777" w:rsidR="00210048" w:rsidRPr="00210048" w:rsidRDefault="00210048" w:rsidP="00C17F09">
      <w:pPr>
        <w:tabs>
          <w:tab w:val="left" w:pos="-1440"/>
          <w:tab w:val="left" w:pos="284"/>
        </w:tabs>
        <w:spacing w:after="0" w:line="240" w:lineRule="auto"/>
        <w:rPr>
          <w:rFonts w:cs="Arial"/>
          <w:color w:val="000000" w:themeColor="text1"/>
          <w:sz w:val="22"/>
        </w:rPr>
      </w:pPr>
      <w:r w:rsidRPr="00210048">
        <w:rPr>
          <w:rFonts w:cs="Arial"/>
          <w:color w:val="000000" w:themeColor="text1"/>
          <w:sz w:val="22"/>
        </w:rPr>
        <w:t xml:space="preserve">(3) </w:t>
      </w:r>
      <w:r w:rsidRPr="00210048">
        <w:rPr>
          <w:rFonts w:cs="Arial"/>
          <w:color w:val="000000" w:themeColor="text1"/>
          <w:sz w:val="22"/>
          <w:vertAlign w:val="superscript"/>
        </w:rPr>
        <w:t>1</w:t>
      </w:r>
      <w:r w:rsidRPr="00210048">
        <w:rPr>
          <w:rFonts w:cs="Arial"/>
          <w:color w:val="000000" w:themeColor="text1"/>
          <w:sz w:val="22"/>
        </w:rPr>
        <w:t xml:space="preserve">Das Prüfungssekretariat übersendet dem Landesjustizprüfungsamt nach erfolgreicher Ablegung der Juristischen Universitätsprüfung die Bescheinigung über die Prüfungsgesamtnote der Juristischen Universitätsprüfung zur Anfertigung des Zeugnisses nach § 17 Abs. 1 Satz 4 JAPO durch das Landesjustizprüfungsamt. </w:t>
      </w:r>
      <w:r w:rsidRPr="00210048">
        <w:rPr>
          <w:rFonts w:cs="Arial"/>
          <w:color w:val="000000" w:themeColor="text1"/>
          <w:sz w:val="22"/>
          <w:vertAlign w:val="superscript"/>
        </w:rPr>
        <w:t>2</w:t>
      </w:r>
      <w:r w:rsidRPr="00210048">
        <w:rPr>
          <w:rFonts w:cs="Arial"/>
          <w:color w:val="000000" w:themeColor="text1"/>
          <w:sz w:val="22"/>
        </w:rPr>
        <w:t>Für die Bildung der Prüfungsgesamtnote der Ersten Juristischen Prüfung gilt § 17 Abs. 1 Satz 2 JAPO.</w:t>
      </w:r>
    </w:p>
    <w:p w14:paraId="34ECA7CF" w14:textId="5D3BE9EC" w:rsidR="00210048" w:rsidRDefault="00210048" w:rsidP="00C17F09">
      <w:pPr>
        <w:tabs>
          <w:tab w:val="left" w:pos="-1440"/>
          <w:tab w:val="left" w:pos="284"/>
        </w:tabs>
        <w:spacing w:after="0" w:line="240" w:lineRule="auto"/>
        <w:rPr>
          <w:rFonts w:cs="Arial"/>
          <w:color w:val="000000" w:themeColor="text1"/>
          <w:sz w:val="22"/>
        </w:rPr>
      </w:pPr>
    </w:p>
    <w:p w14:paraId="5E89E32A" w14:textId="77777777" w:rsidR="00C17F09" w:rsidRPr="00210048" w:rsidRDefault="00C17F09" w:rsidP="00C17F09">
      <w:pPr>
        <w:tabs>
          <w:tab w:val="left" w:pos="-1440"/>
          <w:tab w:val="left" w:pos="284"/>
        </w:tabs>
        <w:spacing w:after="0" w:line="240" w:lineRule="auto"/>
        <w:rPr>
          <w:rFonts w:cs="Arial"/>
          <w:color w:val="000000" w:themeColor="text1"/>
          <w:sz w:val="22"/>
        </w:rPr>
      </w:pPr>
    </w:p>
    <w:p w14:paraId="75EE7CC6" w14:textId="18A9D578" w:rsidR="00210048" w:rsidRPr="008E425C" w:rsidRDefault="00210048" w:rsidP="00C17F09">
      <w:pPr>
        <w:spacing w:after="0" w:line="240" w:lineRule="auto"/>
        <w:jc w:val="center"/>
        <w:rPr>
          <w:rFonts w:cs="Arial"/>
          <w:b/>
          <w:color w:val="000000" w:themeColor="text1"/>
          <w:sz w:val="22"/>
        </w:rPr>
      </w:pPr>
      <w:r w:rsidRPr="008E425C">
        <w:rPr>
          <w:rFonts w:cs="Arial"/>
          <w:b/>
          <w:color w:val="000000" w:themeColor="text1"/>
          <w:sz w:val="22"/>
        </w:rPr>
        <w:t>§</w:t>
      </w:r>
      <w:r w:rsidR="00690C47">
        <w:rPr>
          <w:rFonts w:cs="Arial"/>
          <w:b/>
          <w:color w:val="000000" w:themeColor="text1"/>
          <w:sz w:val="22"/>
        </w:rPr>
        <w:t xml:space="preserve"> </w:t>
      </w:r>
      <w:r w:rsidRPr="008E425C">
        <w:rPr>
          <w:rFonts w:cs="Arial"/>
          <w:b/>
          <w:color w:val="000000" w:themeColor="text1"/>
          <w:sz w:val="22"/>
        </w:rPr>
        <w:t xml:space="preserve">36 </w:t>
      </w:r>
    </w:p>
    <w:p w14:paraId="5935AA32" w14:textId="77777777" w:rsidR="00210048" w:rsidRPr="008E425C" w:rsidRDefault="00210048" w:rsidP="00C17F09">
      <w:pPr>
        <w:spacing w:after="0" w:line="240" w:lineRule="auto"/>
        <w:jc w:val="center"/>
        <w:rPr>
          <w:rFonts w:cs="Arial"/>
          <w:b/>
          <w:color w:val="000000" w:themeColor="text1"/>
          <w:sz w:val="22"/>
        </w:rPr>
      </w:pPr>
      <w:r w:rsidRPr="008E425C">
        <w:rPr>
          <w:rFonts w:cs="Arial"/>
          <w:b/>
          <w:color w:val="000000" w:themeColor="text1"/>
          <w:sz w:val="22"/>
        </w:rPr>
        <w:t>Mitteilung der Prüfungsergebnisse</w:t>
      </w:r>
    </w:p>
    <w:p w14:paraId="7ACF1A26" w14:textId="77777777" w:rsidR="00210048" w:rsidRPr="001705EA" w:rsidRDefault="00210048" w:rsidP="00C17F09">
      <w:pPr>
        <w:tabs>
          <w:tab w:val="left" w:pos="-1440"/>
        </w:tabs>
        <w:spacing w:after="0" w:line="240" w:lineRule="auto"/>
        <w:rPr>
          <w:rFonts w:cs="Arial"/>
          <w:sz w:val="22"/>
        </w:rPr>
      </w:pPr>
    </w:p>
    <w:p w14:paraId="762B29C6" w14:textId="1E9053E2" w:rsidR="00210048" w:rsidRPr="00210048" w:rsidRDefault="00210048" w:rsidP="00210048">
      <w:pPr>
        <w:tabs>
          <w:tab w:val="left" w:pos="-1440"/>
        </w:tabs>
        <w:spacing w:line="240" w:lineRule="auto"/>
        <w:rPr>
          <w:rFonts w:cs="Arial"/>
          <w:color w:val="000000" w:themeColor="text1"/>
          <w:sz w:val="22"/>
        </w:rPr>
      </w:pPr>
      <w:r w:rsidRPr="001705EA">
        <w:rPr>
          <w:rFonts w:cs="Arial"/>
          <w:sz w:val="22"/>
        </w:rPr>
        <w:t xml:space="preserve">(1) Die Ergebnisse der Seminararbeit sowie der </w:t>
      </w:r>
      <w:r w:rsidR="00413BC2" w:rsidRPr="001705EA">
        <w:rPr>
          <w:rFonts w:cs="Arial"/>
          <w:sz w:val="22"/>
        </w:rPr>
        <w:t>mündlichen Prüfung</w:t>
      </w:r>
      <w:r w:rsidRPr="001705EA">
        <w:rPr>
          <w:rFonts w:cs="Arial"/>
          <w:sz w:val="22"/>
        </w:rPr>
        <w:t xml:space="preserve"> werden im elektronischen Prüfungsverwaltungssystem der Universität zur </w:t>
      </w:r>
      <w:r w:rsidRPr="00210048">
        <w:rPr>
          <w:rFonts w:cs="Arial"/>
          <w:color w:val="000000" w:themeColor="text1"/>
          <w:sz w:val="22"/>
        </w:rPr>
        <w:t xml:space="preserve">individuellen Kenntnisnahme (Kontoauszug) bekannt gegeben. </w:t>
      </w:r>
    </w:p>
    <w:p w14:paraId="70EE8870" w14:textId="77777777" w:rsidR="00210048" w:rsidRPr="00210048" w:rsidRDefault="00210048" w:rsidP="00210048">
      <w:pPr>
        <w:tabs>
          <w:tab w:val="left" w:pos="-1440"/>
        </w:tabs>
        <w:spacing w:line="240" w:lineRule="auto"/>
        <w:rPr>
          <w:rFonts w:cs="Arial"/>
          <w:color w:val="000000" w:themeColor="text1"/>
          <w:sz w:val="22"/>
        </w:rPr>
      </w:pPr>
    </w:p>
    <w:p w14:paraId="09F5261B" w14:textId="77777777" w:rsidR="00210048" w:rsidRPr="00210048"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rPr>
        <w:lastRenderedPageBreak/>
        <w:t>(2) Im Falle des Schwerpunktbereichs „Ausländisches Recht“ teilt der Prüfungsausschuss die Einzelnoten sowie die Prüfungsgesamtnote schriftlich mit.</w:t>
      </w:r>
    </w:p>
    <w:p w14:paraId="1CC37F33" w14:textId="77777777" w:rsidR="00210048" w:rsidRPr="00210048" w:rsidRDefault="00210048" w:rsidP="00C17F09">
      <w:pPr>
        <w:tabs>
          <w:tab w:val="left" w:pos="-1440"/>
        </w:tabs>
        <w:spacing w:after="0" w:line="240" w:lineRule="auto"/>
        <w:rPr>
          <w:rFonts w:cs="Arial"/>
          <w:color w:val="000000" w:themeColor="text1"/>
          <w:sz w:val="22"/>
        </w:rPr>
      </w:pPr>
    </w:p>
    <w:p w14:paraId="5B7D71D4" w14:textId="5302BECE" w:rsidR="00413BC2" w:rsidRPr="001705EA" w:rsidRDefault="00413BC2" w:rsidP="00C17F09">
      <w:pPr>
        <w:tabs>
          <w:tab w:val="left" w:pos="-1440"/>
        </w:tabs>
        <w:spacing w:after="0" w:line="240" w:lineRule="auto"/>
        <w:rPr>
          <w:rFonts w:cs="Arial"/>
          <w:sz w:val="22"/>
        </w:rPr>
      </w:pPr>
      <w:r w:rsidRPr="001705EA">
        <w:rPr>
          <w:rFonts w:eastAsia="Times New Roman" w:cs="Arial"/>
          <w:sz w:val="22"/>
          <w:lang w:eastAsia="de-DE"/>
        </w:rPr>
        <w:t>(3) Wer die Juristische Universitätsprüfung bestanden hat, erhält eine Bescheinigung, aus der die Bezeichnung des Schwerpunktbereiches sowie die Prüfungsgesamtnote nach Notenstufe und Punktwert sowie die einzelnen Prüfungsleistungen, die in diesen erzielten Einzelnoten sowie das Gewicht, mit dem die Einzelnoten in die Prüfungsgesamtnote eingeflossen sind, ersichtlich sind.</w:t>
      </w:r>
    </w:p>
    <w:p w14:paraId="0229A061" w14:textId="4ED4EB11" w:rsidR="002F446D" w:rsidRDefault="002F446D" w:rsidP="00C17F09">
      <w:pPr>
        <w:tabs>
          <w:tab w:val="left" w:pos="-1440"/>
        </w:tabs>
        <w:spacing w:after="0" w:line="240" w:lineRule="auto"/>
        <w:rPr>
          <w:rFonts w:cs="Arial"/>
          <w:color w:val="000000" w:themeColor="text1"/>
          <w:sz w:val="22"/>
        </w:rPr>
      </w:pPr>
    </w:p>
    <w:p w14:paraId="594AC610" w14:textId="77777777" w:rsidR="00C17F09" w:rsidRPr="00210048" w:rsidRDefault="00C17F09" w:rsidP="00C17F09">
      <w:pPr>
        <w:tabs>
          <w:tab w:val="left" w:pos="-1440"/>
        </w:tabs>
        <w:spacing w:after="0" w:line="240" w:lineRule="auto"/>
        <w:rPr>
          <w:rFonts w:cs="Arial"/>
          <w:color w:val="000000" w:themeColor="text1"/>
          <w:sz w:val="22"/>
        </w:rPr>
      </w:pPr>
    </w:p>
    <w:p w14:paraId="1F801FE8" w14:textId="77777777" w:rsidR="00210048" w:rsidRPr="00210048" w:rsidRDefault="00210048" w:rsidP="00C17F09">
      <w:pPr>
        <w:spacing w:after="0" w:line="240" w:lineRule="auto"/>
        <w:jc w:val="center"/>
        <w:rPr>
          <w:rFonts w:cs="Arial"/>
          <w:b/>
          <w:color w:val="000000" w:themeColor="text1"/>
          <w:sz w:val="22"/>
        </w:rPr>
      </w:pPr>
      <w:r w:rsidRPr="00210048">
        <w:rPr>
          <w:rFonts w:cs="Arial"/>
          <w:b/>
          <w:color w:val="000000" w:themeColor="text1"/>
          <w:sz w:val="22"/>
        </w:rPr>
        <w:t>§ 37</w:t>
      </w:r>
    </w:p>
    <w:p w14:paraId="1154DCED" w14:textId="77777777" w:rsidR="00210048" w:rsidRPr="00210048" w:rsidRDefault="00210048" w:rsidP="00C17F09">
      <w:pPr>
        <w:spacing w:after="0" w:line="240" w:lineRule="auto"/>
        <w:jc w:val="center"/>
        <w:rPr>
          <w:rFonts w:cs="Arial"/>
          <w:b/>
          <w:color w:val="000000" w:themeColor="text1"/>
          <w:sz w:val="22"/>
        </w:rPr>
      </w:pPr>
      <w:r w:rsidRPr="00210048">
        <w:rPr>
          <w:rFonts w:cs="Arial"/>
          <w:b/>
          <w:color w:val="000000" w:themeColor="text1"/>
          <w:sz w:val="22"/>
        </w:rPr>
        <w:t>Freiversuch und Notenverbesserung (§ 41 JAPO)</w:t>
      </w:r>
    </w:p>
    <w:p w14:paraId="7FAC3B2C" w14:textId="77777777" w:rsidR="00210048" w:rsidRPr="00210048" w:rsidRDefault="00210048" w:rsidP="00C17F09">
      <w:pPr>
        <w:tabs>
          <w:tab w:val="left" w:pos="-1440"/>
        </w:tabs>
        <w:spacing w:after="0" w:line="240" w:lineRule="auto"/>
        <w:rPr>
          <w:rFonts w:cs="Arial"/>
          <w:color w:val="000000" w:themeColor="text1"/>
          <w:sz w:val="22"/>
        </w:rPr>
      </w:pPr>
    </w:p>
    <w:p w14:paraId="44914DED" w14:textId="303C902B" w:rsidR="00210048" w:rsidRDefault="00210048" w:rsidP="00C17F09">
      <w:pPr>
        <w:tabs>
          <w:tab w:val="left" w:pos="-1440"/>
        </w:tabs>
        <w:spacing w:after="0" w:line="240" w:lineRule="auto"/>
        <w:rPr>
          <w:rFonts w:cs="Arial"/>
          <w:color w:val="000000" w:themeColor="text1"/>
          <w:sz w:val="22"/>
        </w:rPr>
      </w:pPr>
      <w:r w:rsidRPr="00210048">
        <w:rPr>
          <w:rFonts w:cs="Arial"/>
          <w:color w:val="000000" w:themeColor="text1"/>
          <w:sz w:val="22"/>
          <w:vertAlign w:val="superscript"/>
        </w:rPr>
        <w:t>1</w:t>
      </w:r>
      <w:r w:rsidRPr="00210048">
        <w:rPr>
          <w:rFonts w:cs="Arial"/>
          <w:color w:val="000000" w:themeColor="text1"/>
          <w:sz w:val="22"/>
        </w:rPr>
        <w:t xml:space="preserve">Die Anmeldung zu der nach § 41 JAPO </w:t>
      </w:r>
      <w:r w:rsidRPr="001705EA">
        <w:rPr>
          <w:rFonts w:cs="Arial"/>
          <w:sz w:val="22"/>
        </w:rPr>
        <w:t xml:space="preserve">zusätzlich möglichen Wiederholung der </w:t>
      </w:r>
      <w:r w:rsidR="00413BC2" w:rsidRPr="001705EA">
        <w:rPr>
          <w:rFonts w:cs="Arial"/>
          <w:sz w:val="22"/>
        </w:rPr>
        <w:t>mündlichen Prüfung</w:t>
      </w:r>
      <w:r w:rsidRPr="001705EA">
        <w:rPr>
          <w:rFonts w:cs="Arial"/>
          <w:sz w:val="22"/>
        </w:rPr>
        <w:t xml:space="preserve"> muss spätestens in dem auf den mündlichen Teil des Freiversuchs der Ersten Juristischen Staatsprüfung folgenden Semester erfolgen</w:t>
      </w:r>
      <w:r w:rsidRPr="00210048">
        <w:rPr>
          <w:rFonts w:cs="Arial"/>
          <w:color w:val="000000" w:themeColor="text1"/>
          <w:sz w:val="22"/>
        </w:rPr>
        <w:t xml:space="preserve">, sofern nicht dem bzw. der Studierenden wegen von ihm bzw. von ihr nicht zu vertretender Gründe eine Nachfrist gewährt wird; die Frist wird durch Beurlaubung oder Exmatrikulation nicht unterbrochen. </w:t>
      </w:r>
      <w:r w:rsidRPr="00210048">
        <w:rPr>
          <w:rFonts w:cs="Arial"/>
          <w:color w:val="000000" w:themeColor="text1"/>
          <w:sz w:val="22"/>
          <w:vertAlign w:val="superscript"/>
        </w:rPr>
        <w:t>2</w:t>
      </w:r>
      <w:r w:rsidRPr="00210048">
        <w:rPr>
          <w:rFonts w:cs="Arial"/>
          <w:color w:val="000000" w:themeColor="text1"/>
          <w:sz w:val="22"/>
        </w:rPr>
        <w:t>§ 34 Abs.</w:t>
      </w:r>
      <w:r w:rsidR="000F6E88">
        <w:rPr>
          <w:rFonts w:cs="Arial"/>
          <w:color w:val="000000" w:themeColor="text1"/>
          <w:sz w:val="22"/>
        </w:rPr>
        <w:t xml:space="preserve"> 7 gilt</w:t>
      </w:r>
      <w:r w:rsidRPr="00210048">
        <w:rPr>
          <w:rFonts w:cs="Arial"/>
          <w:color w:val="000000" w:themeColor="text1"/>
          <w:sz w:val="22"/>
        </w:rPr>
        <w:t xml:space="preserve"> entsprechend. </w:t>
      </w:r>
      <w:r w:rsidRPr="00210048">
        <w:rPr>
          <w:rFonts w:cs="Arial"/>
          <w:color w:val="000000" w:themeColor="text1"/>
          <w:sz w:val="22"/>
          <w:vertAlign w:val="superscript"/>
        </w:rPr>
        <w:t>3</w:t>
      </w:r>
      <w:r w:rsidRPr="00210048">
        <w:rPr>
          <w:rFonts w:cs="Arial"/>
          <w:color w:val="000000" w:themeColor="text1"/>
          <w:sz w:val="22"/>
        </w:rPr>
        <w:t>Die Anmeldung zur Notenverbesserung hat schriftlich beim Prüfungssekretariat zu erfolgen.</w:t>
      </w:r>
    </w:p>
    <w:p w14:paraId="1E738642" w14:textId="478DF1CC" w:rsidR="00E37A0A" w:rsidRDefault="00E37A0A" w:rsidP="00C17F09">
      <w:pPr>
        <w:tabs>
          <w:tab w:val="left" w:pos="-1440"/>
        </w:tabs>
        <w:spacing w:after="0" w:line="240" w:lineRule="auto"/>
        <w:rPr>
          <w:rFonts w:cs="Arial"/>
          <w:color w:val="000000" w:themeColor="text1"/>
          <w:sz w:val="22"/>
        </w:rPr>
      </w:pPr>
    </w:p>
    <w:p w14:paraId="2B81F714" w14:textId="44079592" w:rsidR="00690C47" w:rsidRDefault="00690C47">
      <w:pPr>
        <w:spacing w:after="0" w:line="240" w:lineRule="auto"/>
        <w:rPr>
          <w:rFonts w:cs="Arial"/>
          <w:color w:val="000000" w:themeColor="text1"/>
          <w:sz w:val="22"/>
        </w:rPr>
      </w:pPr>
      <w:r>
        <w:rPr>
          <w:rFonts w:cs="Arial"/>
          <w:color w:val="000000" w:themeColor="text1"/>
          <w:sz w:val="22"/>
        </w:rPr>
        <w:br w:type="page"/>
      </w:r>
    </w:p>
    <w:p w14:paraId="7201E9BD" w14:textId="77777777" w:rsidR="00C17F09" w:rsidRPr="00210048" w:rsidRDefault="00C17F09" w:rsidP="00C17F09">
      <w:pPr>
        <w:tabs>
          <w:tab w:val="left" w:pos="-1440"/>
        </w:tabs>
        <w:spacing w:after="0" w:line="240" w:lineRule="auto"/>
        <w:rPr>
          <w:rFonts w:cs="Arial"/>
          <w:color w:val="000000" w:themeColor="text1"/>
          <w:sz w:val="22"/>
        </w:rPr>
      </w:pPr>
    </w:p>
    <w:p w14:paraId="7AEF8A20" w14:textId="33F0772F" w:rsidR="00C17F09" w:rsidRDefault="00210048" w:rsidP="00C17F09">
      <w:pPr>
        <w:spacing w:after="0"/>
        <w:jc w:val="center"/>
        <w:rPr>
          <w:b/>
          <w:sz w:val="22"/>
        </w:rPr>
      </w:pPr>
      <w:r w:rsidRPr="00C17F09">
        <w:rPr>
          <w:b/>
          <w:sz w:val="22"/>
        </w:rPr>
        <w:t>6. Teil: Übergangs- und Schlussbestimmungen</w:t>
      </w:r>
    </w:p>
    <w:p w14:paraId="2B191367" w14:textId="7C0A1B46" w:rsidR="00C17F09" w:rsidRPr="00C17F09" w:rsidRDefault="00C17F09" w:rsidP="00C17F09">
      <w:pPr>
        <w:spacing w:after="0"/>
        <w:rPr>
          <w:sz w:val="22"/>
        </w:rPr>
      </w:pPr>
    </w:p>
    <w:p w14:paraId="2AC549DC" w14:textId="77777777" w:rsidR="00C17F09" w:rsidRPr="00C17F09" w:rsidRDefault="00C17F09" w:rsidP="00C17F09">
      <w:pPr>
        <w:spacing w:after="0"/>
        <w:rPr>
          <w:sz w:val="22"/>
        </w:rPr>
      </w:pPr>
    </w:p>
    <w:p w14:paraId="13E37BD4" w14:textId="2E8BCB6B" w:rsidR="00210048" w:rsidRPr="008E425C" w:rsidRDefault="00210048" w:rsidP="00C17F09">
      <w:pPr>
        <w:spacing w:after="0"/>
        <w:jc w:val="center"/>
        <w:rPr>
          <w:rFonts w:cs="Arial"/>
          <w:b/>
          <w:color w:val="000000" w:themeColor="text1"/>
          <w:sz w:val="22"/>
        </w:rPr>
      </w:pPr>
      <w:r w:rsidRPr="008E425C">
        <w:rPr>
          <w:rFonts w:cs="Arial"/>
          <w:b/>
          <w:color w:val="000000" w:themeColor="text1"/>
          <w:sz w:val="22"/>
        </w:rPr>
        <w:t>§</w:t>
      </w:r>
      <w:r w:rsidR="00690C47">
        <w:rPr>
          <w:rFonts w:cs="Arial"/>
          <w:b/>
          <w:color w:val="000000" w:themeColor="text1"/>
          <w:sz w:val="22"/>
        </w:rPr>
        <w:t xml:space="preserve"> </w:t>
      </w:r>
      <w:r w:rsidRPr="008E425C">
        <w:rPr>
          <w:rFonts w:cs="Arial"/>
          <w:b/>
          <w:color w:val="000000" w:themeColor="text1"/>
          <w:sz w:val="22"/>
        </w:rPr>
        <w:t>38</w:t>
      </w:r>
    </w:p>
    <w:p w14:paraId="191239A0" w14:textId="77777777" w:rsidR="00210048" w:rsidRPr="00210048" w:rsidRDefault="00210048" w:rsidP="00C17F09">
      <w:pPr>
        <w:spacing w:after="0" w:line="240" w:lineRule="auto"/>
        <w:jc w:val="center"/>
        <w:rPr>
          <w:rFonts w:cs="Arial"/>
          <w:b/>
          <w:color w:val="000000" w:themeColor="text1"/>
          <w:sz w:val="22"/>
        </w:rPr>
      </w:pPr>
      <w:r w:rsidRPr="00210048">
        <w:rPr>
          <w:rFonts w:cs="Arial"/>
          <w:b/>
          <w:color w:val="000000" w:themeColor="text1"/>
          <w:sz w:val="22"/>
        </w:rPr>
        <w:t>Inkrafttreten, Außerkrafttreten und Übergangsregelungen</w:t>
      </w:r>
    </w:p>
    <w:p w14:paraId="6B397F25" w14:textId="77777777" w:rsidR="00210048" w:rsidRPr="00C17F09" w:rsidRDefault="00210048" w:rsidP="00C17F09">
      <w:pPr>
        <w:spacing w:after="0" w:line="240" w:lineRule="auto"/>
        <w:rPr>
          <w:rFonts w:cs="Arial"/>
          <w:color w:val="000000" w:themeColor="text1"/>
          <w:sz w:val="22"/>
        </w:rPr>
      </w:pPr>
    </w:p>
    <w:p w14:paraId="17CFAE59" w14:textId="14B6BA64" w:rsidR="00210048" w:rsidRPr="00210048" w:rsidRDefault="00210048" w:rsidP="00C17F09">
      <w:pPr>
        <w:spacing w:after="0" w:line="240" w:lineRule="auto"/>
        <w:rPr>
          <w:rFonts w:cs="Arial"/>
          <w:color w:val="000000"/>
          <w:sz w:val="22"/>
        </w:rPr>
      </w:pPr>
      <w:r w:rsidRPr="00210048">
        <w:rPr>
          <w:rFonts w:cs="Arial"/>
          <w:color w:val="000000"/>
          <w:sz w:val="22"/>
        </w:rPr>
        <w:t xml:space="preserve">(1) </w:t>
      </w:r>
      <w:r w:rsidRPr="00210048">
        <w:rPr>
          <w:rFonts w:cs="Arial"/>
          <w:color w:val="000000"/>
          <w:sz w:val="22"/>
          <w:vertAlign w:val="superscript"/>
        </w:rPr>
        <w:t>1</w:t>
      </w:r>
      <w:r w:rsidRPr="00210048">
        <w:rPr>
          <w:rFonts w:cs="Arial"/>
          <w:color w:val="000000"/>
          <w:sz w:val="22"/>
        </w:rPr>
        <w:t xml:space="preserve">Diese Satzung tritt am 1. April 2019 in Kraft. </w:t>
      </w:r>
      <w:r w:rsidRPr="00210048">
        <w:rPr>
          <w:rFonts w:cs="Arial"/>
          <w:color w:val="000000"/>
          <w:sz w:val="22"/>
          <w:vertAlign w:val="superscript"/>
        </w:rPr>
        <w:t>2</w:t>
      </w:r>
      <w:r w:rsidRPr="00210048">
        <w:rPr>
          <w:rFonts w:cs="Arial"/>
          <w:color w:val="000000"/>
          <w:sz w:val="22"/>
        </w:rPr>
        <w:t xml:space="preserve">Die Studien- und Prüfungsordnung der Universität Passau für den Studiengang Rechtswissenschaft vom 19. Februar 2004 in der Fassung der achten Änderungssatzung vom 3. November 2016 (im Folgenden: </w:t>
      </w:r>
      <w:proofErr w:type="spellStart"/>
      <w:r w:rsidRPr="00210048">
        <w:rPr>
          <w:rFonts w:cs="Arial"/>
          <w:color w:val="000000"/>
          <w:sz w:val="22"/>
        </w:rPr>
        <w:t>StuPO</w:t>
      </w:r>
      <w:proofErr w:type="spellEnd"/>
      <w:r w:rsidRPr="00210048">
        <w:rPr>
          <w:rFonts w:cs="Arial"/>
          <w:color w:val="000000"/>
          <w:sz w:val="22"/>
        </w:rPr>
        <w:t xml:space="preserve"> 2016) tritt</w:t>
      </w:r>
      <w:r w:rsidR="00C17F09">
        <w:rPr>
          <w:rFonts w:cs="Arial"/>
          <w:color w:val="000000"/>
          <w:sz w:val="22"/>
        </w:rPr>
        <w:t xml:space="preserve"> </w:t>
      </w:r>
      <w:r w:rsidRPr="00210048">
        <w:rPr>
          <w:rFonts w:cs="Arial"/>
          <w:color w:val="000000"/>
          <w:sz w:val="22"/>
        </w:rPr>
        <w:t xml:space="preserve">gleichzeitig außer Kraft. </w:t>
      </w:r>
      <w:r w:rsidRPr="00210048">
        <w:rPr>
          <w:rFonts w:cs="Arial"/>
          <w:color w:val="000000"/>
          <w:sz w:val="22"/>
          <w:vertAlign w:val="superscript"/>
        </w:rPr>
        <w:t>3</w:t>
      </w:r>
      <w:r w:rsidRPr="00210048">
        <w:rPr>
          <w:rFonts w:cs="Arial"/>
          <w:color w:val="000000"/>
          <w:sz w:val="22"/>
        </w:rPr>
        <w:t xml:space="preserve">Abweichend von Satz 1 finden die §§ 34 bis 51 </w:t>
      </w:r>
      <w:proofErr w:type="spellStart"/>
      <w:r w:rsidRPr="00210048">
        <w:rPr>
          <w:rFonts w:cs="Arial"/>
          <w:color w:val="000000"/>
          <w:sz w:val="22"/>
        </w:rPr>
        <w:t>StuPO</w:t>
      </w:r>
      <w:proofErr w:type="spellEnd"/>
      <w:r w:rsidRPr="00210048">
        <w:rPr>
          <w:rFonts w:cs="Arial"/>
          <w:color w:val="000000"/>
          <w:sz w:val="22"/>
        </w:rPr>
        <w:t xml:space="preserve"> 2016</w:t>
      </w:r>
      <w:r w:rsidR="00C17F09">
        <w:rPr>
          <w:rFonts w:cs="Arial"/>
          <w:color w:val="000000"/>
          <w:sz w:val="22"/>
        </w:rPr>
        <w:t xml:space="preserve"> </w:t>
      </w:r>
      <w:r w:rsidRPr="00210048">
        <w:rPr>
          <w:rFonts w:cs="Arial"/>
          <w:color w:val="000000"/>
          <w:sz w:val="22"/>
        </w:rPr>
        <w:t>auf Studierende, die noch für das Sommersemester 2019 zum Schwerpunktbereichsstudium zugelassen sind nach Maßgabe des Absatzes 2 weiter Anwendung, solange der Schwerpunkt nach dem Inkrafttreten dieser Satzung nicht gewechselt wird.</w:t>
      </w:r>
    </w:p>
    <w:p w14:paraId="15604235" w14:textId="77777777" w:rsidR="00210048" w:rsidRPr="00210048" w:rsidRDefault="00210048" w:rsidP="00C17F09">
      <w:pPr>
        <w:spacing w:after="0" w:line="240" w:lineRule="auto"/>
        <w:rPr>
          <w:rFonts w:cs="Arial"/>
          <w:color w:val="000000"/>
          <w:sz w:val="22"/>
        </w:rPr>
      </w:pPr>
    </w:p>
    <w:p w14:paraId="28D8B5BC" w14:textId="23956F27" w:rsidR="00210048" w:rsidRDefault="00210048" w:rsidP="00C17F09">
      <w:pPr>
        <w:spacing w:after="0" w:line="240" w:lineRule="auto"/>
        <w:rPr>
          <w:rFonts w:cs="Arial"/>
          <w:color w:val="000000"/>
          <w:sz w:val="22"/>
          <w:vertAlign w:val="superscript"/>
        </w:rPr>
      </w:pPr>
      <w:r w:rsidRPr="00210048">
        <w:rPr>
          <w:rFonts w:cs="Arial"/>
          <w:color w:val="000000"/>
          <w:sz w:val="22"/>
        </w:rPr>
        <w:t xml:space="preserve">(2) </w:t>
      </w:r>
      <w:r w:rsidRPr="00210048">
        <w:rPr>
          <w:rFonts w:cs="Arial"/>
          <w:color w:val="000000"/>
          <w:sz w:val="22"/>
          <w:vertAlign w:val="superscript"/>
        </w:rPr>
        <w:t>1</w:t>
      </w:r>
      <w:r w:rsidRPr="00210048">
        <w:rPr>
          <w:rFonts w:cs="Arial"/>
          <w:color w:val="000000"/>
          <w:sz w:val="22"/>
        </w:rPr>
        <w:t>Die Leistungen nach § 37 Abs. 1 Nr. 2 und 3</w:t>
      </w:r>
      <w:r w:rsidR="00C17F09">
        <w:rPr>
          <w:rFonts w:cs="Arial"/>
          <w:color w:val="000000"/>
          <w:sz w:val="22"/>
        </w:rPr>
        <w:t xml:space="preserve"> </w:t>
      </w:r>
      <w:proofErr w:type="spellStart"/>
      <w:r w:rsidRPr="00210048">
        <w:rPr>
          <w:rFonts w:cs="Arial"/>
          <w:color w:val="000000"/>
          <w:sz w:val="22"/>
        </w:rPr>
        <w:t>StuPO</w:t>
      </w:r>
      <w:proofErr w:type="spellEnd"/>
      <w:r w:rsidRPr="00210048">
        <w:rPr>
          <w:rFonts w:cs="Arial"/>
          <w:color w:val="000000"/>
          <w:sz w:val="22"/>
        </w:rPr>
        <w:t xml:space="preserve"> 2016 sind bis spätestens Sommersemester 2021 abzulegen. </w:t>
      </w:r>
      <w:r w:rsidRPr="00210048">
        <w:rPr>
          <w:rFonts w:cs="Arial"/>
          <w:color w:val="000000"/>
          <w:sz w:val="22"/>
          <w:vertAlign w:val="superscript"/>
        </w:rPr>
        <w:t>2</w:t>
      </w:r>
      <w:r w:rsidRPr="00210048">
        <w:rPr>
          <w:rFonts w:cs="Arial"/>
          <w:color w:val="000000"/>
          <w:sz w:val="22"/>
        </w:rPr>
        <w:t>Leistungen im Schwerpunktbereichsstudium, die ab dem Wintersemester 2021/22 erbracht werden, müssen zwingend nach den Regelungen des § 30 dieser Satzung abgelegt werden.</w:t>
      </w:r>
      <w:r w:rsidRPr="00210048">
        <w:rPr>
          <w:rFonts w:cs="Arial"/>
          <w:color w:val="000000"/>
          <w:sz w:val="22"/>
          <w:vertAlign w:val="superscript"/>
        </w:rPr>
        <w:t xml:space="preserve"> 3</w:t>
      </w:r>
      <w:r w:rsidRPr="00210048">
        <w:rPr>
          <w:rFonts w:cs="Arial"/>
          <w:color w:val="000000"/>
          <w:sz w:val="22"/>
        </w:rPr>
        <w:t>Sofern Studierende im Sinne des Abs. 1 Satz 3 zum Ende des Sommersemesters 2021 lediglich die mündliche Prüfung gemäß § 37 Abs. 1 Nr. 3</w:t>
      </w:r>
      <w:r w:rsidR="00C17F09">
        <w:rPr>
          <w:rFonts w:cs="Arial"/>
          <w:color w:val="000000"/>
          <w:sz w:val="22"/>
        </w:rPr>
        <w:t xml:space="preserve"> </w:t>
      </w:r>
      <w:proofErr w:type="spellStart"/>
      <w:r w:rsidRPr="00210048">
        <w:rPr>
          <w:rFonts w:cs="Arial"/>
          <w:color w:val="000000"/>
          <w:sz w:val="22"/>
        </w:rPr>
        <w:t>StuPO</w:t>
      </w:r>
      <w:proofErr w:type="spellEnd"/>
      <w:r w:rsidRPr="00210048">
        <w:rPr>
          <w:rFonts w:cs="Arial"/>
          <w:color w:val="000000"/>
          <w:sz w:val="22"/>
        </w:rPr>
        <w:t xml:space="preserve"> 2016</w:t>
      </w:r>
      <w:r w:rsidR="00C17F09">
        <w:rPr>
          <w:rFonts w:cs="Arial"/>
          <w:color w:val="000000"/>
          <w:sz w:val="22"/>
        </w:rPr>
        <w:t xml:space="preserve"> </w:t>
      </w:r>
      <w:r w:rsidRPr="00210048">
        <w:rPr>
          <w:rFonts w:cs="Arial"/>
          <w:color w:val="000000"/>
          <w:sz w:val="22"/>
        </w:rPr>
        <w:t>noch nicht abgelegt haben, so ist zum Abschluss der Juristischen Universitätsprüfung</w:t>
      </w:r>
      <w:r w:rsidR="00C17F09">
        <w:rPr>
          <w:rFonts w:cs="Arial"/>
          <w:color w:val="000000"/>
          <w:sz w:val="22"/>
        </w:rPr>
        <w:t xml:space="preserve"> </w:t>
      </w:r>
      <w:r w:rsidRPr="00210048">
        <w:rPr>
          <w:rFonts w:cs="Arial"/>
          <w:color w:val="000000"/>
          <w:sz w:val="22"/>
        </w:rPr>
        <w:t>nur noch</w:t>
      </w:r>
      <w:r w:rsidR="00C17F09">
        <w:rPr>
          <w:rFonts w:cs="Arial"/>
          <w:color w:val="000000"/>
          <w:sz w:val="22"/>
        </w:rPr>
        <w:t xml:space="preserve"> </w:t>
      </w:r>
      <w:r w:rsidRPr="00210048">
        <w:rPr>
          <w:rFonts w:cs="Arial"/>
          <w:color w:val="000000"/>
          <w:sz w:val="22"/>
        </w:rPr>
        <w:t>die schriftliche Aufsichtsarbeit nach § 30 Abs. 1 Nr. 2 der vorliegenden Satzung abzulegen.</w:t>
      </w:r>
      <w:r w:rsidR="00C17F09">
        <w:rPr>
          <w:rFonts w:cs="Arial"/>
          <w:color w:val="000000"/>
          <w:sz w:val="22"/>
        </w:rPr>
        <w:t xml:space="preserve"> </w:t>
      </w:r>
      <w:r w:rsidRPr="00210048">
        <w:rPr>
          <w:rFonts w:cs="Arial"/>
          <w:color w:val="000000"/>
          <w:sz w:val="22"/>
          <w:vertAlign w:val="superscript"/>
        </w:rPr>
        <w:t>4</w:t>
      </w:r>
      <w:r w:rsidRPr="00210048">
        <w:rPr>
          <w:rFonts w:cs="Arial"/>
          <w:color w:val="000000"/>
          <w:sz w:val="22"/>
        </w:rPr>
        <w:t xml:space="preserve">Die Berechnung der Gesamtnote erfolgt in diesem Fall gemäß § 47 Abs. 1 </w:t>
      </w:r>
      <w:proofErr w:type="spellStart"/>
      <w:r w:rsidRPr="00210048">
        <w:rPr>
          <w:rFonts w:cs="Arial"/>
          <w:color w:val="000000"/>
          <w:sz w:val="22"/>
        </w:rPr>
        <w:t>StuPO</w:t>
      </w:r>
      <w:proofErr w:type="spellEnd"/>
      <w:r w:rsidRPr="00210048">
        <w:rPr>
          <w:rFonts w:cs="Arial"/>
          <w:color w:val="000000"/>
          <w:sz w:val="22"/>
        </w:rPr>
        <w:t xml:space="preserve"> 2016, wobei das Ergebnis der schriftlichen Aufsichtsarbeit an die Stelle des Ergebnisses der mündlichen Prüfung tritt. </w:t>
      </w:r>
      <w:r w:rsidRPr="00210048">
        <w:rPr>
          <w:rFonts w:cs="Arial"/>
          <w:color w:val="000000"/>
          <w:sz w:val="22"/>
          <w:vertAlign w:val="superscript"/>
        </w:rPr>
        <w:t>5</w:t>
      </w:r>
      <w:r w:rsidRPr="00210048">
        <w:rPr>
          <w:rFonts w:cs="Arial"/>
          <w:color w:val="000000"/>
          <w:sz w:val="22"/>
        </w:rPr>
        <w:t xml:space="preserve">Das Gleiche gilt für die Teilnahme an einer Notenverbesserung gemäß § 37 der vorliegenden </w:t>
      </w:r>
      <w:proofErr w:type="spellStart"/>
      <w:r w:rsidRPr="00210048">
        <w:rPr>
          <w:rFonts w:cs="Arial"/>
          <w:color w:val="000000"/>
          <w:sz w:val="22"/>
        </w:rPr>
        <w:t>StuPO</w:t>
      </w:r>
      <w:proofErr w:type="spellEnd"/>
      <w:r w:rsidRPr="00210048">
        <w:rPr>
          <w:rFonts w:cs="Arial"/>
          <w:color w:val="000000"/>
          <w:sz w:val="22"/>
        </w:rPr>
        <w:t xml:space="preserve"> ab dem Wintersemester 2021/22.</w:t>
      </w:r>
    </w:p>
    <w:p w14:paraId="08FB2B39" w14:textId="73F3AEA9" w:rsidR="0013736C" w:rsidRDefault="0013736C">
      <w:pPr>
        <w:spacing w:after="0" w:line="240" w:lineRule="auto"/>
        <w:rPr>
          <w:rFonts w:cs="Arial"/>
          <w:color w:val="000000"/>
          <w:sz w:val="22"/>
        </w:rPr>
      </w:pPr>
      <w:r>
        <w:rPr>
          <w:rFonts w:cs="Arial"/>
          <w:color w:val="000000"/>
          <w:sz w:val="22"/>
        </w:rPr>
        <w:br w:type="page"/>
      </w:r>
    </w:p>
    <w:p w14:paraId="5FE46EB1" w14:textId="05371CE3" w:rsidR="00E37A0A" w:rsidRPr="00E37A0A" w:rsidRDefault="00E37A0A" w:rsidP="00E37A0A">
      <w:pPr>
        <w:spacing w:after="0" w:line="240" w:lineRule="auto"/>
        <w:ind w:left="1440" w:hanging="27"/>
        <w:rPr>
          <w:rFonts w:eastAsia="Times New Roman" w:cs="Arial"/>
          <w:b/>
          <w:sz w:val="22"/>
          <w:lang w:eastAsia="de-DE"/>
        </w:rPr>
      </w:pPr>
      <w:r w:rsidRPr="00E37A0A">
        <w:rPr>
          <w:rFonts w:eastAsia="Times New Roman" w:cs="Arial"/>
          <w:b/>
          <w:sz w:val="22"/>
          <w:lang w:eastAsia="de-DE"/>
        </w:rPr>
        <w:lastRenderedPageBreak/>
        <w:t>Anlage gemäß §</w:t>
      </w:r>
      <w:r w:rsidR="00C17F09">
        <w:rPr>
          <w:rFonts w:eastAsia="Times New Roman" w:cs="Arial"/>
          <w:b/>
          <w:sz w:val="22"/>
          <w:lang w:eastAsia="de-DE"/>
        </w:rPr>
        <w:t xml:space="preserve"> </w:t>
      </w:r>
      <w:r w:rsidRPr="00E37A0A">
        <w:rPr>
          <w:rFonts w:eastAsia="Times New Roman" w:cs="Arial"/>
          <w:b/>
          <w:sz w:val="22"/>
          <w:lang w:eastAsia="de-DE"/>
        </w:rPr>
        <w:t>5 der Studien- und Prüfungsordnung:</w:t>
      </w:r>
    </w:p>
    <w:p w14:paraId="597773CF" w14:textId="77777777" w:rsidR="00E37A0A" w:rsidRPr="00E37A0A" w:rsidRDefault="00E37A0A" w:rsidP="00E37A0A">
      <w:pPr>
        <w:spacing w:after="0" w:line="240" w:lineRule="auto"/>
        <w:jc w:val="center"/>
        <w:rPr>
          <w:rFonts w:eastAsia="Times New Roman" w:cs="Arial"/>
          <w:b/>
          <w:sz w:val="22"/>
          <w:lang w:eastAsia="de-DE"/>
        </w:rPr>
      </w:pPr>
    </w:p>
    <w:p w14:paraId="56A2C189" w14:textId="77777777" w:rsidR="00E37A0A" w:rsidRPr="00E37A0A" w:rsidRDefault="00E37A0A" w:rsidP="00E37A0A">
      <w:pPr>
        <w:spacing w:after="0" w:line="240" w:lineRule="auto"/>
        <w:jc w:val="center"/>
        <w:rPr>
          <w:rFonts w:eastAsia="Times New Roman" w:cs="Arial"/>
          <w:b/>
          <w:sz w:val="22"/>
          <w:lang w:eastAsia="de-DE"/>
        </w:rPr>
      </w:pPr>
      <w:r w:rsidRPr="00E37A0A">
        <w:rPr>
          <w:rFonts w:eastAsia="Times New Roman" w:cs="Arial"/>
          <w:b/>
          <w:sz w:val="22"/>
          <w:lang w:eastAsia="de-DE"/>
        </w:rPr>
        <w:t>Studienplan</w:t>
      </w:r>
    </w:p>
    <w:p w14:paraId="3CE78FD8" w14:textId="77777777" w:rsidR="00E37A0A" w:rsidRPr="00E37A0A" w:rsidRDefault="00E37A0A" w:rsidP="00E37A0A">
      <w:pPr>
        <w:spacing w:after="0" w:line="240" w:lineRule="auto"/>
        <w:jc w:val="center"/>
        <w:rPr>
          <w:rFonts w:eastAsia="Times New Roman" w:cs="Arial"/>
          <w:b/>
          <w:sz w:val="22"/>
          <w:lang w:eastAsia="de-DE"/>
        </w:rPr>
      </w:pPr>
    </w:p>
    <w:p w14:paraId="1A861A9A" w14:textId="77777777" w:rsidR="00E37A0A" w:rsidRPr="00E37A0A" w:rsidRDefault="00E37A0A" w:rsidP="00E37A0A">
      <w:pPr>
        <w:spacing w:after="0" w:line="240" w:lineRule="auto"/>
        <w:jc w:val="center"/>
        <w:rPr>
          <w:rFonts w:eastAsia="Times New Roman" w:cs="Arial"/>
          <w:b/>
          <w:sz w:val="22"/>
          <w:lang w:eastAsia="de-DE"/>
        </w:rPr>
      </w:pPr>
      <w:r w:rsidRPr="00E37A0A">
        <w:rPr>
          <w:rFonts w:eastAsia="Times New Roman" w:cs="Arial"/>
          <w:b/>
          <w:sz w:val="22"/>
          <w:lang w:eastAsia="de-DE"/>
        </w:rPr>
        <w:t>1. Grundstudium</w:t>
      </w:r>
    </w:p>
    <w:p w14:paraId="25B74436" w14:textId="77777777" w:rsidR="00E37A0A" w:rsidRPr="001705EA" w:rsidRDefault="00E37A0A" w:rsidP="00CB1617">
      <w:pPr>
        <w:spacing w:after="0" w:line="240" w:lineRule="auto"/>
        <w:rPr>
          <w:rFonts w:eastAsia="Times New Roman" w:cs="Arial"/>
          <w:sz w:val="22"/>
          <w:lang w:eastAsia="de-DE"/>
        </w:rPr>
      </w:pPr>
    </w:p>
    <w:p w14:paraId="16D70AE5" w14:textId="2B420F71" w:rsidR="00E37A0A" w:rsidRPr="001705EA" w:rsidRDefault="00E37A0A" w:rsidP="00690C47">
      <w:pPr>
        <w:spacing w:after="0" w:line="240" w:lineRule="auto"/>
        <w:rPr>
          <w:rFonts w:eastAsia="Times New Roman" w:cs="Arial"/>
          <w:sz w:val="22"/>
          <w:lang w:eastAsia="de-DE"/>
        </w:rPr>
      </w:pPr>
    </w:p>
    <w:tbl>
      <w:tblPr>
        <w:tblW w:w="9718" w:type="dxa"/>
        <w:tblCellSpacing w:w="11" w:type="dxa"/>
        <w:tblInd w:w="10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167"/>
        <w:gridCol w:w="2551"/>
      </w:tblGrid>
      <w:tr w:rsidR="00CB1617" w:rsidRPr="00351B0A" w14:paraId="4FBC0E96" w14:textId="77777777" w:rsidTr="00E25429">
        <w:trPr>
          <w:trHeight w:hRule="exact" w:val="472"/>
          <w:tblCellSpacing w:w="11" w:type="dxa"/>
        </w:trPr>
        <w:tc>
          <w:tcPr>
            <w:tcW w:w="7134" w:type="dxa"/>
            <w:tcBorders>
              <w:right w:val="single" w:sz="4" w:space="0" w:color="231F20"/>
            </w:tcBorders>
            <w:shd w:val="clear" w:color="auto" w:fill="auto"/>
          </w:tcPr>
          <w:p w14:paraId="19C2948E" w14:textId="77777777" w:rsidR="00CB1617" w:rsidRPr="00351B0A" w:rsidRDefault="00CB1617" w:rsidP="00E25429">
            <w:pPr>
              <w:widowControl w:val="0"/>
              <w:spacing w:before="5" w:after="0" w:line="240" w:lineRule="auto"/>
              <w:ind w:left="62"/>
              <w:rPr>
                <w:rFonts w:cs="Arial"/>
                <w:b/>
              </w:rPr>
            </w:pPr>
            <w:bookmarkStart w:id="3" w:name="_Hlk103001076"/>
            <w:r w:rsidRPr="00351B0A">
              <w:rPr>
                <w:rFonts w:cs="Arial"/>
                <w:b/>
                <w:color w:val="231F20"/>
              </w:rPr>
              <w:t>Semester</w:t>
            </w:r>
          </w:p>
        </w:tc>
        <w:tc>
          <w:tcPr>
            <w:tcW w:w="2518" w:type="dxa"/>
            <w:tcBorders>
              <w:left w:val="single" w:sz="4" w:space="0" w:color="231F20"/>
              <w:right w:val="single" w:sz="4" w:space="0" w:color="231F20"/>
            </w:tcBorders>
            <w:shd w:val="clear" w:color="auto" w:fill="auto"/>
          </w:tcPr>
          <w:p w14:paraId="58C9C5F4" w14:textId="77777777" w:rsidR="00CB1617" w:rsidRPr="00351B0A" w:rsidRDefault="00CB1617" w:rsidP="00E25429">
            <w:pPr>
              <w:widowControl w:val="0"/>
              <w:spacing w:before="5" w:after="0" w:line="240" w:lineRule="auto"/>
              <w:ind w:left="186" w:right="185"/>
              <w:jc w:val="center"/>
              <w:rPr>
                <w:rFonts w:cs="Arial"/>
                <w:b/>
              </w:rPr>
            </w:pPr>
            <w:r w:rsidRPr="00351B0A">
              <w:rPr>
                <w:rFonts w:cs="Arial"/>
                <w:b/>
                <w:color w:val="231F20"/>
              </w:rPr>
              <w:t>SWS</w:t>
            </w:r>
          </w:p>
        </w:tc>
      </w:tr>
      <w:tr w:rsidR="00CB1617" w:rsidRPr="00351B0A" w14:paraId="14B620B6" w14:textId="77777777" w:rsidTr="00E25429">
        <w:trPr>
          <w:trHeight w:hRule="exact" w:val="354"/>
          <w:tblCellSpacing w:w="11" w:type="dxa"/>
        </w:trPr>
        <w:tc>
          <w:tcPr>
            <w:tcW w:w="7134" w:type="dxa"/>
            <w:tcBorders>
              <w:bottom w:val="none" w:sz="4" w:space="0" w:color="000000"/>
              <w:right w:val="single" w:sz="4" w:space="0" w:color="231F20"/>
            </w:tcBorders>
            <w:shd w:val="clear" w:color="auto" w:fill="auto"/>
          </w:tcPr>
          <w:p w14:paraId="7C886E60" w14:textId="77777777" w:rsidR="00CB1617" w:rsidRPr="00351B0A" w:rsidRDefault="00CB1617" w:rsidP="00E25429">
            <w:pPr>
              <w:widowControl w:val="0"/>
              <w:spacing w:before="5" w:after="0" w:line="240" w:lineRule="auto"/>
              <w:ind w:left="62"/>
              <w:rPr>
                <w:rFonts w:cs="Arial"/>
                <w:b/>
              </w:rPr>
            </w:pPr>
            <w:r w:rsidRPr="00351B0A">
              <w:rPr>
                <w:rFonts w:cs="Arial"/>
                <w:b/>
                <w:color w:val="231F20"/>
              </w:rPr>
              <w:t>1. Semester (WS)</w:t>
            </w:r>
          </w:p>
        </w:tc>
        <w:tc>
          <w:tcPr>
            <w:tcW w:w="2518" w:type="dxa"/>
            <w:tcBorders>
              <w:left w:val="single" w:sz="4" w:space="0" w:color="231F20"/>
              <w:bottom w:val="none" w:sz="4" w:space="0" w:color="000000"/>
              <w:right w:val="single" w:sz="4" w:space="0" w:color="231F20"/>
            </w:tcBorders>
            <w:shd w:val="clear" w:color="auto" w:fill="auto"/>
          </w:tcPr>
          <w:p w14:paraId="18FF4992" w14:textId="77777777" w:rsidR="00CB1617" w:rsidRPr="00351B0A" w:rsidRDefault="00CB1617" w:rsidP="00E25429">
            <w:pPr>
              <w:widowControl w:val="0"/>
              <w:spacing w:after="0" w:line="240" w:lineRule="auto"/>
              <w:rPr>
                <w:rFonts w:cs="Arial"/>
                <w:lang w:eastAsia="de-DE"/>
              </w:rPr>
            </w:pPr>
          </w:p>
        </w:tc>
      </w:tr>
      <w:tr w:rsidR="00CB1617" w:rsidRPr="00351B0A" w14:paraId="7614EEA4" w14:textId="77777777" w:rsidTr="00E25429">
        <w:trPr>
          <w:trHeight w:hRule="exact" w:val="366"/>
          <w:tblCellSpacing w:w="11" w:type="dxa"/>
        </w:trPr>
        <w:tc>
          <w:tcPr>
            <w:tcW w:w="7134" w:type="dxa"/>
            <w:tcBorders>
              <w:top w:val="none" w:sz="4" w:space="0" w:color="000000"/>
              <w:bottom w:val="none" w:sz="4" w:space="0" w:color="000000"/>
              <w:right w:val="single" w:sz="4" w:space="0" w:color="231F20"/>
            </w:tcBorders>
            <w:shd w:val="clear" w:color="auto" w:fill="auto"/>
          </w:tcPr>
          <w:p w14:paraId="2A11A236" w14:textId="77777777" w:rsidR="00CB1617" w:rsidRPr="00351B0A" w:rsidRDefault="00CB1617" w:rsidP="00E25429">
            <w:pPr>
              <w:widowControl w:val="0"/>
              <w:spacing w:before="105" w:after="0" w:line="240" w:lineRule="auto"/>
              <w:ind w:left="62"/>
              <w:rPr>
                <w:rFonts w:cs="Arial"/>
              </w:rPr>
            </w:pPr>
            <w:r w:rsidRPr="00351B0A">
              <w:rPr>
                <w:rFonts w:cs="Arial"/>
                <w:color w:val="231F20"/>
              </w:rPr>
              <w:t>Einführung in die Rechtswissenschaft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188BF06" w14:textId="77777777" w:rsidR="00CB1617" w:rsidRPr="00351B0A" w:rsidRDefault="00CB1617" w:rsidP="00E25429">
            <w:pPr>
              <w:widowControl w:val="0"/>
              <w:spacing w:before="130" w:after="0" w:line="240" w:lineRule="auto"/>
              <w:jc w:val="center"/>
              <w:rPr>
                <w:rFonts w:cs="Arial"/>
              </w:rPr>
            </w:pPr>
            <w:r w:rsidRPr="00351B0A">
              <w:rPr>
                <w:rFonts w:cs="Arial"/>
                <w:color w:val="231F20"/>
              </w:rPr>
              <w:t>2</w:t>
            </w:r>
          </w:p>
        </w:tc>
      </w:tr>
      <w:tr w:rsidR="00CB1617" w:rsidRPr="00351B0A" w14:paraId="417060EB" w14:textId="77777777" w:rsidTr="00E25429">
        <w:trPr>
          <w:trHeight w:hRule="exact" w:val="233"/>
          <w:tblCellSpacing w:w="11" w:type="dxa"/>
        </w:trPr>
        <w:tc>
          <w:tcPr>
            <w:tcW w:w="7134" w:type="dxa"/>
            <w:tcBorders>
              <w:top w:val="none" w:sz="4" w:space="0" w:color="000000"/>
              <w:bottom w:val="none" w:sz="4" w:space="0" w:color="000000"/>
              <w:right w:val="single" w:sz="4" w:space="0" w:color="231F20"/>
            </w:tcBorders>
            <w:shd w:val="clear" w:color="auto" w:fill="auto"/>
          </w:tcPr>
          <w:p w14:paraId="1C1402E4" w14:textId="77777777" w:rsidR="00CB1617" w:rsidRPr="00351B0A" w:rsidRDefault="00CB1617" w:rsidP="00E25429">
            <w:pPr>
              <w:widowControl w:val="0"/>
              <w:spacing w:after="0" w:line="227" w:lineRule="exact"/>
              <w:ind w:left="62"/>
              <w:rPr>
                <w:rFonts w:cs="Arial"/>
              </w:rPr>
            </w:pPr>
            <w:r w:rsidRPr="00351B0A">
              <w:rPr>
                <w:rFonts w:cs="Arial"/>
                <w:color w:val="231F20"/>
              </w:rPr>
              <w:t>Deutsche Rechts- und Verfassungsgeschichte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6BFA6D7" w14:textId="77777777" w:rsidR="00CB1617" w:rsidRPr="00351B0A" w:rsidRDefault="00CB1617" w:rsidP="00E25429">
            <w:pPr>
              <w:widowControl w:val="0"/>
              <w:spacing w:after="0" w:line="227" w:lineRule="exact"/>
              <w:jc w:val="center"/>
              <w:rPr>
                <w:rFonts w:cs="Arial"/>
              </w:rPr>
            </w:pPr>
            <w:r w:rsidRPr="00351B0A">
              <w:rPr>
                <w:rFonts w:cs="Arial"/>
                <w:color w:val="231F20"/>
              </w:rPr>
              <w:t>2</w:t>
            </w:r>
          </w:p>
        </w:tc>
      </w:tr>
      <w:tr w:rsidR="00CB1617" w:rsidRPr="00351B0A" w14:paraId="7FAA3DF6"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0F42F6E8" w14:textId="77777777" w:rsidR="00CB1617" w:rsidRPr="00351B0A" w:rsidRDefault="00CB1617" w:rsidP="00E25429">
            <w:pPr>
              <w:widowControl w:val="0"/>
              <w:spacing w:after="0" w:line="228" w:lineRule="exact"/>
              <w:ind w:left="62"/>
              <w:rPr>
                <w:rFonts w:cs="Arial"/>
              </w:rPr>
            </w:pPr>
            <w:r w:rsidRPr="00351B0A">
              <w:rPr>
                <w:rFonts w:cs="Arial"/>
                <w:color w:val="231F20"/>
              </w:rPr>
              <w:t>Grundkurs Privatrecht 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706EC77" w14:textId="77777777" w:rsidR="00CB1617" w:rsidRPr="00351B0A" w:rsidRDefault="00CB1617" w:rsidP="00E25429">
            <w:pPr>
              <w:widowControl w:val="0"/>
              <w:spacing w:after="0" w:line="228" w:lineRule="exact"/>
              <w:jc w:val="center"/>
              <w:rPr>
                <w:rFonts w:cs="Arial"/>
              </w:rPr>
            </w:pPr>
            <w:r w:rsidRPr="00351B0A">
              <w:rPr>
                <w:rFonts w:cs="Arial"/>
                <w:color w:val="231F20"/>
              </w:rPr>
              <w:t>6</w:t>
            </w:r>
          </w:p>
        </w:tc>
      </w:tr>
      <w:tr w:rsidR="00CB1617" w:rsidRPr="00351B0A" w14:paraId="4E88C8E3" w14:textId="77777777" w:rsidTr="00E25429">
        <w:trPr>
          <w:trHeight w:val="285"/>
          <w:tblCellSpacing w:w="11" w:type="dxa"/>
        </w:trPr>
        <w:tc>
          <w:tcPr>
            <w:tcW w:w="7134" w:type="dxa"/>
            <w:tcBorders>
              <w:top w:val="none" w:sz="4" w:space="0" w:color="000000"/>
              <w:bottom w:val="none" w:sz="4" w:space="0" w:color="000000"/>
              <w:right w:val="single" w:sz="4" w:space="0" w:color="231F20"/>
            </w:tcBorders>
            <w:shd w:val="clear" w:color="auto" w:fill="auto"/>
          </w:tcPr>
          <w:p w14:paraId="4117F111" w14:textId="77777777" w:rsidR="00CB1617" w:rsidRPr="00351B0A" w:rsidRDefault="00CB1617" w:rsidP="00E25429">
            <w:pPr>
              <w:widowControl w:val="0"/>
              <w:spacing w:after="0" w:line="228" w:lineRule="exact"/>
              <w:ind w:left="62"/>
              <w:rPr>
                <w:rFonts w:cs="Arial"/>
              </w:rPr>
            </w:pPr>
            <w:r w:rsidRPr="00351B0A">
              <w:rPr>
                <w:rFonts w:cs="Arial"/>
                <w:color w:val="231F20"/>
              </w:rPr>
              <w:t>Grundkurs Staatsrecht 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E87E5D4" w14:textId="77777777" w:rsidR="00CB1617" w:rsidRPr="00351B0A" w:rsidRDefault="00CB1617" w:rsidP="00E25429">
            <w:pPr>
              <w:widowControl w:val="0"/>
              <w:spacing w:after="0" w:line="228" w:lineRule="exact"/>
              <w:jc w:val="center"/>
              <w:rPr>
                <w:rFonts w:cs="Arial"/>
              </w:rPr>
            </w:pPr>
            <w:r w:rsidRPr="00351B0A">
              <w:rPr>
                <w:rFonts w:cs="Arial"/>
                <w:color w:val="231F20"/>
              </w:rPr>
              <w:t>4</w:t>
            </w:r>
          </w:p>
        </w:tc>
      </w:tr>
      <w:tr w:rsidR="00CB1617" w:rsidRPr="00351B0A" w14:paraId="24044006" w14:textId="77777777" w:rsidTr="00E25429">
        <w:trPr>
          <w:trHeight w:hRule="exact" w:val="355"/>
          <w:tblCellSpacing w:w="11" w:type="dxa"/>
        </w:trPr>
        <w:tc>
          <w:tcPr>
            <w:tcW w:w="7134" w:type="dxa"/>
            <w:tcBorders>
              <w:top w:val="none" w:sz="4" w:space="0" w:color="000000"/>
              <w:bottom w:val="none" w:sz="4" w:space="0" w:color="000000"/>
              <w:right w:val="single" w:sz="4" w:space="0" w:color="231F20"/>
            </w:tcBorders>
            <w:shd w:val="clear" w:color="auto" w:fill="auto"/>
          </w:tcPr>
          <w:p w14:paraId="708F8241" w14:textId="77777777" w:rsidR="00CB1617" w:rsidRPr="00351B0A" w:rsidRDefault="00CB1617" w:rsidP="00E25429">
            <w:pPr>
              <w:widowControl w:val="0"/>
              <w:spacing w:after="0" w:line="228" w:lineRule="exact"/>
              <w:ind w:left="62"/>
              <w:rPr>
                <w:rFonts w:cs="Arial"/>
              </w:rPr>
            </w:pPr>
            <w:r w:rsidRPr="00351B0A">
              <w:rPr>
                <w:rFonts w:cs="Arial"/>
                <w:color w:val="231F20"/>
              </w:rPr>
              <w:t>Römische Rechtsgeschichte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C84F6FE"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4A4E7644" w14:textId="77777777" w:rsidTr="00E25429">
        <w:trPr>
          <w:trHeight w:hRule="exact" w:val="344"/>
          <w:tblCellSpacing w:w="11" w:type="dxa"/>
        </w:trPr>
        <w:tc>
          <w:tcPr>
            <w:tcW w:w="7134" w:type="dxa"/>
            <w:tcBorders>
              <w:top w:val="none" w:sz="4" w:space="0" w:color="000000"/>
              <w:bottom w:val="single" w:sz="4" w:space="0" w:color="231F20"/>
              <w:right w:val="single" w:sz="4" w:space="0" w:color="231F20"/>
            </w:tcBorders>
            <w:shd w:val="clear" w:color="auto" w:fill="auto"/>
          </w:tcPr>
          <w:p w14:paraId="5218E02C"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left w:val="single" w:sz="4" w:space="0" w:color="231F20"/>
              <w:bottom w:val="single" w:sz="4" w:space="0" w:color="231F20"/>
              <w:right w:val="single" w:sz="4" w:space="0" w:color="231F20"/>
            </w:tcBorders>
            <w:shd w:val="clear" w:color="auto" w:fill="auto"/>
          </w:tcPr>
          <w:p w14:paraId="1F5CE874" w14:textId="77777777" w:rsidR="00CB1617" w:rsidRPr="00351B0A" w:rsidRDefault="00CB1617" w:rsidP="00E25429">
            <w:pPr>
              <w:widowControl w:val="0"/>
              <w:spacing w:before="118" w:after="0" w:line="240" w:lineRule="auto"/>
              <w:ind w:left="185" w:right="185"/>
              <w:jc w:val="center"/>
              <w:rPr>
                <w:rFonts w:cs="Arial"/>
                <w:b/>
              </w:rPr>
            </w:pPr>
            <w:r w:rsidRPr="00351B0A">
              <w:rPr>
                <w:rFonts w:cs="Arial"/>
                <w:b/>
                <w:color w:val="231F20"/>
              </w:rPr>
              <w:t>16</w:t>
            </w:r>
          </w:p>
        </w:tc>
      </w:tr>
      <w:tr w:rsidR="00CB1617" w:rsidRPr="00351B0A" w14:paraId="51259265" w14:textId="77777777" w:rsidTr="00E25429">
        <w:trPr>
          <w:trHeight w:hRule="exact" w:val="357"/>
          <w:tblCellSpacing w:w="11" w:type="dxa"/>
        </w:trPr>
        <w:tc>
          <w:tcPr>
            <w:tcW w:w="7134" w:type="dxa"/>
            <w:tcBorders>
              <w:top w:val="single" w:sz="4" w:space="0" w:color="231F20"/>
              <w:left w:val="single" w:sz="4" w:space="0" w:color="231F20"/>
              <w:bottom w:val="none" w:sz="4" w:space="0" w:color="000000"/>
              <w:right w:val="single" w:sz="4" w:space="0" w:color="231F20"/>
            </w:tcBorders>
            <w:shd w:val="clear" w:color="auto" w:fill="auto"/>
          </w:tcPr>
          <w:p w14:paraId="3F1BFD86" w14:textId="77777777" w:rsidR="00CB1617" w:rsidRPr="00351B0A" w:rsidRDefault="00CB1617" w:rsidP="00E25429">
            <w:pPr>
              <w:widowControl w:val="0"/>
              <w:spacing w:before="4" w:after="0" w:line="240" w:lineRule="auto"/>
              <w:ind w:left="63"/>
              <w:rPr>
                <w:rFonts w:cs="Arial"/>
                <w:b/>
              </w:rPr>
            </w:pPr>
            <w:r w:rsidRPr="00351B0A">
              <w:rPr>
                <w:rFonts w:cs="Arial"/>
                <w:b/>
                <w:color w:val="231F20"/>
              </w:rPr>
              <w:t>2. Semester (SS)</w:t>
            </w:r>
          </w:p>
        </w:tc>
        <w:tc>
          <w:tcPr>
            <w:tcW w:w="2518" w:type="dxa"/>
            <w:tcBorders>
              <w:top w:val="single" w:sz="4" w:space="0" w:color="231F20"/>
              <w:left w:val="single" w:sz="4" w:space="0" w:color="231F20"/>
              <w:bottom w:val="none" w:sz="4" w:space="0" w:color="000000"/>
              <w:right w:val="single" w:sz="4" w:space="0" w:color="231F20"/>
            </w:tcBorders>
            <w:shd w:val="clear" w:color="auto" w:fill="auto"/>
          </w:tcPr>
          <w:p w14:paraId="2FD9C9F5" w14:textId="77777777" w:rsidR="00CB1617" w:rsidRPr="00351B0A" w:rsidRDefault="00CB1617" w:rsidP="00E25429">
            <w:pPr>
              <w:widowControl w:val="0"/>
              <w:spacing w:after="0" w:line="240" w:lineRule="auto"/>
              <w:rPr>
                <w:rFonts w:cs="Arial"/>
                <w:lang w:eastAsia="de-DE"/>
              </w:rPr>
            </w:pPr>
          </w:p>
        </w:tc>
      </w:tr>
      <w:tr w:rsidR="00CB1617" w:rsidRPr="00351B0A" w14:paraId="524B7F7E" w14:textId="77777777" w:rsidTr="00E25429">
        <w:trPr>
          <w:trHeight w:hRule="exact" w:val="346"/>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296E1717" w14:textId="77777777" w:rsidR="00CB1617" w:rsidRPr="00351B0A" w:rsidRDefault="00CB1617" w:rsidP="00E25429">
            <w:pPr>
              <w:widowControl w:val="0"/>
              <w:spacing w:before="110" w:after="0" w:line="240" w:lineRule="auto"/>
              <w:ind w:left="63"/>
              <w:rPr>
                <w:rFonts w:cs="Arial"/>
              </w:rPr>
            </w:pPr>
            <w:r w:rsidRPr="00351B0A">
              <w:rPr>
                <w:rFonts w:cs="Arial"/>
                <w:color w:val="231F20"/>
              </w:rPr>
              <w:t>Grundkurs Privatrecht II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F78A47E" w14:textId="77777777" w:rsidR="00CB1617" w:rsidRPr="00351B0A" w:rsidRDefault="00CB1617" w:rsidP="00E25429">
            <w:pPr>
              <w:widowControl w:val="0"/>
              <w:spacing w:before="110" w:after="0" w:line="240" w:lineRule="auto"/>
              <w:jc w:val="center"/>
              <w:rPr>
                <w:rFonts w:cs="Arial"/>
              </w:rPr>
            </w:pPr>
            <w:r w:rsidRPr="00351B0A">
              <w:rPr>
                <w:rFonts w:cs="Arial"/>
                <w:color w:val="231F20"/>
              </w:rPr>
              <w:t>6</w:t>
            </w:r>
          </w:p>
        </w:tc>
      </w:tr>
      <w:tr w:rsidR="00CB1617" w:rsidRPr="00351B0A" w14:paraId="5A487704"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3566D938" w14:textId="77777777" w:rsidR="00CB1617" w:rsidRPr="00351B0A" w:rsidRDefault="00CB1617" w:rsidP="00E25429">
            <w:pPr>
              <w:widowControl w:val="0"/>
              <w:spacing w:after="0" w:line="228" w:lineRule="exact"/>
              <w:ind w:left="63"/>
              <w:rPr>
                <w:rFonts w:cs="Arial"/>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5A80805" w14:textId="77777777" w:rsidR="00CB1617" w:rsidRPr="00351B0A" w:rsidRDefault="00CB1617" w:rsidP="00E25429">
            <w:pPr>
              <w:widowControl w:val="0"/>
              <w:spacing w:after="0" w:line="228" w:lineRule="exact"/>
              <w:ind w:left="1"/>
              <w:jc w:val="center"/>
              <w:rPr>
                <w:rFonts w:cs="Arial"/>
              </w:rPr>
            </w:pPr>
          </w:p>
        </w:tc>
      </w:tr>
      <w:tr w:rsidR="00CB1617" w:rsidRPr="00351B0A" w14:paraId="28068717"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290AAE12" w14:textId="77777777" w:rsidR="00CB1617" w:rsidRPr="00351B0A" w:rsidRDefault="00CB1617" w:rsidP="00E25429">
            <w:pPr>
              <w:widowControl w:val="0"/>
              <w:spacing w:after="0" w:line="228" w:lineRule="exact"/>
              <w:ind w:left="63"/>
              <w:rPr>
                <w:rFonts w:cs="Arial"/>
                <w:color w:val="231F20"/>
              </w:rPr>
            </w:pPr>
            <w:r w:rsidRPr="00351B0A">
              <w:rPr>
                <w:rFonts w:cs="Arial"/>
              </w:rPr>
              <w:t>Grundkurs Staatsrecht II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9C4A54F" w14:textId="77777777" w:rsidR="00CB1617" w:rsidRPr="00351B0A" w:rsidRDefault="00CB1617" w:rsidP="00E25429">
            <w:pPr>
              <w:widowControl w:val="0"/>
              <w:spacing w:after="0" w:line="228" w:lineRule="exact"/>
              <w:ind w:left="1"/>
              <w:jc w:val="center"/>
              <w:rPr>
                <w:rFonts w:cs="Arial"/>
                <w:color w:val="231F20"/>
              </w:rPr>
            </w:pPr>
            <w:r w:rsidRPr="00351B0A">
              <w:rPr>
                <w:rFonts w:cs="Arial"/>
              </w:rPr>
              <w:t>4</w:t>
            </w:r>
          </w:p>
        </w:tc>
      </w:tr>
      <w:tr w:rsidR="00CB1617" w:rsidRPr="00351B0A" w14:paraId="5D059BB8"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1D794A76" w14:textId="77777777" w:rsidR="00CB1617" w:rsidRPr="00351B0A" w:rsidRDefault="00CB1617" w:rsidP="00E25429">
            <w:pPr>
              <w:widowControl w:val="0"/>
              <w:spacing w:after="0" w:line="228" w:lineRule="exact"/>
              <w:ind w:left="63"/>
              <w:rPr>
                <w:rFonts w:cs="Arial"/>
              </w:rPr>
            </w:pPr>
            <w:r w:rsidRPr="00351B0A">
              <w:rPr>
                <w:rFonts w:cs="Arial"/>
                <w:color w:val="231F20"/>
              </w:rPr>
              <w:t>Grundkurs Strafrecht 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12A40D2" w14:textId="77777777" w:rsidR="00CB1617" w:rsidRPr="00351B0A" w:rsidRDefault="00CB1617" w:rsidP="00E25429">
            <w:pPr>
              <w:widowControl w:val="0"/>
              <w:spacing w:after="0" w:line="228" w:lineRule="exact"/>
              <w:jc w:val="center"/>
              <w:rPr>
                <w:rFonts w:cs="Arial"/>
              </w:rPr>
            </w:pPr>
            <w:r w:rsidRPr="00351B0A">
              <w:rPr>
                <w:rFonts w:cs="Arial"/>
                <w:color w:val="231F20"/>
              </w:rPr>
              <w:t>6</w:t>
            </w:r>
          </w:p>
        </w:tc>
      </w:tr>
      <w:tr w:rsidR="00CB1617" w:rsidRPr="00351B0A" w14:paraId="24CDF833" w14:textId="77777777" w:rsidTr="00E25429">
        <w:trPr>
          <w:trHeight w:hRule="exact" w:val="338"/>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3B33BD1B" w14:textId="77777777" w:rsidR="00CB1617" w:rsidRPr="00351B0A" w:rsidRDefault="00CB1617" w:rsidP="00E25429">
            <w:pPr>
              <w:widowControl w:val="0"/>
              <w:spacing w:after="0" w:line="228" w:lineRule="exact"/>
              <w:ind w:left="63"/>
              <w:rPr>
                <w:rFonts w:cs="Arial"/>
              </w:rPr>
            </w:pPr>
            <w:r w:rsidRPr="00351B0A">
              <w:rPr>
                <w:rFonts w:cs="Arial"/>
                <w:color w:val="231F20"/>
              </w:rPr>
              <w:t>Methodenlehre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AEA97CA"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099E313E" w14:textId="77777777" w:rsidTr="00E25429">
        <w:trPr>
          <w:trHeight w:hRule="exact" w:val="48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0CB791E0" w14:textId="77777777" w:rsidR="00CB1617" w:rsidRPr="00351B0A" w:rsidRDefault="00CB1617" w:rsidP="00E25429">
            <w:pPr>
              <w:widowControl w:val="0"/>
              <w:spacing w:before="103" w:after="0" w:line="240" w:lineRule="auto"/>
              <w:ind w:left="63"/>
              <w:rPr>
                <w:rFonts w:cs="Arial"/>
              </w:rPr>
            </w:pPr>
            <w:r w:rsidRPr="00351B0A">
              <w:rPr>
                <w:rFonts w:cs="Arial"/>
                <w:color w:val="231F20"/>
              </w:rPr>
              <w:t>Schlüsselqualifikationsveranstaltung</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963ED94" w14:textId="77777777" w:rsidR="00CB1617" w:rsidRPr="00351B0A" w:rsidRDefault="00CB1617" w:rsidP="00E25429">
            <w:pPr>
              <w:widowControl w:val="0"/>
              <w:spacing w:before="128" w:after="0" w:line="240" w:lineRule="auto"/>
              <w:jc w:val="center"/>
              <w:rPr>
                <w:rFonts w:cs="Arial"/>
              </w:rPr>
            </w:pPr>
            <w:r w:rsidRPr="00351B0A">
              <w:rPr>
                <w:rFonts w:cs="Arial"/>
                <w:color w:val="231F20"/>
              </w:rPr>
              <w:t>1</w:t>
            </w:r>
          </w:p>
        </w:tc>
      </w:tr>
      <w:tr w:rsidR="00CB1617" w:rsidRPr="00351B0A" w14:paraId="7DF1ED87" w14:textId="77777777" w:rsidTr="00E25429">
        <w:trPr>
          <w:trHeight w:hRule="exact" w:val="357"/>
          <w:tblCellSpacing w:w="11" w:type="dxa"/>
        </w:trPr>
        <w:tc>
          <w:tcPr>
            <w:tcW w:w="7134" w:type="dxa"/>
            <w:tcBorders>
              <w:top w:val="none" w:sz="4" w:space="0" w:color="000000"/>
              <w:left w:val="single" w:sz="4" w:space="0" w:color="231F20"/>
              <w:bottom w:val="single" w:sz="4" w:space="0" w:color="231F20"/>
              <w:right w:val="single" w:sz="4" w:space="0" w:color="231F20"/>
            </w:tcBorders>
            <w:shd w:val="clear" w:color="auto" w:fill="auto"/>
          </w:tcPr>
          <w:p w14:paraId="14D3CF59" w14:textId="77777777" w:rsidR="00CB1617" w:rsidRPr="00351B0A" w:rsidRDefault="00CB1617" w:rsidP="00E25429">
            <w:pPr>
              <w:widowControl w:val="0"/>
              <w:spacing w:before="118" w:after="0" w:line="240" w:lineRule="auto"/>
              <w:ind w:left="63"/>
              <w:rPr>
                <w:rFonts w:cs="Arial"/>
                <w:b/>
              </w:rPr>
            </w:pPr>
            <w:r w:rsidRPr="00351B0A">
              <w:rPr>
                <w:rFonts w:cs="Arial"/>
                <w:b/>
                <w:color w:val="231F20"/>
              </w:rPr>
              <w:t>Gesamt:</w:t>
            </w:r>
          </w:p>
        </w:tc>
        <w:tc>
          <w:tcPr>
            <w:tcW w:w="2518" w:type="dxa"/>
            <w:tcBorders>
              <w:top w:val="none" w:sz="4" w:space="0" w:color="000000"/>
              <w:left w:val="single" w:sz="4" w:space="0" w:color="231F20"/>
              <w:bottom w:val="single" w:sz="4" w:space="0" w:color="231F20"/>
              <w:right w:val="single" w:sz="4" w:space="0" w:color="231F20"/>
            </w:tcBorders>
            <w:shd w:val="clear" w:color="auto" w:fill="auto"/>
          </w:tcPr>
          <w:p w14:paraId="1CC6492C" w14:textId="77777777" w:rsidR="00CB1617" w:rsidRPr="00351B0A" w:rsidRDefault="00CB1617" w:rsidP="00E25429">
            <w:pPr>
              <w:widowControl w:val="0"/>
              <w:spacing w:before="118" w:after="0" w:line="240" w:lineRule="auto"/>
              <w:ind w:left="185" w:right="185"/>
              <w:jc w:val="center"/>
              <w:rPr>
                <w:rFonts w:cs="Arial"/>
                <w:b/>
              </w:rPr>
            </w:pPr>
            <w:r w:rsidRPr="00351B0A">
              <w:rPr>
                <w:rFonts w:cs="Arial"/>
                <w:b/>
                <w:color w:val="231F20"/>
              </w:rPr>
              <w:t>19</w:t>
            </w:r>
          </w:p>
        </w:tc>
      </w:tr>
      <w:tr w:rsidR="00CB1617" w:rsidRPr="00351B0A" w14:paraId="0FB3CC53" w14:textId="77777777" w:rsidTr="00E25429">
        <w:trPr>
          <w:trHeight w:hRule="exact" w:val="358"/>
          <w:tblCellSpacing w:w="11" w:type="dxa"/>
        </w:trPr>
        <w:tc>
          <w:tcPr>
            <w:tcW w:w="7134" w:type="dxa"/>
            <w:tcBorders>
              <w:top w:val="single" w:sz="4" w:space="0" w:color="231F20"/>
              <w:left w:val="single" w:sz="4" w:space="0" w:color="231F20"/>
              <w:bottom w:val="none" w:sz="4" w:space="0" w:color="000000"/>
              <w:right w:val="single" w:sz="4" w:space="0" w:color="231F20"/>
            </w:tcBorders>
            <w:shd w:val="clear" w:color="auto" w:fill="auto"/>
          </w:tcPr>
          <w:p w14:paraId="45325E5C" w14:textId="77777777" w:rsidR="00CB1617" w:rsidRPr="00351B0A" w:rsidRDefault="00CB1617" w:rsidP="00E25429">
            <w:pPr>
              <w:widowControl w:val="0"/>
              <w:spacing w:before="5" w:after="0" w:line="240" w:lineRule="auto"/>
              <w:ind w:left="63"/>
              <w:rPr>
                <w:rFonts w:cs="Arial"/>
                <w:b/>
              </w:rPr>
            </w:pPr>
            <w:r w:rsidRPr="00351B0A">
              <w:rPr>
                <w:rFonts w:cs="Arial"/>
                <w:b/>
                <w:color w:val="231F20"/>
              </w:rPr>
              <w:t>3. Semester (WS)</w:t>
            </w:r>
          </w:p>
        </w:tc>
        <w:tc>
          <w:tcPr>
            <w:tcW w:w="2518" w:type="dxa"/>
            <w:tcBorders>
              <w:top w:val="single" w:sz="4" w:space="0" w:color="231F20"/>
              <w:left w:val="single" w:sz="4" w:space="0" w:color="231F20"/>
              <w:bottom w:val="none" w:sz="4" w:space="0" w:color="000000"/>
              <w:right w:val="single" w:sz="4" w:space="0" w:color="231F20"/>
            </w:tcBorders>
            <w:shd w:val="clear" w:color="auto" w:fill="auto"/>
          </w:tcPr>
          <w:p w14:paraId="385AD540" w14:textId="77777777" w:rsidR="00CB1617" w:rsidRPr="00351B0A" w:rsidRDefault="00CB1617" w:rsidP="00E25429">
            <w:pPr>
              <w:widowControl w:val="0"/>
              <w:spacing w:after="0" w:line="240" w:lineRule="auto"/>
              <w:rPr>
                <w:rFonts w:cs="Arial"/>
                <w:lang w:eastAsia="de-DE"/>
              </w:rPr>
            </w:pPr>
          </w:p>
        </w:tc>
      </w:tr>
      <w:tr w:rsidR="00CB1617" w:rsidRPr="00351B0A" w14:paraId="5FD32E6F" w14:textId="77777777" w:rsidTr="00E25429">
        <w:trPr>
          <w:trHeight w:hRule="exact" w:val="45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7FB237FB" w14:textId="77777777" w:rsidR="00CB1617" w:rsidRPr="00351B0A" w:rsidRDefault="00CB1617" w:rsidP="00E25429">
            <w:pPr>
              <w:widowControl w:val="0"/>
              <w:spacing w:before="110" w:after="0" w:line="240" w:lineRule="auto"/>
              <w:ind w:left="63"/>
              <w:rPr>
                <w:rFonts w:cs="Arial"/>
              </w:rPr>
            </w:pPr>
            <w:r w:rsidRPr="00351B0A">
              <w:rPr>
                <w:rFonts w:cs="Arial"/>
                <w:color w:val="231F20"/>
              </w:rPr>
              <w:t>Vertragliche Schuldverhältnisse mit Vertragsgestaltung</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31AA259" w14:textId="77777777" w:rsidR="00CB1617" w:rsidRPr="00351B0A" w:rsidRDefault="00CB1617" w:rsidP="00E25429">
            <w:pPr>
              <w:widowControl w:val="0"/>
              <w:spacing w:before="110" w:after="0" w:line="240" w:lineRule="auto"/>
              <w:ind w:left="1"/>
              <w:jc w:val="center"/>
              <w:rPr>
                <w:rFonts w:cs="Arial"/>
              </w:rPr>
            </w:pPr>
            <w:r w:rsidRPr="00351B0A">
              <w:rPr>
                <w:rFonts w:cs="Arial"/>
                <w:color w:val="231F20"/>
              </w:rPr>
              <w:t>3</w:t>
            </w:r>
          </w:p>
        </w:tc>
      </w:tr>
      <w:tr w:rsidR="00CB1617" w:rsidRPr="00351B0A" w14:paraId="3210DA7E"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43A94D23"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101185F" w14:textId="77777777" w:rsidR="00CB1617" w:rsidRPr="00351B0A" w:rsidRDefault="00CB1617" w:rsidP="00E25429">
            <w:pPr>
              <w:widowControl w:val="0"/>
              <w:spacing w:after="0" w:line="240" w:lineRule="auto"/>
              <w:rPr>
                <w:rFonts w:cs="Arial"/>
                <w:lang w:eastAsia="de-DE"/>
              </w:rPr>
            </w:pPr>
          </w:p>
        </w:tc>
      </w:tr>
      <w:tr w:rsidR="00CB1617" w:rsidRPr="00351B0A" w14:paraId="54305435"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4B9ACF6A"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D1405D4" w14:textId="77777777" w:rsidR="00CB1617" w:rsidRPr="00351B0A" w:rsidRDefault="00CB1617" w:rsidP="00E25429">
            <w:pPr>
              <w:widowControl w:val="0"/>
              <w:spacing w:after="0" w:line="240" w:lineRule="auto"/>
              <w:rPr>
                <w:rFonts w:cs="Arial"/>
                <w:lang w:eastAsia="de-DE"/>
              </w:rPr>
            </w:pPr>
          </w:p>
        </w:tc>
      </w:tr>
      <w:tr w:rsidR="00CB1617" w:rsidRPr="00351B0A" w14:paraId="0703E80F" w14:textId="77777777" w:rsidTr="00E25429">
        <w:trPr>
          <w:trHeight w:hRule="exact" w:val="235"/>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5D1B45F3" w14:textId="77777777" w:rsidR="00CB1617" w:rsidRPr="00351B0A" w:rsidRDefault="00CB1617" w:rsidP="00E25429">
            <w:pPr>
              <w:widowControl w:val="0"/>
              <w:spacing w:after="0" w:line="228" w:lineRule="exact"/>
              <w:ind w:left="63"/>
              <w:rPr>
                <w:rFonts w:cs="Arial"/>
              </w:rPr>
            </w:pPr>
            <w:r w:rsidRPr="00351B0A">
              <w:rPr>
                <w:rFonts w:cs="Arial"/>
                <w:color w:val="231F20"/>
              </w:rPr>
              <w:t xml:space="preserve">Sachenrecht (ohne Kreditsicherungsrecht)  </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A576D2A" w14:textId="77777777" w:rsidR="00CB1617" w:rsidRPr="00351B0A" w:rsidRDefault="00CB1617" w:rsidP="00E25429">
            <w:pPr>
              <w:widowControl w:val="0"/>
              <w:spacing w:after="0" w:line="240" w:lineRule="auto"/>
              <w:jc w:val="center"/>
              <w:rPr>
                <w:rFonts w:cs="Arial"/>
                <w:lang w:eastAsia="de-DE"/>
              </w:rPr>
            </w:pPr>
            <w:r w:rsidRPr="00351B0A">
              <w:rPr>
                <w:rFonts w:cs="Arial"/>
                <w:lang w:eastAsia="de-DE"/>
              </w:rPr>
              <w:t>4</w:t>
            </w:r>
          </w:p>
        </w:tc>
      </w:tr>
      <w:tr w:rsidR="00CB1617" w:rsidRPr="00351B0A" w14:paraId="65945587" w14:textId="77777777" w:rsidTr="00E25429">
        <w:trPr>
          <w:trHeight w:hRule="exact" w:val="235"/>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3BEA4E68" w14:textId="77777777" w:rsidR="00CB1617" w:rsidRPr="00351B0A" w:rsidRDefault="00CB1617" w:rsidP="00E25429">
            <w:pPr>
              <w:widowControl w:val="0"/>
              <w:spacing w:after="0" w:line="228" w:lineRule="exact"/>
              <w:ind w:left="63"/>
              <w:rPr>
                <w:rFonts w:cs="Arial"/>
                <w:color w:val="231F20"/>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26CEC626" w14:textId="77777777" w:rsidR="00CB1617" w:rsidRPr="00351B0A" w:rsidRDefault="00CB1617" w:rsidP="00E25429">
            <w:pPr>
              <w:widowControl w:val="0"/>
              <w:spacing w:after="0" w:line="240" w:lineRule="auto"/>
              <w:jc w:val="center"/>
              <w:rPr>
                <w:rFonts w:cs="Arial"/>
                <w:lang w:eastAsia="de-DE"/>
              </w:rPr>
            </w:pPr>
          </w:p>
        </w:tc>
      </w:tr>
      <w:tr w:rsidR="00CB1617" w:rsidRPr="00351B0A" w14:paraId="1A6C8218" w14:textId="77777777" w:rsidTr="00E25429">
        <w:trPr>
          <w:trHeight w:hRule="exact" w:val="235"/>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06A1FEF4" w14:textId="77777777" w:rsidR="00CB1617" w:rsidRPr="00351B0A" w:rsidRDefault="00CB1617" w:rsidP="00E25429">
            <w:pPr>
              <w:widowControl w:val="0"/>
              <w:spacing w:after="0" w:line="228" w:lineRule="exact"/>
              <w:ind w:left="63"/>
              <w:rPr>
                <w:rFonts w:cs="Arial"/>
                <w:color w:val="231F20"/>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FBE8121" w14:textId="77777777" w:rsidR="00CB1617" w:rsidRPr="00351B0A" w:rsidRDefault="00CB1617" w:rsidP="00E25429">
            <w:pPr>
              <w:widowControl w:val="0"/>
              <w:spacing w:after="0" w:line="240" w:lineRule="auto"/>
              <w:jc w:val="center"/>
              <w:rPr>
                <w:rFonts w:cs="Arial"/>
                <w:lang w:eastAsia="de-DE"/>
              </w:rPr>
            </w:pPr>
          </w:p>
        </w:tc>
      </w:tr>
      <w:tr w:rsidR="00CB1617" w:rsidRPr="00351B0A" w14:paraId="2BD02EE9" w14:textId="77777777" w:rsidTr="00E25429">
        <w:trPr>
          <w:trHeight w:hRule="exact" w:val="235"/>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4FC7818C" w14:textId="77777777" w:rsidR="00CB1617" w:rsidRPr="00351B0A" w:rsidRDefault="00CB1617" w:rsidP="00E25429">
            <w:pPr>
              <w:widowControl w:val="0"/>
              <w:spacing w:after="0" w:line="228" w:lineRule="exact"/>
              <w:ind w:left="63"/>
              <w:rPr>
                <w:rFonts w:cs="Arial"/>
                <w:color w:val="231F20"/>
              </w:rPr>
            </w:pPr>
            <w:r w:rsidRPr="00351B0A">
              <w:rPr>
                <w:rFonts w:cs="Arial"/>
                <w:color w:val="231F20"/>
              </w:rPr>
              <w:t xml:space="preserve">Zivilverfahrensrecht I (Erkenntnisverfahren)  </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3C1C5DB" w14:textId="77777777" w:rsidR="00CB1617" w:rsidRPr="00351B0A" w:rsidRDefault="00CB1617" w:rsidP="00E25429">
            <w:pPr>
              <w:widowControl w:val="0"/>
              <w:spacing w:after="0" w:line="240" w:lineRule="auto"/>
              <w:jc w:val="center"/>
              <w:rPr>
                <w:rFonts w:cs="Arial"/>
                <w:color w:val="231F20"/>
              </w:rPr>
            </w:pPr>
            <w:r w:rsidRPr="00351B0A">
              <w:rPr>
                <w:rFonts w:cs="Arial"/>
                <w:color w:val="231F20"/>
              </w:rPr>
              <w:t>3</w:t>
            </w:r>
          </w:p>
        </w:tc>
      </w:tr>
      <w:tr w:rsidR="00CB1617" w:rsidRPr="00351B0A" w14:paraId="1ED7B52C" w14:textId="77777777" w:rsidTr="00E25429">
        <w:trPr>
          <w:trHeight w:hRule="exact" w:val="350"/>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6CA47E01"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D82D2A3" w14:textId="77777777" w:rsidR="00CB1617" w:rsidRPr="00351B0A" w:rsidRDefault="00CB1617" w:rsidP="00E25429">
            <w:pPr>
              <w:widowControl w:val="0"/>
              <w:spacing w:after="0" w:line="240" w:lineRule="auto"/>
              <w:rPr>
                <w:rFonts w:cs="Arial"/>
                <w:lang w:eastAsia="de-DE"/>
              </w:rPr>
            </w:pPr>
          </w:p>
        </w:tc>
      </w:tr>
      <w:tr w:rsidR="00CB1617" w:rsidRPr="00351B0A" w14:paraId="34356C80" w14:textId="77777777" w:rsidTr="00E25429">
        <w:trPr>
          <w:trHeight w:val="227"/>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544E197F" w14:textId="77777777" w:rsidR="00CB1617" w:rsidRPr="00351B0A" w:rsidRDefault="00CB1617" w:rsidP="00E25429">
            <w:pPr>
              <w:widowControl w:val="0"/>
              <w:spacing w:before="115" w:after="0" w:line="240" w:lineRule="auto"/>
              <w:ind w:left="63"/>
              <w:rPr>
                <w:rFonts w:cs="Arial"/>
              </w:rPr>
            </w:pPr>
            <w:r w:rsidRPr="00351B0A">
              <w:rPr>
                <w:rFonts w:cs="Arial"/>
                <w:color w:val="231F20"/>
              </w:rPr>
              <w:t>Allgemeines Verwaltungsrecht und Verwaltungs-</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3350609" w14:textId="77777777" w:rsidR="00CB1617" w:rsidRPr="00351B0A" w:rsidRDefault="00CB1617" w:rsidP="00E25429">
            <w:pPr>
              <w:widowControl w:val="0"/>
              <w:spacing w:before="115" w:after="0" w:line="240" w:lineRule="auto"/>
              <w:jc w:val="center"/>
              <w:rPr>
                <w:rFonts w:cs="Arial"/>
              </w:rPr>
            </w:pPr>
            <w:r w:rsidRPr="00351B0A">
              <w:rPr>
                <w:rFonts w:cs="Arial"/>
                <w:color w:val="231F20"/>
              </w:rPr>
              <w:t>4</w:t>
            </w:r>
          </w:p>
        </w:tc>
      </w:tr>
      <w:tr w:rsidR="00CB1617" w:rsidRPr="00351B0A" w14:paraId="5E799FF8" w14:textId="77777777" w:rsidTr="00E25429">
        <w:trPr>
          <w:trHeight w:val="227"/>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00902D31" w14:textId="77777777" w:rsidR="00CB1617" w:rsidRPr="00351B0A" w:rsidRDefault="00CB1617" w:rsidP="00E25429">
            <w:pPr>
              <w:widowControl w:val="0"/>
              <w:spacing w:after="0" w:line="228" w:lineRule="exact"/>
              <w:ind w:left="63"/>
              <w:rPr>
                <w:rFonts w:cs="Arial"/>
              </w:rPr>
            </w:pPr>
            <w:r w:rsidRPr="00351B0A">
              <w:rPr>
                <w:rFonts w:cs="Arial"/>
                <w:color w:val="231F20"/>
              </w:rPr>
              <w:t>Prozessrecht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622573D" w14:textId="77777777" w:rsidR="00CB1617" w:rsidRPr="00351B0A" w:rsidRDefault="00CB1617" w:rsidP="00E25429">
            <w:pPr>
              <w:widowControl w:val="0"/>
              <w:spacing w:after="0" w:line="240" w:lineRule="auto"/>
              <w:rPr>
                <w:rFonts w:cs="Arial"/>
                <w:lang w:eastAsia="de-DE"/>
              </w:rPr>
            </w:pPr>
          </w:p>
        </w:tc>
      </w:tr>
      <w:tr w:rsidR="00CB1617" w:rsidRPr="00351B0A" w14:paraId="63E3A4CD" w14:textId="77777777" w:rsidTr="00E25429">
        <w:trPr>
          <w:trHeight w:hRule="exact" w:val="351"/>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7AFAC61B"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18EF1EC" w14:textId="77777777" w:rsidR="00CB1617" w:rsidRPr="00351B0A" w:rsidRDefault="00CB1617" w:rsidP="00E25429">
            <w:pPr>
              <w:widowControl w:val="0"/>
              <w:spacing w:after="0" w:line="240" w:lineRule="auto"/>
              <w:rPr>
                <w:rFonts w:cs="Arial"/>
                <w:lang w:eastAsia="de-DE"/>
              </w:rPr>
            </w:pPr>
          </w:p>
        </w:tc>
      </w:tr>
      <w:tr w:rsidR="00CB1617" w:rsidRPr="00351B0A" w14:paraId="2FAEE0B6" w14:textId="77777777" w:rsidTr="00E25429">
        <w:trPr>
          <w:trHeight w:hRule="exact" w:val="351"/>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2F3643E9" w14:textId="77777777" w:rsidR="00CB1617" w:rsidRPr="00351B0A" w:rsidRDefault="00CB1617" w:rsidP="00E25429">
            <w:pPr>
              <w:widowControl w:val="0"/>
              <w:spacing w:before="115" w:after="0" w:line="240" w:lineRule="auto"/>
              <w:ind w:left="63"/>
              <w:rPr>
                <w:rFonts w:cs="Arial"/>
              </w:rPr>
            </w:pPr>
            <w:r w:rsidRPr="00351B0A">
              <w:rPr>
                <w:rFonts w:cs="Arial"/>
                <w:color w:val="231F20"/>
              </w:rPr>
              <w:t>Grundkurs Strafrecht II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FD8151D" w14:textId="77777777" w:rsidR="00CB1617" w:rsidRPr="00351B0A" w:rsidRDefault="00CB1617" w:rsidP="00E25429">
            <w:pPr>
              <w:widowControl w:val="0"/>
              <w:spacing w:before="115" w:after="0" w:line="240" w:lineRule="auto"/>
              <w:jc w:val="center"/>
              <w:rPr>
                <w:rFonts w:cs="Arial"/>
              </w:rPr>
            </w:pPr>
            <w:r w:rsidRPr="00351B0A">
              <w:rPr>
                <w:rFonts w:cs="Arial"/>
                <w:color w:val="231F20"/>
              </w:rPr>
              <w:t>6</w:t>
            </w:r>
          </w:p>
        </w:tc>
      </w:tr>
      <w:tr w:rsidR="00CB1617" w:rsidRPr="00351B0A" w14:paraId="5CEA2091" w14:textId="77777777" w:rsidTr="00E25429">
        <w:trPr>
          <w:trHeight w:hRule="exact" w:val="234"/>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62EF8486"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9BC03CA" w14:textId="77777777" w:rsidR="00CB1617" w:rsidRPr="00351B0A" w:rsidRDefault="00CB1617" w:rsidP="00E25429">
            <w:pPr>
              <w:widowControl w:val="0"/>
              <w:spacing w:after="0" w:line="240" w:lineRule="auto"/>
              <w:rPr>
                <w:rFonts w:cs="Arial"/>
                <w:lang w:eastAsia="de-DE"/>
              </w:rPr>
            </w:pPr>
          </w:p>
        </w:tc>
      </w:tr>
      <w:tr w:rsidR="00CB1617" w:rsidRPr="00351B0A" w14:paraId="7A4E7BCF" w14:textId="77777777" w:rsidTr="00E25429">
        <w:trPr>
          <w:trHeight w:hRule="exact" w:val="571"/>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1CF03FC2" w14:textId="77777777" w:rsidR="00CB1617" w:rsidRPr="00351B0A" w:rsidRDefault="00CB1617" w:rsidP="00E25429">
            <w:pPr>
              <w:widowControl w:val="0"/>
              <w:spacing w:before="1" w:after="0" w:line="240" w:lineRule="auto"/>
              <w:rPr>
                <w:rFonts w:cs="Arial"/>
                <w:b/>
              </w:rPr>
            </w:pPr>
          </w:p>
          <w:p w14:paraId="47CAAA3A" w14:textId="77777777" w:rsidR="00CB1617" w:rsidRPr="00351B0A" w:rsidRDefault="00CB1617" w:rsidP="00E25429">
            <w:pPr>
              <w:widowControl w:val="0"/>
              <w:spacing w:before="1" w:after="0" w:line="240" w:lineRule="auto"/>
              <w:ind w:left="63"/>
              <w:rPr>
                <w:rFonts w:cs="Arial"/>
              </w:rPr>
            </w:pPr>
            <w:r w:rsidRPr="00351B0A">
              <w:rPr>
                <w:rFonts w:cs="Arial"/>
                <w:color w:val="231F20"/>
              </w:rPr>
              <w:t>Grundkurs Europarecht und Internationales 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4F1481D" w14:textId="77777777" w:rsidR="00CB1617" w:rsidRPr="00351B0A" w:rsidRDefault="00CB1617" w:rsidP="00E25429">
            <w:pPr>
              <w:widowControl w:val="0"/>
              <w:spacing w:before="1" w:after="0" w:line="240" w:lineRule="auto"/>
              <w:rPr>
                <w:rFonts w:cs="Arial"/>
                <w:b/>
              </w:rPr>
            </w:pPr>
          </w:p>
          <w:p w14:paraId="77686097" w14:textId="77777777" w:rsidR="00CB1617" w:rsidRPr="00351B0A" w:rsidRDefault="00CB1617" w:rsidP="00E25429">
            <w:pPr>
              <w:widowControl w:val="0"/>
              <w:spacing w:before="1" w:after="0" w:line="240" w:lineRule="auto"/>
              <w:jc w:val="center"/>
              <w:rPr>
                <w:rFonts w:cs="Arial"/>
              </w:rPr>
            </w:pPr>
            <w:r w:rsidRPr="00351B0A">
              <w:rPr>
                <w:rFonts w:cs="Arial"/>
                <w:color w:val="231F20"/>
              </w:rPr>
              <w:t>2</w:t>
            </w:r>
          </w:p>
        </w:tc>
      </w:tr>
      <w:tr w:rsidR="00CB1617" w:rsidRPr="00351B0A" w14:paraId="2951D476" w14:textId="77777777" w:rsidTr="00E25429">
        <w:trPr>
          <w:trHeight w:hRule="exact" w:val="516"/>
          <w:tblCellSpacing w:w="11" w:type="dxa"/>
        </w:trPr>
        <w:tc>
          <w:tcPr>
            <w:tcW w:w="7134" w:type="dxa"/>
            <w:tcBorders>
              <w:top w:val="none" w:sz="4" w:space="0" w:color="000000"/>
              <w:left w:val="single" w:sz="4" w:space="0" w:color="231F20"/>
              <w:bottom w:val="none" w:sz="4" w:space="0" w:color="000000"/>
              <w:right w:val="single" w:sz="4" w:space="0" w:color="231F20"/>
            </w:tcBorders>
            <w:shd w:val="clear" w:color="auto" w:fill="auto"/>
          </w:tcPr>
          <w:p w14:paraId="2FF0B740" w14:textId="77777777" w:rsidR="00CB1617" w:rsidRPr="00351B0A" w:rsidRDefault="00CB1617" w:rsidP="00E25429">
            <w:pPr>
              <w:widowControl w:val="0"/>
              <w:spacing w:before="103" w:after="0" w:line="240" w:lineRule="auto"/>
              <w:ind w:left="63"/>
              <w:rPr>
                <w:rFonts w:cs="Arial"/>
              </w:rPr>
            </w:pPr>
            <w:r w:rsidRPr="00351B0A">
              <w:rPr>
                <w:rFonts w:cs="Arial"/>
                <w:color w:val="231F20"/>
              </w:rPr>
              <w:t>Schlüsselqualifikationsveranstaltung</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0B2E040" w14:textId="77777777" w:rsidR="00CB1617" w:rsidRPr="00351B0A" w:rsidRDefault="00CB1617" w:rsidP="00E25429">
            <w:pPr>
              <w:widowControl w:val="0"/>
              <w:spacing w:before="127" w:after="0" w:line="240" w:lineRule="auto"/>
              <w:jc w:val="center"/>
              <w:rPr>
                <w:rFonts w:cs="Arial"/>
              </w:rPr>
            </w:pPr>
            <w:r w:rsidRPr="00351B0A">
              <w:rPr>
                <w:rFonts w:cs="Arial"/>
                <w:color w:val="231F20"/>
              </w:rPr>
              <w:t>1</w:t>
            </w:r>
          </w:p>
        </w:tc>
      </w:tr>
      <w:tr w:rsidR="00CB1617" w:rsidRPr="00351B0A" w14:paraId="47E61F14" w14:textId="77777777" w:rsidTr="00E25429">
        <w:trPr>
          <w:trHeight w:hRule="exact" w:val="457"/>
          <w:tblCellSpacing w:w="11" w:type="dxa"/>
        </w:trPr>
        <w:tc>
          <w:tcPr>
            <w:tcW w:w="7134" w:type="dxa"/>
            <w:tcBorders>
              <w:top w:val="none" w:sz="4" w:space="0" w:color="000000"/>
              <w:left w:val="single" w:sz="4" w:space="0" w:color="231F20"/>
              <w:bottom w:val="single" w:sz="4" w:space="0" w:color="231F20"/>
              <w:right w:val="single" w:sz="4" w:space="0" w:color="231F20"/>
            </w:tcBorders>
            <w:shd w:val="clear" w:color="auto" w:fill="auto"/>
          </w:tcPr>
          <w:p w14:paraId="43508B35" w14:textId="77777777" w:rsidR="00CB1617" w:rsidRPr="00351B0A" w:rsidRDefault="00CB1617" w:rsidP="00E25429">
            <w:pPr>
              <w:widowControl w:val="0"/>
              <w:spacing w:before="150" w:after="0" w:line="240" w:lineRule="auto"/>
              <w:ind w:left="63"/>
              <w:rPr>
                <w:rFonts w:cs="Arial"/>
                <w:b/>
              </w:rPr>
            </w:pPr>
            <w:r w:rsidRPr="00351B0A">
              <w:rPr>
                <w:rFonts w:cs="Arial"/>
                <w:b/>
                <w:color w:val="231F20"/>
              </w:rPr>
              <w:t>Gesamt:</w:t>
            </w:r>
          </w:p>
        </w:tc>
        <w:tc>
          <w:tcPr>
            <w:tcW w:w="2518" w:type="dxa"/>
            <w:tcBorders>
              <w:top w:val="none" w:sz="4" w:space="0" w:color="000000"/>
              <w:left w:val="single" w:sz="4" w:space="0" w:color="231F20"/>
              <w:bottom w:val="single" w:sz="4" w:space="0" w:color="231F20"/>
              <w:right w:val="single" w:sz="4" w:space="0" w:color="231F20"/>
            </w:tcBorders>
            <w:shd w:val="clear" w:color="auto" w:fill="auto"/>
          </w:tcPr>
          <w:p w14:paraId="03F95004" w14:textId="77777777" w:rsidR="00CB1617" w:rsidRPr="00351B0A" w:rsidRDefault="00CB1617" w:rsidP="00E25429">
            <w:pPr>
              <w:widowControl w:val="0"/>
              <w:spacing w:before="9" w:after="0" w:line="160" w:lineRule="exact"/>
              <w:rPr>
                <w:rFonts w:cs="Arial"/>
                <w:b/>
              </w:rPr>
            </w:pPr>
          </w:p>
          <w:p w14:paraId="0E7F622D" w14:textId="77777777" w:rsidR="00CB1617" w:rsidRPr="00351B0A" w:rsidRDefault="00CB1617" w:rsidP="00E25429">
            <w:pPr>
              <w:widowControl w:val="0"/>
              <w:spacing w:after="0" w:line="240" w:lineRule="auto"/>
              <w:ind w:left="185" w:right="185"/>
              <w:jc w:val="center"/>
              <w:rPr>
                <w:rFonts w:cs="Arial"/>
                <w:b/>
              </w:rPr>
            </w:pPr>
            <w:r w:rsidRPr="00351B0A">
              <w:rPr>
                <w:rFonts w:cs="Arial"/>
                <w:b/>
              </w:rPr>
              <w:t>23</w:t>
            </w:r>
          </w:p>
        </w:tc>
      </w:tr>
      <w:bookmarkEnd w:id="3"/>
    </w:tbl>
    <w:p w14:paraId="20572065" w14:textId="49827AF6" w:rsidR="00690C47" w:rsidRDefault="00690C47" w:rsidP="00690C47">
      <w:pPr>
        <w:spacing w:after="0" w:line="240" w:lineRule="auto"/>
        <w:rPr>
          <w:rFonts w:eastAsia="Times New Roman" w:cs="Arial"/>
          <w:b/>
          <w:sz w:val="22"/>
          <w:lang w:eastAsia="de-DE"/>
        </w:rPr>
      </w:pPr>
    </w:p>
    <w:p w14:paraId="2DB41904" w14:textId="71308CA3" w:rsidR="00690C47" w:rsidRDefault="00690C47" w:rsidP="00690C47">
      <w:pPr>
        <w:spacing w:after="0" w:line="240" w:lineRule="auto"/>
        <w:rPr>
          <w:rFonts w:eastAsia="Times New Roman" w:cs="Arial"/>
          <w:b/>
          <w:sz w:val="22"/>
          <w:lang w:eastAsia="de-DE"/>
        </w:rPr>
      </w:pPr>
    </w:p>
    <w:p w14:paraId="6E902F6A" w14:textId="2C77EC6C" w:rsidR="00690C47" w:rsidRDefault="00690C47" w:rsidP="00690C47">
      <w:pPr>
        <w:spacing w:after="0" w:line="240" w:lineRule="auto"/>
        <w:rPr>
          <w:rFonts w:eastAsia="Times New Roman" w:cs="Arial"/>
          <w:b/>
          <w:sz w:val="22"/>
          <w:lang w:eastAsia="de-DE"/>
        </w:rPr>
      </w:pPr>
    </w:p>
    <w:p w14:paraId="0FB5A8E7" w14:textId="471D6C33" w:rsidR="00690C47" w:rsidRDefault="00690C47" w:rsidP="00690C47">
      <w:pPr>
        <w:spacing w:after="0" w:line="240" w:lineRule="auto"/>
        <w:rPr>
          <w:rFonts w:eastAsia="Times New Roman" w:cs="Arial"/>
          <w:b/>
          <w:sz w:val="22"/>
          <w:lang w:eastAsia="de-DE"/>
        </w:rPr>
      </w:pPr>
    </w:p>
    <w:p w14:paraId="4ECCC8E7" w14:textId="77777777" w:rsidR="00690C47" w:rsidRPr="00E37A0A" w:rsidRDefault="00690C47" w:rsidP="00690C47">
      <w:pPr>
        <w:spacing w:after="0" w:line="240" w:lineRule="auto"/>
        <w:rPr>
          <w:rFonts w:eastAsia="Times New Roman" w:cs="Arial"/>
          <w:b/>
          <w:sz w:val="22"/>
          <w:lang w:eastAsia="de-DE"/>
        </w:rPr>
      </w:pPr>
    </w:p>
    <w:p w14:paraId="52C9A17F" w14:textId="77777777" w:rsidR="00E37A0A" w:rsidRPr="00E37A0A" w:rsidRDefault="00E37A0A" w:rsidP="00E37A0A">
      <w:pPr>
        <w:spacing w:after="0" w:line="240" w:lineRule="auto"/>
        <w:rPr>
          <w:rFonts w:eastAsia="Times New Roman" w:cs="Arial"/>
          <w:b/>
          <w:sz w:val="22"/>
          <w:lang w:eastAsia="de-DE"/>
        </w:rPr>
      </w:pPr>
    </w:p>
    <w:p w14:paraId="1C4568B8" w14:textId="214420BC" w:rsidR="00E37A0A" w:rsidRDefault="00E37A0A" w:rsidP="00E37A0A">
      <w:pPr>
        <w:spacing w:after="0" w:line="240" w:lineRule="auto"/>
        <w:jc w:val="center"/>
        <w:rPr>
          <w:rFonts w:eastAsia="Times New Roman" w:cs="Arial"/>
          <w:b/>
          <w:sz w:val="22"/>
          <w:lang w:eastAsia="de-DE"/>
        </w:rPr>
      </w:pPr>
      <w:r w:rsidRPr="00E37A0A">
        <w:rPr>
          <w:rFonts w:eastAsia="Times New Roman" w:cs="Arial"/>
          <w:b/>
          <w:sz w:val="22"/>
          <w:lang w:eastAsia="de-DE"/>
        </w:rPr>
        <w:lastRenderedPageBreak/>
        <w:t>2. Haupt- und Abschlussstudium</w:t>
      </w:r>
    </w:p>
    <w:p w14:paraId="4DA88577" w14:textId="77777777" w:rsidR="00690C47" w:rsidRPr="001705EA" w:rsidRDefault="00690C47" w:rsidP="00CB1617">
      <w:pPr>
        <w:spacing w:after="0" w:line="240" w:lineRule="auto"/>
        <w:rPr>
          <w:rFonts w:eastAsia="Times New Roman" w:cs="Arial"/>
          <w:sz w:val="22"/>
          <w:lang w:eastAsia="de-DE"/>
        </w:rPr>
      </w:pPr>
    </w:p>
    <w:p w14:paraId="3B77FA86" w14:textId="77777777" w:rsidR="00E37A0A" w:rsidRPr="001705EA" w:rsidRDefault="00E37A0A" w:rsidP="00E37A0A">
      <w:pPr>
        <w:spacing w:after="0" w:line="240" w:lineRule="auto"/>
        <w:rPr>
          <w:rFonts w:eastAsia="Times New Roman" w:cs="Arial"/>
          <w:sz w:val="22"/>
          <w:lang w:eastAsia="de-DE"/>
        </w:rPr>
      </w:pPr>
    </w:p>
    <w:tbl>
      <w:tblPr>
        <w:tblW w:w="9718" w:type="dxa"/>
        <w:tblCellSpacing w:w="11" w:type="dxa"/>
        <w:tblInd w:w="10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167"/>
        <w:gridCol w:w="2551"/>
      </w:tblGrid>
      <w:tr w:rsidR="00CB1617" w:rsidRPr="00351B0A" w14:paraId="47F58B12" w14:textId="77777777" w:rsidTr="00E25429">
        <w:trPr>
          <w:trHeight w:hRule="exact" w:val="246"/>
          <w:tblCellSpacing w:w="11" w:type="dxa"/>
        </w:trPr>
        <w:tc>
          <w:tcPr>
            <w:tcW w:w="7134" w:type="dxa"/>
            <w:tcBorders>
              <w:bottom w:val="single" w:sz="4" w:space="0" w:color="231F20"/>
              <w:right w:val="single" w:sz="4" w:space="0" w:color="231F20"/>
            </w:tcBorders>
            <w:shd w:val="clear" w:color="auto" w:fill="auto"/>
          </w:tcPr>
          <w:p w14:paraId="60F3CA32" w14:textId="77777777" w:rsidR="00CB1617" w:rsidRPr="00351B0A" w:rsidRDefault="00CB1617" w:rsidP="00E25429">
            <w:pPr>
              <w:widowControl w:val="0"/>
              <w:spacing w:before="5" w:after="0" w:line="240" w:lineRule="auto"/>
              <w:ind w:left="62"/>
              <w:rPr>
                <w:rFonts w:cs="Arial"/>
                <w:b/>
              </w:rPr>
            </w:pPr>
            <w:r w:rsidRPr="00351B0A">
              <w:rPr>
                <w:rFonts w:cs="Arial"/>
                <w:b/>
                <w:color w:val="231F20"/>
              </w:rPr>
              <w:t>Semester</w:t>
            </w:r>
          </w:p>
        </w:tc>
        <w:tc>
          <w:tcPr>
            <w:tcW w:w="2518" w:type="dxa"/>
            <w:tcBorders>
              <w:left w:val="single" w:sz="4" w:space="0" w:color="231F20"/>
              <w:right w:val="single" w:sz="4" w:space="0" w:color="231F20"/>
            </w:tcBorders>
            <w:shd w:val="clear" w:color="auto" w:fill="auto"/>
          </w:tcPr>
          <w:p w14:paraId="03A0B968" w14:textId="77777777" w:rsidR="00CB1617" w:rsidRPr="00351B0A" w:rsidRDefault="00CB1617" w:rsidP="00E25429">
            <w:pPr>
              <w:widowControl w:val="0"/>
              <w:spacing w:before="5" w:after="0" w:line="240" w:lineRule="auto"/>
              <w:ind w:left="186" w:right="185"/>
              <w:jc w:val="center"/>
              <w:rPr>
                <w:rFonts w:cs="Arial"/>
                <w:b/>
              </w:rPr>
            </w:pPr>
            <w:r w:rsidRPr="00351B0A">
              <w:rPr>
                <w:rFonts w:cs="Arial"/>
                <w:b/>
                <w:color w:val="231F20"/>
              </w:rPr>
              <w:t>SWS</w:t>
            </w:r>
          </w:p>
        </w:tc>
      </w:tr>
      <w:tr w:rsidR="00CB1617" w:rsidRPr="00351B0A" w14:paraId="64FBD58F" w14:textId="77777777" w:rsidTr="00E25429">
        <w:trPr>
          <w:trHeight w:hRule="exact" w:val="373"/>
          <w:tblCellSpacing w:w="11" w:type="dxa"/>
        </w:trPr>
        <w:tc>
          <w:tcPr>
            <w:tcW w:w="7134" w:type="dxa"/>
            <w:tcBorders>
              <w:top w:val="single" w:sz="4" w:space="0" w:color="231F20"/>
              <w:bottom w:val="none" w:sz="4" w:space="0" w:color="000000"/>
              <w:right w:val="single" w:sz="4" w:space="0" w:color="231F20"/>
            </w:tcBorders>
            <w:shd w:val="clear" w:color="auto" w:fill="auto"/>
          </w:tcPr>
          <w:p w14:paraId="31E50589" w14:textId="77777777" w:rsidR="00CB1617" w:rsidRPr="00351B0A" w:rsidRDefault="00CB1617" w:rsidP="00E25429">
            <w:pPr>
              <w:widowControl w:val="0"/>
              <w:spacing w:before="16" w:after="0" w:line="240" w:lineRule="auto"/>
              <w:ind w:left="62"/>
              <w:rPr>
                <w:rFonts w:cs="Arial"/>
                <w:b/>
              </w:rPr>
            </w:pPr>
            <w:r w:rsidRPr="00351B0A">
              <w:rPr>
                <w:rFonts w:cs="Arial"/>
                <w:b/>
                <w:color w:val="231F20"/>
              </w:rPr>
              <w:t>4. Semester (SS)</w:t>
            </w:r>
          </w:p>
        </w:tc>
        <w:tc>
          <w:tcPr>
            <w:tcW w:w="2518" w:type="dxa"/>
            <w:tcBorders>
              <w:left w:val="single" w:sz="4" w:space="0" w:color="231F20"/>
              <w:bottom w:val="none" w:sz="4" w:space="0" w:color="000000"/>
              <w:right w:val="single" w:sz="4" w:space="0" w:color="231F20"/>
            </w:tcBorders>
            <w:shd w:val="clear" w:color="auto" w:fill="auto"/>
          </w:tcPr>
          <w:p w14:paraId="3A122400" w14:textId="77777777" w:rsidR="00CB1617" w:rsidRPr="00351B0A" w:rsidRDefault="00CB1617" w:rsidP="00E25429">
            <w:pPr>
              <w:widowControl w:val="0"/>
              <w:spacing w:after="0" w:line="240" w:lineRule="auto"/>
              <w:rPr>
                <w:rFonts w:cs="Arial"/>
                <w:lang w:eastAsia="de-DE"/>
              </w:rPr>
            </w:pPr>
          </w:p>
        </w:tc>
      </w:tr>
      <w:tr w:rsidR="00CB1617" w:rsidRPr="00351B0A" w14:paraId="1088571B" w14:textId="77777777" w:rsidTr="00E25429">
        <w:trPr>
          <w:trHeight w:hRule="exact" w:val="691"/>
          <w:tblCellSpacing w:w="11" w:type="dxa"/>
        </w:trPr>
        <w:tc>
          <w:tcPr>
            <w:tcW w:w="7134" w:type="dxa"/>
            <w:tcBorders>
              <w:top w:val="none" w:sz="4" w:space="0" w:color="000000"/>
              <w:bottom w:val="none" w:sz="4" w:space="0" w:color="000000"/>
              <w:right w:val="single" w:sz="4" w:space="0" w:color="231F20"/>
            </w:tcBorders>
            <w:shd w:val="clear" w:color="auto" w:fill="auto"/>
          </w:tcPr>
          <w:p w14:paraId="2C3CCCAE" w14:textId="77777777" w:rsidR="00CB1617" w:rsidRPr="00351B0A" w:rsidRDefault="00CB1617" w:rsidP="00E25429">
            <w:pPr>
              <w:widowControl w:val="0"/>
              <w:spacing w:before="114" w:after="0" w:line="240" w:lineRule="auto"/>
              <w:ind w:left="62"/>
              <w:rPr>
                <w:rFonts w:cs="Arial"/>
              </w:rPr>
            </w:pPr>
            <w:r w:rsidRPr="00351B0A">
              <w:rPr>
                <w:rFonts w:cs="Arial"/>
                <w:color w:val="231F20"/>
              </w:rPr>
              <w:t>Grundkurs Europarecht und Internationales II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385011C" w14:textId="77777777" w:rsidR="00CB1617" w:rsidRPr="00351B0A" w:rsidRDefault="00CB1617" w:rsidP="00E25429">
            <w:pPr>
              <w:widowControl w:val="0"/>
              <w:spacing w:before="114" w:after="0" w:line="240" w:lineRule="auto"/>
              <w:jc w:val="center"/>
              <w:rPr>
                <w:rFonts w:cs="Arial"/>
              </w:rPr>
            </w:pPr>
            <w:r w:rsidRPr="00351B0A">
              <w:rPr>
                <w:rFonts w:cs="Arial"/>
                <w:color w:val="231F20"/>
              </w:rPr>
              <w:t>2</w:t>
            </w:r>
          </w:p>
        </w:tc>
      </w:tr>
      <w:tr w:rsidR="00CB1617" w:rsidRPr="00351B0A" w14:paraId="581BC032" w14:textId="77777777" w:rsidTr="00E25429">
        <w:trPr>
          <w:trHeight w:hRule="exact" w:val="688"/>
          <w:tblCellSpacing w:w="11" w:type="dxa"/>
        </w:trPr>
        <w:tc>
          <w:tcPr>
            <w:tcW w:w="7134" w:type="dxa"/>
            <w:tcBorders>
              <w:top w:val="none" w:sz="4" w:space="0" w:color="000000"/>
              <w:bottom w:val="none" w:sz="4" w:space="0" w:color="000000"/>
              <w:right w:val="single" w:sz="4" w:space="0" w:color="231F20"/>
            </w:tcBorders>
            <w:shd w:val="clear" w:color="auto" w:fill="auto"/>
          </w:tcPr>
          <w:p w14:paraId="598268AB" w14:textId="77777777" w:rsidR="00CB1617" w:rsidRPr="00351B0A" w:rsidRDefault="00CB1617" w:rsidP="00E25429">
            <w:pPr>
              <w:widowControl w:val="0"/>
              <w:spacing w:before="115" w:after="0" w:line="240" w:lineRule="auto"/>
              <w:ind w:left="62"/>
              <w:rPr>
                <w:rFonts w:cs="Arial"/>
              </w:rPr>
            </w:pPr>
            <w:r w:rsidRPr="00351B0A">
              <w:rPr>
                <w:rFonts w:cs="Arial"/>
                <w:color w:val="231F20"/>
              </w:rPr>
              <w:t>Gesetzliche Schuldverhältnisse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AF65B5C" w14:textId="77777777" w:rsidR="00CB1617" w:rsidRPr="00351B0A" w:rsidRDefault="00CB1617" w:rsidP="00E25429">
            <w:pPr>
              <w:widowControl w:val="0"/>
              <w:spacing w:before="115" w:after="0" w:line="240" w:lineRule="auto"/>
              <w:ind w:left="6"/>
              <w:jc w:val="center"/>
              <w:rPr>
                <w:rFonts w:cs="Arial"/>
              </w:rPr>
            </w:pPr>
            <w:r w:rsidRPr="00351B0A">
              <w:rPr>
                <w:rFonts w:cs="Arial"/>
                <w:color w:val="231F20"/>
              </w:rPr>
              <w:t>3</w:t>
            </w:r>
          </w:p>
        </w:tc>
      </w:tr>
      <w:tr w:rsidR="00CB1617" w:rsidRPr="00351B0A" w14:paraId="1360A501" w14:textId="77777777" w:rsidTr="00E25429">
        <w:trPr>
          <w:trHeight w:hRule="exact" w:val="967"/>
          <w:tblCellSpacing w:w="11" w:type="dxa"/>
        </w:trPr>
        <w:tc>
          <w:tcPr>
            <w:tcW w:w="7134" w:type="dxa"/>
            <w:tcBorders>
              <w:top w:val="none" w:sz="4" w:space="0" w:color="000000"/>
              <w:bottom w:val="none" w:sz="4" w:space="0" w:color="000000"/>
              <w:right w:val="single" w:sz="4" w:space="0" w:color="231F20"/>
            </w:tcBorders>
            <w:shd w:val="clear" w:color="auto" w:fill="auto"/>
          </w:tcPr>
          <w:p w14:paraId="3BA92E08" w14:textId="77777777" w:rsidR="00CB1617" w:rsidRPr="00351B0A" w:rsidRDefault="00CB1617" w:rsidP="00E25429">
            <w:pPr>
              <w:widowControl w:val="0"/>
              <w:spacing w:after="0" w:line="228" w:lineRule="exact"/>
              <w:ind w:left="62"/>
              <w:rPr>
                <w:rFonts w:cs="Arial"/>
                <w:color w:val="231F20"/>
              </w:rPr>
            </w:pPr>
            <w:r w:rsidRPr="00351B0A">
              <w:rPr>
                <w:rFonts w:cs="Arial"/>
                <w:color w:val="231F20"/>
              </w:rPr>
              <w:t>Zivilverfahrensrecht II (Zwangsvollstreckungsrecht)</w:t>
            </w:r>
          </w:p>
          <w:p w14:paraId="6457CA03" w14:textId="77777777" w:rsidR="00CB1617" w:rsidRPr="00351B0A" w:rsidRDefault="00CB1617" w:rsidP="00E25429">
            <w:pPr>
              <w:widowControl w:val="0"/>
              <w:spacing w:after="0" w:line="228" w:lineRule="exact"/>
              <w:ind w:left="62"/>
              <w:rPr>
                <w:rFonts w:cs="Arial"/>
              </w:rPr>
            </w:pPr>
          </w:p>
          <w:p w14:paraId="16EDBE84" w14:textId="77777777" w:rsidR="00CB1617" w:rsidRPr="00351B0A" w:rsidRDefault="00CB1617" w:rsidP="00E25429">
            <w:pPr>
              <w:widowControl w:val="0"/>
              <w:spacing w:after="0" w:line="228" w:lineRule="exact"/>
              <w:ind w:left="62"/>
              <w:rPr>
                <w:rFonts w:cs="Arial"/>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9B2973C" w14:textId="77777777" w:rsidR="00CB1617" w:rsidRPr="00351B0A" w:rsidRDefault="00CB1617" w:rsidP="00E25429">
            <w:pPr>
              <w:widowControl w:val="0"/>
              <w:spacing w:after="0" w:line="228" w:lineRule="exact"/>
              <w:ind w:left="1"/>
              <w:jc w:val="center"/>
              <w:rPr>
                <w:rFonts w:cs="Arial"/>
              </w:rPr>
            </w:pPr>
            <w:r w:rsidRPr="00351B0A">
              <w:rPr>
                <w:rFonts w:cs="Arial"/>
                <w:color w:val="231F20"/>
              </w:rPr>
              <w:t>2</w:t>
            </w:r>
          </w:p>
        </w:tc>
      </w:tr>
      <w:tr w:rsidR="00CB1617" w:rsidRPr="00351B0A" w14:paraId="4AB80BF4" w14:textId="77777777" w:rsidTr="00E25429">
        <w:trPr>
          <w:trHeight w:hRule="exact" w:val="406"/>
          <w:tblCellSpacing w:w="11" w:type="dxa"/>
        </w:trPr>
        <w:tc>
          <w:tcPr>
            <w:tcW w:w="7134" w:type="dxa"/>
            <w:tcBorders>
              <w:top w:val="none" w:sz="4" w:space="0" w:color="000000"/>
              <w:bottom w:val="none" w:sz="4" w:space="0" w:color="000000"/>
              <w:right w:val="single" w:sz="4" w:space="0" w:color="231F20"/>
            </w:tcBorders>
            <w:shd w:val="clear" w:color="auto" w:fill="auto"/>
          </w:tcPr>
          <w:p w14:paraId="7DA6C06C" w14:textId="77777777" w:rsidR="00CB1617" w:rsidRPr="00351B0A" w:rsidRDefault="00CB1617" w:rsidP="00E25429">
            <w:pPr>
              <w:widowControl w:val="0"/>
              <w:spacing w:after="0" w:line="228" w:lineRule="exact"/>
              <w:ind w:left="62"/>
              <w:rPr>
                <w:rFonts w:cs="Arial"/>
                <w:color w:val="231F20"/>
              </w:rPr>
            </w:pPr>
            <w:r w:rsidRPr="00351B0A">
              <w:rPr>
                <w:rFonts w:cs="Arial"/>
                <w:color w:val="231F20"/>
              </w:rPr>
              <w:t>Kreditsicherungsrecht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130DDC2" w14:textId="77777777" w:rsidR="00CB1617" w:rsidRPr="00351B0A" w:rsidRDefault="00CB1617" w:rsidP="00E25429">
            <w:pPr>
              <w:widowControl w:val="0"/>
              <w:spacing w:after="0" w:line="228" w:lineRule="exact"/>
              <w:ind w:left="1"/>
              <w:jc w:val="center"/>
              <w:rPr>
                <w:rFonts w:cs="Arial"/>
                <w:color w:val="231F20"/>
              </w:rPr>
            </w:pPr>
            <w:r w:rsidRPr="00351B0A">
              <w:rPr>
                <w:rFonts w:cs="Arial"/>
                <w:color w:val="231F20"/>
              </w:rPr>
              <w:t>2</w:t>
            </w:r>
          </w:p>
        </w:tc>
      </w:tr>
      <w:tr w:rsidR="00CB1617" w:rsidRPr="00351B0A" w14:paraId="585B6A78" w14:textId="77777777" w:rsidTr="00E25429">
        <w:trPr>
          <w:trHeight w:hRule="exact" w:val="351"/>
          <w:tblCellSpacing w:w="11" w:type="dxa"/>
        </w:trPr>
        <w:tc>
          <w:tcPr>
            <w:tcW w:w="7134" w:type="dxa"/>
            <w:tcBorders>
              <w:top w:val="none" w:sz="4" w:space="0" w:color="000000"/>
              <w:bottom w:val="none" w:sz="4" w:space="0" w:color="000000"/>
              <w:right w:val="single" w:sz="4" w:space="0" w:color="231F20"/>
            </w:tcBorders>
            <w:shd w:val="clear" w:color="auto" w:fill="auto"/>
          </w:tcPr>
          <w:p w14:paraId="11AF7D7D" w14:textId="77777777" w:rsidR="00CB1617" w:rsidRPr="00351B0A" w:rsidRDefault="00CB1617" w:rsidP="00E25429">
            <w:pPr>
              <w:widowControl w:val="0"/>
              <w:spacing w:before="115" w:after="0" w:line="240" w:lineRule="auto"/>
              <w:ind w:left="62"/>
              <w:rPr>
                <w:rFonts w:cs="Arial"/>
              </w:rPr>
            </w:pPr>
            <w:r w:rsidRPr="00351B0A">
              <w:rPr>
                <w:rFonts w:cs="Arial"/>
                <w:color w:val="231F20"/>
              </w:rPr>
              <w:t>Europäisches Privatrecht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46DEE4B" w14:textId="77777777" w:rsidR="00CB1617" w:rsidRPr="00351B0A" w:rsidRDefault="00CB1617" w:rsidP="00E25429">
            <w:pPr>
              <w:widowControl w:val="0"/>
              <w:spacing w:before="115" w:after="0" w:line="240" w:lineRule="auto"/>
              <w:jc w:val="center"/>
              <w:rPr>
                <w:rFonts w:cs="Arial"/>
              </w:rPr>
            </w:pPr>
            <w:r w:rsidRPr="00351B0A">
              <w:rPr>
                <w:rFonts w:cs="Arial"/>
                <w:color w:val="231F20"/>
              </w:rPr>
              <w:t>1</w:t>
            </w:r>
          </w:p>
        </w:tc>
      </w:tr>
      <w:tr w:rsidR="00CB1617" w:rsidRPr="00351B0A" w14:paraId="73996F59" w14:textId="77777777" w:rsidTr="00E25429">
        <w:trPr>
          <w:trHeight w:hRule="exact" w:val="351"/>
          <w:tblCellSpacing w:w="11" w:type="dxa"/>
        </w:trPr>
        <w:tc>
          <w:tcPr>
            <w:tcW w:w="7134" w:type="dxa"/>
            <w:tcBorders>
              <w:top w:val="none" w:sz="4" w:space="0" w:color="000000"/>
              <w:bottom w:val="none" w:sz="4" w:space="0" w:color="000000"/>
              <w:right w:val="single" w:sz="4" w:space="0" w:color="231F20"/>
            </w:tcBorders>
            <w:shd w:val="clear" w:color="auto" w:fill="auto"/>
          </w:tcPr>
          <w:p w14:paraId="4610526A" w14:textId="77777777" w:rsidR="00CB1617" w:rsidRPr="00351B0A" w:rsidRDefault="00CB1617" w:rsidP="00E25429">
            <w:pPr>
              <w:widowControl w:val="0"/>
              <w:spacing w:after="0" w:line="228" w:lineRule="exact"/>
              <w:ind w:left="62"/>
              <w:rPr>
                <w:rFonts w:cs="Arial"/>
              </w:rPr>
            </w:pPr>
            <w:r w:rsidRPr="00351B0A">
              <w:rPr>
                <w:rFonts w:cs="Arial"/>
                <w:color w:val="231F20"/>
              </w:rPr>
              <w:t>Insolvenzrecht (empfohlen)</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B3677A8" w14:textId="77777777" w:rsidR="00CB1617" w:rsidRPr="00351B0A" w:rsidRDefault="00CB1617" w:rsidP="00E25429">
            <w:pPr>
              <w:widowControl w:val="0"/>
              <w:spacing w:after="0" w:line="240" w:lineRule="auto"/>
              <w:jc w:val="center"/>
              <w:rPr>
                <w:rFonts w:cs="Arial"/>
                <w:lang w:eastAsia="de-DE"/>
              </w:rPr>
            </w:pPr>
            <w:r w:rsidRPr="00351B0A">
              <w:rPr>
                <w:rFonts w:cs="Arial"/>
                <w:lang w:eastAsia="de-DE"/>
              </w:rPr>
              <w:t>1</w:t>
            </w:r>
          </w:p>
        </w:tc>
      </w:tr>
      <w:tr w:rsidR="00CB1617" w:rsidRPr="00351B0A" w14:paraId="40F09BB0" w14:textId="77777777" w:rsidTr="00E25429">
        <w:trPr>
          <w:trHeight w:hRule="exact" w:val="351"/>
          <w:tblCellSpacing w:w="11" w:type="dxa"/>
        </w:trPr>
        <w:tc>
          <w:tcPr>
            <w:tcW w:w="7134" w:type="dxa"/>
            <w:tcBorders>
              <w:top w:val="none" w:sz="4" w:space="0" w:color="000000"/>
              <w:bottom w:val="none" w:sz="4" w:space="0" w:color="000000"/>
              <w:right w:val="single" w:sz="4" w:space="0" w:color="231F20"/>
            </w:tcBorders>
            <w:shd w:val="clear" w:color="auto" w:fill="auto"/>
          </w:tcPr>
          <w:p w14:paraId="6051AB55" w14:textId="77777777" w:rsidR="00CB1617" w:rsidRPr="00351B0A" w:rsidRDefault="00CB1617" w:rsidP="00E25429">
            <w:pPr>
              <w:widowControl w:val="0"/>
              <w:spacing w:before="115" w:after="0" w:line="240" w:lineRule="auto"/>
              <w:ind w:left="62"/>
              <w:rPr>
                <w:rFonts w:cs="Arial"/>
              </w:rPr>
            </w:pPr>
            <w:r w:rsidRPr="00351B0A">
              <w:rPr>
                <w:rFonts w:cs="Arial"/>
                <w:color w:val="231F20"/>
              </w:rPr>
              <w:t>Polizeirecht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826BB6A" w14:textId="77777777" w:rsidR="00CB1617" w:rsidRPr="00351B0A" w:rsidRDefault="00CB1617" w:rsidP="00E25429">
            <w:pPr>
              <w:widowControl w:val="0"/>
              <w:spacing w:before="115" w:after="0" w:line="240" w:lineRule="auto"/>
              <w:ind w:left="4"/>
              <w:jc w:val="center"/>
              <w:rPr>
                <w:rFonts w:cs="Arial"/>
              </w:rPr>
            </w:pPr>
            <w:r w:rsidRPr="00351B0A">
              <w:rPr>
                <w:rFonts w:cs="Arial"/>
                <w:color w:val="231F20"/>
              </w:rPr>
              <w:t>2</w:t>
            </w:r>
          </w:p>
        </w:tc>
      </w:tr>
      <w:tr w:rsidR="00CB1617" w:rsidRPr="00351B0A" w14:paraId="55CBA1F6"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69918208" w14:textId="77777777" w:rsidR="00CB1617" w:rsidRPr="00351B0A" w:rsidRDefault="00CB1617" w:rsidP="00E25429">
            <w:pPr>
              <w:widowControl w:val="0"/>
              <w:spacing w:after="0" w:line="228" w:lineRule="exact"/>
              <w:ind w:left="62"/>
              <w:rPr>
                <w:rFonts w:cs="Arial"/>
              </w:rPr>
            </w:pPr>
            <w:r w:rsidRPr="00351B0A">
              <w:rPr>
                <w:rFonts w:cs="Arial"/>
                <w:color w:val="231F20"/>
              </w:rPr>
              <w:t>Kommunalrecht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E36579C"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03D833A9" w14:textId="77777777" w:rsidTr="00E25429">
        <w:trPr>
          <w:trHeight w:hRule="exact" w:val="351"/>
          <w:tblCellSpacing w:w="11" w:type="dxa"/>
        </w:trPr>
        <w:tc>
          <w:tcPr>
            <w:tcW w:w="7134" w:type="dxa"/>
            <w:tcBorders>
              <w:top w:val="none" w:sz="4" w:space="0" w:color="000000"/>
              <w:bottom w:val="none" w:sz="4" w:space="0" w:color="000000"/>
              <w:right w:val="single" w:sz="4" w:space="0" w:color="231F20"/>
            </w:tcBorders>
            <w:shd w:val="clear" w:color="auto" w:fill="auto"/>
          </w:tcPr>
          <w:p w14:paraId="00112D3E" w14:textId="77777777" w:rsidR="00CB1617" w:rsidRPr="00351B0A" w:rsidRDefault="00CB1617" w:rsidP="00E25429">
            <w:pPr>
              <w:widowControl w:val="0"/>
              <w:spacing w:after="0" w:line="228" w:lineRule="exact"/>
              <w:ind w:left="62"/>
              <w:rPr>
                <w:rFonts w:cs="Arial"/>
              </w:rPr>
            </w:pPr>
            <w:r w:rsidRPr="00351B0A">
              <w:rPr>
                <w:rFonts w:cs="Arial"/>
                <w:color w:val="231F20"/>
              </w:rPr>
              <w:t>Baurecht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2E0152F4" w14:textId="77777777" w:rsidR="00CB1617" w:rsidRPr="00351B0A" w:rsidRDefault="00CB1617" w:rsidP="00E25429">
            <w:pPr>
              <w:widowControl w:val="0"/>
              <w:spacing w:after="0" w:line="228" w:lineRule="exact"/>
              <w:ind w:left="1"/>
              <w:jc w:val="center"/>
              <w:rPr>
                <w:rFonts w:cs="Arial"/>
              </w:rPr>
            </w:pPr>
            <w:r w:rsidRPr="00351B0A">
              <w:rPr>
                <w:rFonts w:cs="Arial"/>
                <w:color w:val="231F20"/>
              </w:rPr>
              <w:t>2</w:t>
            </w:r>
          </w:p>
        </w:tc>
      </w:tr>
      <w:tr w:rsidR="00CB1617" w:rsidRPr="00351B0A" w14:paraId="198F2FE0" w14:textId="77777777" w:rsidTr="00E25429">
        <w:trPr>
          <w:trHeight w:hRule="exact" w:val="471"/>
          <w:tblCellSpacing w:w="11" w:type="dxa"/>
        </w:trPr>
        <w:tc>
          <w:tcPr>
            <w:tcW w:w="7134" w:type="dxa"/>
            <w:tcBorders>
              <w:top w:val="none" w:sz="4" w:space="0" w:color="000000"/>
              <w:bottom w:val="none" w:sz="4" w:space="0" w:color="000000"/>
              <w:right w:val="single" w:sz="4" w:space="0" w:color="231F20"/>
            </w:tcBorders>
            <w:shd w:val="clear" w:color="auto" w:fill="auto"/>
          </w:tcPr>
          <w:p w14:paraId="1842936B" w14:textId="77777777" w:rsidR="00CB1617" w:rsidRPr="00351B0A" w:rsidRDefault="00CB1617" w:rsidP="00E25429">
            <w:pPr>
              <w:widowControl w:val="0"/>
              <w:spacing w:before="115" w:after="0" w:line="240" w:lineRule="auto"/>
              <w:ind w:left="62"/>
              <w:rPr>
                <w:rFonts w:cs="Arial"/>
              </w:rPr>
            </w:pPr>
            <w:r w:rsidRPr="00351B0A">
              <w:rPr>
                <w:rFonts w:cs="Arial"/>
                <w:color w:val="231F20"/>
              </w:rPr>
              <w:t>Strafprozessrecht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D1E2C1D" w14:textId="77777777" w:rsidR="00CB1617" w:rsidRPr="00351B0A" w:rsidRDefault="00CB1617" w:rsidP="00E25429">
            <w:pPr>
              <w:widowControl w:val="0"/>
              <w:spacing w:before="115" w:after="0" w:line="240" w:lineRule="auto"/>
              <w:jc w:val="center"/>
              <w:rPr>
                <w:rFonts w:cs="Arial"/>
              </w:rPr>
            </w:pPr>
            <w:r w:rsidRPr="00351B0A">
              <w:rPr>
                <w:rFonts w:cs="Arial"/>
                <w:color w:val="231F20"/>
              </w:rPr>
              <w:t>2</w:t>
            </w:r>
          </w:p>
        </w:tc>
      </w:tr>
      <w:tr w:rsidR="00CB1617" w:rsidRPr="00351B0A" w14:paraId="2D4A6788" w14:textId="77777777" w:rsidTr="00E25429">
        <w:trPr>
          <w:trHeight w:hRule="exact" w:val="343"/>
          <w:tblCellSpacing w:w="11" w:type="dxa"/>
        </w:trPr>
        <w:tc>
          <w:tcPr>
            <w:tcW w:w="7134" w:type="dxa"/>
            <w:tcBorders>
              <w:top w:val="none" w:sz="4" w:space="0" w:color="000000"/>
              <w:bottom w:val="single" w:sz="4" w:space="0" w:color="231F20"/>
              <w:right w:val="single" w:sz="4" w:space="0" w:color="231F20"/>
            </w:tcBorders>
            <w:shd w:val="clear" w:color="auto" w:fill="auto"/>
          </w:tcPr>
          <w:p w14:paraId="252C67F6"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left w:val="single" w:sz="4" w:space="0" w:color="231F20"/>
              <w:right w:val="single" w:sz="4" w:space="0" w:color="231F20"/>
            </w:tcBorders>
            <w:shd w:val="clear" w:color="auto" w:fill="auto"/>
          </w:tcPr>
          <w:p w14:paraId="339D1C10" w14:textId="77777777" w:rsidR="00CB1617" w:rsidRPr="00351B0A" w:rsidRDefault="00CB1617" w:rsidP="00E25429">
            <w:pPr>
              <w:widowControl w:val="0"/>
              <w:spacing w:before="118" w:after="0" w:line="240" w:lineRule="auto"/>
              <w:ind w:left="185" w:right="185"/>
              <w:jc w:val="center"/>
              <w:rPr>
                <w:rFonts w:cs="Arial"/>
                <w:b/>
              </w:rPr>
            </w:pPr>
            <w:r w:rsidRPr="00351B0A">
              <w:rPr>
                <w:rFonts w:cs="Arial"/>
                <w:b/>
              </w:rPr>
              <w:t>19</w:t>
            </w:r>
          </w:p>
        </w:tc>
      </w:tr>
      <w:tr w:rsidR="00CB1617" w:rsidRPr="00351B0A" w14:paraId="35FB92B6" w14:textId="77777777" w:rsidTr="00E25429">
        <w:trPr>
          <w:trHeight w:hRule="exact" w:val="366"/>
          <w:tblCellSpacing w:w="11" w:type="dxa"/>
        </w:trPr>
        <w:tc>
          <w:tcPr>
            <w:tcW w:w="7134" w:type="dxa"/>
            <w:tcBorders>
              <w:top w:val="single" w:sz="4" w:space="0" w:color="231F20"/>
              <w:bottom w:val="none" w:sz="4" w:space="0" w:color="000000"/>
              <w:right w:val="single" w:sz="4" w:space="0" w:color="231F20"/>
            </w:tcBorders>
            <w:shd w:val="clear" w:color="auto" w:fill="auto"/>
          </w:tcPr>
          <w:p w14:paraId="1A729E75" w14:textId="77777777" w:rsidR="00CB1617" w:rsidRPr="00351B0A" w:rsidRDefault="00CB1617" w:rsidP="00E25429">
            <w:pPr>
              <w:widowControl w:val="0"/>
              <w:spacing w:before="15" w:after="0" w:line="240" w:lineRule="auto"/>
              <w:ind w:left="62"/>
              <w:rPr>
                <w:rFonts w:cs="Arial"/>
                <w:b/>
              </w:rPr>
            </w:pPr>
            <w:r w:rsidRPr="00351B0A">
              <w:rPr>
                <w:rFonts w:cs="Arial"/>
                <w:b/>
                <w:color w:val="231F20"/>
              </w:rPr>
              <w:t>5. Semester (WS)</w:t>
            </w:r>
          </w:p>
        </w:tc>
        <w:tc>
          <w:tcPr>
            <w:tcW w:w="2518" w:type="dxa"/>
            <w:tcBorders>
              <w:left w:val="single" w:sz="4" w:space="0" w:color="231F20"/>
              <w:bottom w:val="none" w:sz="4" w:space="0" w:color="000000"/>
              <w:right w:val="single" w:sz="4" w:space="0" w:color="231F20"/>
            </w:tcBorders>
            <w:shd w:val="clear" w:color="auto" w:fill="auto"/>
          </w:tcPr>
          <w:p w14:paraId="3A359E02" w14:textId="77777777" w:rsidR="00CB1617" w:rsidRPr="00351B0A" w:rsidRDefault="00CB1617" w:rsidP="00E25429">
            <w:pPr>
              <w:widowControl w:val="0"/>
              <w:spacing w:after="0" w:line="240" w:lineRule="auto"/>
              <w:rPr>
                <w:rFonts w:cs="Arial"/>
                <w:lang w:eastAsia="de-DE"/>
              </w:rPr>
            </w:pPr>
          </w:p>
        </w:tc>
      </w:tr>
      <w:tr w:rsidR="00CB1617" w:rsidRPr="00351B0A" w14:paraId="1FDCF310" w14:textId="77777777" w:rsidTr="00E25429">
        <w:trPr>
          <w:trHeight w:hRule="exact" w:val="344"/>
          <w:tblCellSpacing w:w="11" w:type="dxa"/>
        </w:trPr>
        <w:tc>
          <w:tcPr>
            <w:tcW w:w="7134" w:type="dxa"/>
            <w:tcBorders>
              <w:top w:val="none" w:sz="4" w:space="0" w:color="000000"/>
              <w:bottom w:val="none" w:sz="4" w:space="0" w:color="000000"/>
              <w:right w:val="single" w:sz="4" w:space="0" w:color="231F20"/>
            </w:tcBorders>
            <w:shd w:val="clear" w:color="auto" w:fill="auto"/>
          </w:tcPr>
          <w:p w14:paraId="0F381DBF" w14:textId="77777777" w:rsidR="00CB1617" w:rsidRPr="00351B0A" w:rsidRDefault="00CB1617" w:rsidP="00E25429">
            <w:pPr>
              <w:widowControl w:val="0"/>
              <w:spacing w:before="107" w:after="0" w:line="240" w:lineRule="auto"/>
              <w:ind w:left="62"/>
              <w:rPr>
                <w:rFonts w:cs="Arial"/>
              </w:rPr>
            </w:pPr>
            <w:r w:rsidRPr="00351B0A">
              <w:rPr>
                <w:rFonts w:cs="Arial"/>
                <w:color w:val="231F20"/>
              </w:rPr>
              <w:t>Arbeitsrecht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6D9E2C1" w14:textId="77777777" w:rsidR="00CB1617" w:rsidRPr="00351B0A" w:rsidRDefault="00CB1617" w:rsidP="00E25429">
            <w:pPr>
              <w:widowControl w:val="0"/>
              <w:spacing w:before="107" w:after="0" w:line="240" w:lineRule="auto"/>
              <w:jc w:val="center"/>
              <w:rPr>
                <w:rFonts w:cs="Arial"/>
              </w:rPr>
            </w:pPr>
            <w:r w:rsidRPr="00351B0A">
              <w:rPr>
                <w:rFonts w:cs="Arial"/>
                <w:color w:val="231F20"/>
              </w:rPr>
              <w:t>3</w:t>
            </w:r>
          </w:p>
        </w:tc>
      </w:tr>
      <w:tr w:rsidR="00CB1617" w:rsidRPr="00351B0A" w14:paraId="3020F301" w14:textId="77777777" w:rsidTr="00E25429">
        <w:trPr>
          <w:trHeight w:hRule="exact" w:val="237"/>
          <w:tblCellSpacing w:w="11" w:type="dxa"/>
        </w:trPr>
        <w:tc>
          <w:tcPr>
            <w:tcW w:w="7134" w:type="dxa"/>
            <w:tcBorders>
              <w:top w:val="none" w:sz="4" w:space="0" w:color="000000"/>
              <w:bottom w:val="none" w:sz="4" w:space="0" w:color="000000"/>
              <w:right w:val="single" w:sz="4" w:space="0" w:color="231F20"/>
            </w:tcBorders>
            <w:shd w:val="clear" w:color="auto" w:fill="auto"/>
          </w:tcPr>
          <w:p w14:paraId="7A65647B" w14:textId="77777777" w:rsidR="00CB1617" w:rsidRPr="00351B0A" w:rsidRDefault="00CB1617" w:rsidP="00E25429">
            <w:pPr>
              <w:widowControl w:val="0"/>
              <w:spacing w:after="0" w:line="228" w:lineRule="exact"/>
              <w:ind w:left="62"/>
              <w:rPr>
                <w:rFonts w:cs="Arial"/>
              </w:rPr>
            </w:pPr>
            <w:r w:rsidRPr="00351B0A">
              <w:rPr>
                <w:rFonts w:cs="Arial"/>
                <w:color w:val="231F20"/>
              </w:rPr>
              <w:t xml:space="preserve">Handels- und Gesellschaftsrecht </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ECCC151" w14:textId="77777777" w:rsidR="00CB1617" w:rsidRPr="00351B0A" w:rsidRDefault="00CB1617" w:rsidP="00E25429">
            <w:pPr>
              <w:widowControl w:val="0"/>
              <w:spacing w:after="0" w:line="228" w:lineRule="exact"/>
              <w:jc w:val="center"/>
              <w:rPr>
                <w:rFonts w:cs="Arial"/>
              </w:rPr>
            </w:pPr>
            <w:r w:rsidRPr="00351B0A">
              <w:rPr>
                <w:rFonts w:cs="Arial"/>
                <w:color w:val="231F20"/>
              </w:rPr>
              <w:t>3</w:t>
            </w:r>
          </w:p>
        </w:tc>
      </w:tr>
      <w:tr w:rsidR="00CB1617" w:rsidRPr="00351B0A" w14:paraId="392FB4C1" w14:textId="77777777" w:rsidTr="00E25429">
        <w:trPr>
          <w:trHeight w:hRule="exact" w:val="283"/>
          <w:tblCellSpacing w:w="11" w:type="dxa"/>
        </w:trPr>
        <w:tc>
          <w:tcPr>
            <w:tcW w:w="7134" w:type="dxa"/>
            <w:tcBorders>
              <w:top w:val="none" w:sz="4" w:space="0" w:color="000000"/>
              <w:bottom w:val="none" w:sz="4" w:space="0" w:color="000000"/>
              <w:right w:val="single" w:sz="4" w:space="0" w:color="231F20"/>
            </w:tcBorders>
            <w:shd w:val="clear" w:color="auto" w:fill="auto"/>
          </w:tcPr>
          <w:p w14:paraId="7B173823" w14:textId="77777777" w:rsidR="00CB1617" w:rsidRPr="00351B0A" w:rsidRDefault="00CB1617" w:rsidP="00E25429">
            <w:pPr>
              <w:widowControl w:val="0"/>
              <w:spacing w:after="0" w:line="228" w:lineRule="exact"/>
              <w:ind w:left="62"/>
              <w:rPr>
                <w:rFonts w:cs="Arial"/>
              </w:rPr>
            </w:pPr>
            <w:r w:rsidRPr="00351B0A">
              <w:rPr>
                <w:rFonts w:cs="Arial"/>
                <w:color w:val="231F20"/>
              </w:rPr>
              <w:t>Übung im bürgerlichen Recht für Fortgeschrittene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4D1A18F"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2E8CD83B" w14:textId="77777777" w:rsidTr="00E25429">
        <w:trPr>
          <w:trHeight w:hRule="exact" w:val="235"/>
          <w:tblCellSpacing w:w="11" w:type="dxa"/>
        </w:trPr>
        <w:tc>
          <w:tcPr>
            <w:tcW w:w="7134" w:type="dxa"/>
            <w:tcBorders>
              <w:top w:val="none" w:sz="4" w:space="0" w:color="000000"/>
              <w:bottom w:val="none" w:sz="4" w:space="0" w:color="000000"/>
              <w:right w:val="single" w:sz="4" w:space="0" w:color="231F20"/>
            </w:tcBorders>
            <w:shd w:val="clear" w:color="auto" w:fill="auto"/>
          </w:tcPr>
          <w:p w14:paraId="763626BA" w14:textId="77777777" w:rsidR="00CB1617" w:rsidRPr="00351B0A" w:rsidRDefault="00CB1617" w:rsidP="00E25429">
            <w:pPr>
              <w:widowControl w:val="0"/>
              <w:spacing w:after="0" w:line="228" w:lineRule="exact"/>
              <w:ind w:left="62"/>
              <w:rPr>
                <w:rFonts w:cs="Arial"/>
                <w:color w:val="231F20"/>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678ACE0" w14:textId="77777777" w:rsidR="00CB1617" w:rsidRPr="00351B0A" w:rsidRDefault="00CB1617" w:rsidP="00E25429">
            <w:pPr>
              <w:widowControl w:val="0"/>
              <w:spacing w:after="0" w:line="228" w:lineRule="exact"/>
              <w:jc w:val="center"/>
              <w:rPr>
                <w:rFonts w:cs="Arial"/>
                <w:color w:val="231F20"/>
              </w:rPr>
            </w:pPr>
          </w:p>
        </w:tc>
      </w:tr>
      <w:tr w:rsidR="00CB1617" w:rsidRPr="00351B0A" w14:paraId="66470F32" w14:textId="77777777" w:rsidTr="00E25429">
        <w:trPr>
          <w:trHeight w:hRule="exact" w:val="235"/>
          <w:tblCellSpacing w:w="11" w:type="dxa"/>
        </w:trPr>
        <w:tc>
          <w:tcPr>
            <w:tcW w:w="7134" w:type="dxa"/>
            <w:tcBorders>
              <w:top w:val="none" w:sz="4" w:space="0" w:color="000000"/>
              <w:bottom w:val="none" w:sz="4" w:space="0" w:color="000000"/>
              <w:right w:val="single" w:sz="4" w:space="0" w:color="231F20"/>
            </w:tcBorders>
            <w:shd w:val="clear" w:color="auto" w:fill="auto"/>
          </w:tcPr>
          <w:p w14:paraId="6C501484" w14:textId="77777777" w:rsidR="00CB1617" w:rsidRPr="00351B0A" w:rsidRDefault="00CB1617" w:rsidP="00E25429">
            <w:pPr>
              <w:widowControl w:val="0"/>
              <w:spacing w:after="0" w:line="228" w:lineRule="exact"/>
              <w:ind w:left="62"/>
              <w:rPr>
                <w:rFonts w:cs="Arial"/>
                <w:color w:val="231F20"/>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72FF7EC" w14:textId="77777777" w:rsidR="00CB1617" w:rsidRPr="00351B0A" w:rsidRDefault="00CB1617" w:rsidP="00E25429">
            <w:pPr>
              <w:widowControl w:val="0"/>
              <w:spacing w:after="0" w:line="228" w:lineRule="exact"/>
              <w:jc w:val="center"/>
              <w:rPr>
                <w:rFonts w:cs="Arial"/>
                <w:color w:val="231F20"/>
              </w:rPr>
            </w:pPr>
          </w:p>
        </w:tc>
      </w:tr>
      <w:tr w:rsidR="00CB1617" w:rsidRPr="00351B0A" w14:paraId="021B7DEF"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4F1ED1AC" w14:textId="77777777" w:rsidR="00CB1617" w:rsidRPr="00351B0A" w:rsidRDefault="00CB1617" w:rsidP="00E25429">
            <w:pPr>
              <w:widowControl w:val="0"/>
              <w:spacing w:after="0" w:line="228" w:lineRule="exact"/>
              <w:ind w:left="62"/>
              <w:rPr>
                <w:rFonts w:cs="Arial"/>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6C5E8B86" w14:textId="77777777" w:rsidR="00CB1617" w:rsidRPr="00351B0A" w:rsidRDefault="00CB1617" w:rsidP="00E25429">
            <w:pPr>
              <w:widowControl w:val="0"/>
              <w:spacing w:after="0" w:line="228" w:lineRule="exact"/>
              <w:ind w:left="1"/>
              <w:jc w:val="center"/>
              <w:rPr>
                <w:rFonts w:cs="Arial"/>
              </w:rPr>
            </w:pPr>
          </w:p>
        </w:tc>
      </w:tr>
      <w:tr w:rsidR="00CB1617" w:rsidRPr="00351B0A" w14:paraId="7DBACE76"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73BADCD0" w14:textId="77777777" w:rsidR="00CB1617" w:rsidRPr="00351B0A" w:rsidRDefault="00CB1617" w:rsidP="00E25429">
            <w:pPr>
              <w:widowControl w:val="0"/>
              <w:spacing w:after="0" w:line="228" w:lineRule="exact"/>
              <w:ind w:left="62"/>
              <w:rPr>
                <w:rFonts w:cs="Arial"/>
              </w:rPr>
            </w:pPr>
            <w:r w:rsidRPr="00351B0A">
              <w:rPr>
                <w:rFonts w:cs="Arial"/>
                <w:color w:val="231F20"/>
              </w:rPr>
              <w:t>Strafrecht III</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62B61119"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5EF33053"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028F71AB"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40856B5" w14:textId="77777777" w:rsidR="00CB1617" w:rsidRPr="00351B0A" w:rsidRDefault="00CB1617" w:rsidP="00E25429">
            <w:pPr>
              <w:widowControl w:val="0"/>
              <w:spacing w:after="0" w:line="240" w:lineRule="auto"/>
              <w:rPr>
                <w:rFonts w:cs="Arial"/>
                <w:lang w:eastAsia="de-DE"/>
              </w:rPr>
            </w:pPr>
          </w:p>
        </w:tc>
      </w:tr>
      <w:tr w:rsidR="00CB1617" w:rsidRPr="00351B0A" w14:paraId="252AAA56" w14:textId="77777777" w:rsidTr="00E25429">
        <w:trPr>
          <w:trHeight w:hRule="exact" w:val="230"/>
          <w:tblCellSpacing w:w="11" w:type="dxa"/>
        </w:trPr>
        <w:tc>
          <w:tcPr>
            <w:tcW w:w="7134" w:type="dxa"/>
            <w:tcBorders>
              <w:top w:val="none" w:sz="4" w:space="0" w:color="000000"/>
              <w:bottom w:val="none" w:sz="4" w:space="0" w:color="000000"/>
              <w:right w:val="single" w:sz="4" w:space="0" w:color="231F20"/>
            </w:tcBorders>
            <w:shd w:val="clear" w:color="auto" w:fill="auto"/>
          </w:tcPr>
          <w:p w14:paraId="3291D770"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2002C41F" w14:textId="77777777" w:rsidR="00CB1617" w:rsidRPr="00351B0A" w:rsidRDefault="00CB1617" w:rsidP="00E25429">
            <w:pPr>
              <w:widowControl w:val="0"/>
              <w:spacing w:after="0" w:line="240" w:lineRule="auto"/>
              <w:rPr>
                <w:rFonts w:cs="Arial"/>
                <w:lang w:eastAsia="de-DE"/>
              </w:rPr>
            </w:pPr>
          </w:p>
        </w:tc>
      </w:tr>
      <w:tr w:rsidR="00CB1617" w:rsidRPr="00351B0A" w14:paraId="407C6362" w14:textId="77777777" w:rsidTr="00E25429">
        <w:trPr>
          <w:trHeight w:hRule="exact" w:val="230"/>
          <w:tblCellSpacing w:w="11" w:type="dxa"/>
        </w:trPr>
        <w:tc>
          <w:tcPr>
            <w:tcW w:w="7134" w:type="dxa"/>
            <w:tcBorders>
              <w:top w:val="none" w:sz="4" w:space="0" w:color="000000"/>
              <w:bottom w:val="none" w:sz="4" w:space="0" w:color="000000"/>
              <w:right w:val="single" w:sz="4" w:space="0" w:color="231F20"/>
            </w:tcBorders>
            <w:shd w:val="clear" w:color="auto" w:fill="auto"/>
          </w:tcPr>
          <w:p w14:paraId="70D56D3F"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6CCF915" w14:textId="77777777" w:rsidR="00CB1617" w:rsidRPr="00351B0A" w:rsidRDefault="00CB1617" w:rsidP="00E25429">
            <w:pPr>
              <w:widowControl w:val="0"/>
              <w:spacing w:after="0" w:line="240" w:lineRule="auto"/>
              <w:rPr>
                <w:rFonts w:cs="Arial"/>
                <w:lang w:eastAsia="de-DE"/>
              </w:rPr>
            </w:pPr>
          </w:p>
        </w:tc>
      </w:tr>
      <w:tr w:rsidR="00CB1617" w:rsidRPr="00351B0A" w14:paraId="0289D3CB" w14:textId="77777777" w:rsidTr="00E25429">
        <w:trPr>
          <w:trHeight w:hRule="exact" w:val="355"/>
          <w:tblCellSpacing w:w="11" w:type="dxa"/>
        </w:trPr>
        <w:tc>
          <w:tcPr>
            <w:tcW w:w="7134" w:type="dxa"/>
            <w:tcBorders>
              <w:top w:val="none" w:sz="4" w:space="0" w:color="000000"/>
              <w:bottom w:val="none" w:sz="4" w:space="0" w:color="000000"/>
              <w:right w:val="single" w:sz="4" w:space="0" w:color="231F20"/>
            </w:tcBorders>
            <w:shd w:val="clear" w:color="auto" w:fill="auto"/>
          </w:tcPr>
          <w:p w14:paraId="7EFD8EC0" w14:textId="77777777" w:rsidR="00CB1617" w:rsidRPr="00351B0A" w:rsidRDefault="00CB1617" w:rsidP="00E25429">
            <w:pPr>
              <w:widowControl w:val="0"/>
              <w:spacing w:before="2" w:after="0" w:line="240" w:lineRule="auto"/>
              <w:ind w:left="62"/>
              <w:rPr>
                <w:rFonts w:cs="Arial"/>
              </w:rPr>
            </w:pPr>
            <w:r w:rsidRPr="00351B0A">
              <w:rPr>
                <w:rFonts w:cs="Arial"/>
                <w:color w:val="231F20"/>
              </w:rPr>
              <w:t>Übung im Öffentlichen Recht für Fortgeschrittene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605A4805" w14:textId="77777777" w:rsidR="00CB1617" w:rsidRPr="00351B0A" w:rsidRDefault="00CB1617" w:rsidP="00E25429">
            <w:pPr>
              <w:widowControl w:val="0"/>
              <w:spacing w:before="2" w:after="0" w:line="240" w:lineRule="auto"/>
              <w:ind w:left="9"/>
              <w:jc w:val="center"/>
              <w:rPr>
                <w:rFonts w:cs="Arial"/>
              </w:rPr>
            </w:pPr>
            <w:r w:rsidRPr="00351B0A">
              <w:rPr>
                <w:rFonts w:cs="Arial"/>
                <w:color w:val="231F20"/>
              </w:rPr>
              <w:t>2</w:t>
            </w:r>
          </w:p>
        </w:tc>
      </w:tr>
      <w:tr w:rsidR="00CB1617" w:rsidRPr="00351B0A" w14:paraId="1DC52BF5" w14:textId="77777777" w:rsidTr="00E25429">
        <w:trPr>
          <w:trHeight w:hRule="exact" w:val="454"/>
          <w:tblCellSpacing w:w="11" w:type="dxa"/>
        </w:trPr>
        <w:tc>
          <w:tcPr>
            <w:tcW w:w="7134" w:type="dxa"/>
            <w:tcBorders>
              <w:top w:val="none" w:sz="4" w:space="0" w:color="000000"/>
              <w:bottom w:val="none" w:sz="4" w:space="0" w:color="000000"/>
              <w:right w:val="single" w:sz="4" w:space="0" w:color="231F20"/>
            </w:tcBorders>
            <w:shd w:val="clear" w:color="auto" w:fill="auto"/>
          </w:tcPr>
          <w:p w14:paraId="7C8EBC67" w14:textId="77777777" w:rsidR="00CB1617" w:rsidRPr="00351B0A" w:rsidRDefault="00CB1617" w:rsidP="00E25429">
            <w:pPr>
              <w:widowControl w:val="0"/>
              <w:spacing w:before="115" w:after="0" w:line="240" w:lineRule="auto"/>
              <w:ind w:left="62"/>
              <w:rPr>
                <w:rFonts w:cs="Arial"/>
              </w:rPr>
            </w:pPr>
            <w:r w:rsidRPr="00351B0A">
              <w:rPr>
                <w:rFonts w:cs="Arial"/>
                <w:color w:val="231F20"/>
              </w:rPr>
              <w:t>Verfassungsgerichtsbarkeit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0ADEBB54" w14:textId="77777777" w:rsidR="00CB1617" w:rsidRPr="00351B0A" w:rsidRDefault="00CB1617" w:rsidP="00E25429">
            <w:pPr>
              <w:widowControl w:val="0"/>
              <w:spacing w:before="115" w:after="0" w:line="240" w:lineRule="auto"/>
              <w:jc w:val="center"/>
              <w:rPr>
                <w:rFonts w:cs="Arial"/>
              </w:rPr>
            </w:pPr>
            <w:r w:rsidRPr="00351B0A">
              <w:rPr>
                <w:rFonts w:cs="Arial"/>
                <w:color w:val="231F20"/>
              </w:rPr>
              <w:t>1</w:t>
            </w:r>
          </w:p>
        </w:tc>
      </w:tr>
      <w:tr w:rsidR="00CB1617" w:rsidRPr="00351B0A" w14:paraId="23094548"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30341073" w14:textId="77777777" w:rsidR="00CB1617" w:rsidRPr="00351B0A" w:rsidRDefault="00CB1617" w:rsidP="00E25429">
            <w:pPr>
              <w:widowControl w:val="0"/>
              <w:spacing w:after="0" w:line="228" w:lineRule="exact"/>
              <w:ind w:left="62"/>
              <w:rPr>
                <w:rFonts w:cs="Arial"/>
              </w:rPr>
            </w:pPr>
            <w:r w:rsidRPr="00351B0A">
              <w:rPr>
                <w:rFonts w:cs="Arial"/>
                <w:color w:val="231F20"/>
              </w:rPr>
              <w:t>Bayerisches Verfassungsrecht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867D954" w14:textId="77777777" w:rsidR="00CB1617" w:rsidRPr="00351B0A" w:rsidRDefault="00CB1617" w:rsidP="00E25429">
            <w:pPr>
              <w:widowControl w:val="0"/>
              <w:spacing w:after="0" w:line="228" w:lineRule="exact"/>
              <w:jc w:val="center"/>
              <w:rPr>
                <w:rFonts w:cs="Arial"/>
              </w:rPr>
            </w:pPr>
            <w:r w:rsidRPr="00351B0A">
              <w:rPr>
                <w:rFonts w:cs="Arial"/>
                <w:color w:val="231F20"/>
              </w:rPr>
              <w:t>1</w:t>
            </w:r>
          </w:p>
        </w:tc>
      </w:tr>
      <w:tr w:rsidR="00CB1617" w:rsidRPr="00351B0A" w14:paraId="2E3F5E2D"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35B3A5DC" w14:textId="77777777" w:rsidR="00CB1617" w:rsidRPr="00351B0A" w:rsidRDefault="00CB1617" w:rsidP="00E25429">
            <w:pPr>
              <w:widowControl w:val="0"/>
              <w:spacing w:after="0" w:line="228" w:lineRule="exact"/>
              <w:ind w:left="62"/>
              <w:rPr>
                <w:rFonts w:cs="Arial"/>
                <w:color w:val="231F20"/>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7EEC66F" w14:textId="77777777" w:rsidR="00CB1617" w:rsidRPr="00351B0A" w:rsidRDefault="00CB1617" w:rsidP="00E25429">
            <w:pPr>
              <w:widowControl w:val="0"/>
              <w:spacing w:after="0" w:line="228" w:lineRule="exact"/>
              <w:jc w:val="center"/>
              <w:rPr>
                <w:rFonts w:cs="Arial"/>
                <w:color w:val="231F20"/>
              </w:rPr>
            </w:pPr>
          </w:p>
        </w:tc>
      </w:tr>
      <w:tr w:rsidR="00CB1617" w:rsidRPr="00351B0A" w14:paraId="0B8A45F3" w14:textId="77777777" w:rsidTr="00E25429">
        <w:trPr>
          <w:trHeight w:hRule="exact" w:val="578"/>
          <w:tblCellSpacing w:w="11" w:type="dxa"/>
        </w:trPr>
        <w:tc>
          <w:tcPr>
            <w:tcW w:w="7134" w:type="dxa"/>
            <w:tcBorders>
              <w:top w:val="none" w:sz="4" w:space="0" w:color="000000"/>
              <w:bottom w:val="none" w:sz="4" w:space="0" w:color="000000"/>
              <w:right w:val="single" w:sz="4" w:space="0" w:color="231F20"/>
            </w:tcBorders>
            <w:shd w:val="clear" w:color="auto" w:fill="auto"/>
          </w:tcPr>
          <w:p w14:paraId="500CB39F" w14:textId="77777777" w:rsidR="00CB1617" w:rsidRPr="00351B0A" w:rsidRDefault="00CB1617" w:rsidP="00E25429">
            <w:pPr>
              <w:widowControl w:val="0"/>
              <w:spacing w:after="0" w:line="228" w:lineRule="exact"/>
              <w:ind w:left="62"/>
              <w:rPr>
                <w:rFonts w:cs="Arial"/>
              </w:rPr>
            </w:pPr>
            <w:r w:rsidRPr="00351B0A">
              <w:rPr>
                <w:rFonts w:cs="Arial"/>
              </w:rPr>
              <w:t xml:space="preserve">Fremdsprachige rechtswissenschaftliche Veranstaltung </w:t>
            </w:r>
          </w:p>
          <w:p w14:paraId="1253BB59" w14:textId="77777777" w:rsidR="00CB1617" w:rsidRPr="00351B0A" w:rsidRDefault="00CB1617" w:rsidP="00E25429">
            <w:pPr>
              <w:widowControl w:val="0"/>
              <w:spacing w:after="0" w:line="228" w:lineRule="exact"/>
              <w:ind w:left="62"/>
              <w:rPr>
                <w:rFonts w:cs="Arial"/>
              </w:rPr>
            </w:pPr>
            <w:r w:rsidRPr="00351B0A">
              <w:rPr>
                <w:rFonts w:cs="Arial"/>
              </w:rPr>
              <w:t>oder Fremdsprachenausbildung</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146FDFB"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1C1AC528" w14:textId="77777777" w:rsidTr="00E25429">
        <w:trPr>
          <w:trHeight w:hRule="exact" w:val="491"/>
          <w:tblCellSpacing w:w="11" w:type="dxa"/>
        </w:trPr>
        <w:tc>
          <w:tcPr>
            <w:tcW w:w="7134" w:type="dxa"/>
            <w:tcBorders>
              <w:top w:val="none" w:sz="4" w:space="0" w:color="000000"/>
              <w:bottom w:val="single" w:sz="4" w:space="0" w:color="231F20"/>
            </w:tcBorders>
            <w:shd w:val="clear" w:color="auto" w:fill="auto"/>
          </w:tcPr>
          <w:p w14:paraId="52AA44DB"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bottom w:val="single" w:sz="4" w:space="0" w:color="231F20"/>
            </w:tcBorders>
            <w:shd w:val="clear" w:color="auto" w:fill="auto"/>
          </w:tcPr>
          <w:p w14:paraId="69206DA2" w14:textId="77777777" w:rsidR="00CB1617" w:rsidRPr="00351B0A" w:rsidRDefault="00CB1617" w:rsidP="00E25429">
            <w:pPr>
              <w:widowControl w:val="0"/>
              <w:spacing w:before="118" w:after="0" w:line="240" w:lineRule="auto"/>
              <w:ind w:left="369" w:right="367"/>
              <w:jc w:val="center"/>
              <w:rPr>
                <w:rFonts w:cs="Arial"/>
                <w:b/>
              </w:rPr>
            </w:pPr>
            <w:r w:rsidRPr="00351B0A">
              <w:rPr>
                <w:rFonts w:cs="Arial"/>
                <w:b/>
              </w:rPr>
              <w:t>16</w:t>
            </w:r>
          </w:p>
        </w:tc>
      </w:tr>
      <w:tr w:rsidR="00CB1617" w:rsidRPr="00351B0A" w14:paraId="15441315" w14:textId="77777777" w:rsidTr="00E25429">
        <w:trPr>
          <w:trHeight w:hRule="exact" w:val="357"/>
          <w:tblCellSpacing w:w="11" w:type="dxa"/>
        </w:trPr>
        <w:tc>
          <w:tcPr>
            <w:tcW w:w="7134" w:type="dxa"/>
            <w:tcBorders>
              <w:top w:val="single" w:sz="4" w:space="0" w:color="231F20"/>
              <w:bottom w:val="none" w:sz="4" w:space="0" w:color="000000"/>
              <w:right w:val="single" w:sz="4" w:space="0" w:color="231F20"/>
            </w:tcBorders>
            <w:shd w:val="clear" w:color="auto" w:fill="auto"/>
          </w:tcPr>
          <w:p w14:paraId="4A0A592F" w14:textId="77777777" w:rsidR="00CB1617" w:rsidRPr="00351B0A" w:rsidRDefault="00CB1617" w:rsidP="00E25429">
            <w:pPr>
              <w:widowControl w:val="0"/>
              <w:spacing w:before="4" w:after="0" w:line="240" w:lineRule="auto"/>
              <w:ind w:left="62"/>
              <w:rPr>
                <w:rFonts w:cs="Arial"/>
                <w:b/>
              </w:rPr>
            </w:pPr>
            <w:r w:rsidRPr="00351B0A">
              <w:rPr>
                <w:rFonts w:cs="Arial"/>
                <w:b/>
                <w:color w:val="231F20"/>
              </w:rPr>
              <w:t>6. Semester (SS)</w:t>
            </w:r>
          </w:p>
        </w:tc>
        <w:tc>
          <w:tcPr>
            <w:tcW w:w="2518" w:type="dxa"/>
            <w:tcBorders>
              <w:top w:val="single" w:sz="4" w:space="0" w:color="231F20"/>
              <w:left w:val="single" w:sz="4" w:space="0" w:color="231F20"/>
              <w:bottom w:val="none" w:sz="4" w:space="0" w:color="000000"/>
              <w:right w:val="single" w:sz="4" w:space="0" w:color="231F20"/>
            </w:tcBorders>
            <w:shd w:val="clear" w:color="auto" w:fill="auto"/>
          </w:tcPr>
          <w:p w14:paraId="0A0C4F1F" w14:textId="77777777" w:rsidR="00CB1617" w:rsidRPr="00351B0A" w:rsidRDefault="00CB1617" w:rsidP="00E25429">
            <w:pPr>
              <w:widowControl w:val="0"/>
              <w:spacing w:after="0" w:line="240" w:lineRule="auto"/>
              <w:rPr>
                <w:rFonts w:cs="Arial"/>
                <w:lang w:eastAsia="de-DE"/>
              </w:rPr>
            </w:pPr>
          </w:p>
        </w:tc>
      </w:tr>
      <w:tr w:rsidR="00CB1617" w:rsidRPr="00351B0A" w14:paraId="35AAD23D" w14:textId="77777777" w:rsidTr="00E25429">
        <w:trPr>
          <w:trHeight w:hRule="exact" w:val="346"/>
          <w:tblCellSpacing w:w="11" w:type="dxa"/>
        </w:trPr>
        <w:tc>
          <w:tcPr>
            <w:tcW w:w="7134" w:type="dxa"/>
            <w:tcBorders>
              <w:top w:val="none" w:sz="4" w:space="0" w:color="000000"/>
              <w:bottom w:val="none" w:sz="4" w:space="0" w:color="000000"/>
              <w:right w:val="single" w:sz="4" w:space="0" w:color="231F20"/>
            </w:tcBorders>
            <w:shd w:val="clear" w:color="auto" w:fill="auto"/>
          </w:tcPr>
          <w:p w14:paraId="6F9CD6A8" w14:textId="77777777" w:rsidR="00CB1617" w:rsidRPr="00351B0A" w:rsidRDefault="00CB1617" w:rsidP="00E25429">
            <w:pPr>
              <w:widowControl w:val="0"/>
              <w:spacing w:before="110" w:after="0" w:line="240" w:lineRule="auto"/>
              <w:ind w:left="62"/>
              <w:rPr>
                <w:rFonts w:cs="Arial"/>
              </w:rPr>
            </w:pPr>
            <w:r w:rsidRPr="00351B0A">
              <w:rPr>
                <w:rFonts w:cs="Arial"/>
                <w:color w:val="231F20"/>
              </w:rPr>
              <w:t>Erbrecht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6EE3D68D" w14:textId="77777777" w:rsidR="00CB1617" w:rsidRPr="00351B0A" w:rsidRDefault="00CB1617" w:rsidP="00E25429">
            <w:pPr>
              <w:widowControl w:val="0"/>
              <w:spacing w:before="110" w:after="0" w:line="240" w:lineRule="auto"/>
              <w:jc w:val="center"/>
              <w:rPr>
                <w:rFonts w:cs="Arial"/>
              </w:rPr>
            </w:pPr>
            <w:r w:rsidRPr="00351B0A">
              <w:rPr>
                <w:rFonts w:cs="Arial"/>
                <w:color w:val="231F20"/>
              </w:rPr>
              <w:t>2</w:t>
            </w:r>
          </w:p>
        </w:tc>
      </w:tr>
      <w:tr w:rsidR="00CB1617" w:rsidRPr="00351B0A" w14:paraId="4DB70715"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7550411A" w14:textId="77777777" w:rsidR="00CB1617" w:rsidRPr="00351B0A" w:rsidRDefault="00CB1617" w:rsidP="00E25429">
            <w:pPr>
              <w:widowControl w:val="0"/>
              <w:spacing w:after="0" w:line="240" w:lineRule="auto"/>
              <w:rPr>
                <w:rFonts w:cs="Arial"/>
                <w:lang w:eastAsia="de-DE"/>
              </w:rPr>
            </w:pPr>
            <w:r w:rsidRPr="00351B0A">
              <w:rPr>
                <w:rFonts w:cs="Arial"/>
                <w:lang w:eastAsia="de-DE"/>
              </w:rPr>
              <w:t xml:space="preserve"> Familienrecht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22DE8592" w14:textId="77777777" w:rsidR="00CB1617" w:rsidRPr="00351B0A" w:rsidRDefault="00CB1617" w:rsidP="00E25429">
            <w:pPr>
              <w:widowControl w:val="0"/>
              <w:spacing w:after="0" w:line="240" w:lineRule="auto"/>
              <w:jc w:val="center"/>
              <w:rPr>
                <w:rFonts w:cs="Arial"/>
                <w:lang w:eastAsia="de-DE"/>
              </w:rPr>
            </w:pPr>
            <w:r w:rsidRPr="00351B0A">
              <w:rPr>
                <w:rFonts w:cs="Arial"/>
                <w:lang w:eastAsia="de-DE"/>
              </w:rPr>
              <w:t>1</w:t>
            </w:r>
          </w:p>
        </w:tc>
      </w:tr>
      <w:tr w:rsidR="00CB1617" w:rsidRPr="00351B0A" w14:paraId="5F673204" w14:textId="77777777" w:rsidTr="00E25429">
        <w:trPr>
          <w:trHeight w:hRule="exact" w:val="295"/>
          <w:tblCellSpacing w:w="11" w:type="dxa"/>
        </w:trPr>
        <w:tc>
          <w:tcPr>
            <w:tcW w:w="7134" w:type="dxa"/>
            <w:tcBorders>
              <w:top w:val="none" w:sz="4" w:space="0" w:color="000000"/>
              <w:bottom w:val="none" w:sz="4" w:space="0" w:color="000000"/>
              <w:right w:val="single" w:sz="4" w:space="0" w:color="231F20"/>
            </w:tcBorders>
            <w:shd w:val="clear" w:color="auto" w:fill="auto"/>
          </w:tcPr>
          <w:p w14:paraId="019790B1"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2E968488" w14:textId="77777777" w:rsidR="00CB1617" w:rsidRPr="00351B0A" w:rsidRDefault="00CB1617" w:rsidP="00E25429">
            <w:pPr>
              <w:widowControl w:val="0"/>
              <w:spacing w:after="0" w:line="240" w:lineRule="auto"/>
              <w:rPr>
                <w:rFonts w:cs="Arial"/>
                <w:lang w:eastAsia="de-DE"/>
              </w:rPr>
            </w:pPr>
          </w:p>
        </w:tc>
      </w:tr>
      <w:tr w:rsidR="00CB1617" w:rsidRPr="00351B0A" w14:paraId="4E48E57C"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14F6BC47" w14:textId="77777777" w:rsidR="00CB1617" w:rsidRPr="00351B0A" w:rsidRDefault="00CB1617" w:rsidP="00E25429">
            <w:pPr>
              <w:widowControl w:val="0"/>
              <w:spacing w:after="0" w:line="228" w:lineRule="exact"/>
              <w:ind w:left="62"/>
              <w:rPr>
                <w:rFonts w:cs="Arial"/>
              </w:rPr>
            </w:pPr>
            <w:r w:rsidRPr="00351B0A">
              <w:rPr>
                <w:rFonts w:cs="Arial"/>
                <w:color w:val="231F20"/>
              </w:rPr>
              <w:t>Strafrecht IV</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58A1B27A" w14:textId="77777777" w:rsidR="00CB1617" w:rsidRPr="00351B0A" w:rsidRDefault="00CB1617" w:rsidP="00E25429">
            <w:pPr>
              <w:widowControl w:val="0"/>
              <w:spacing w:after="0" w:line="228" w:lineRule="exact"/>
              <w:jc w:val="center"/>
              <w:rPr>
                <w:rFonts w:cs="Arial"/>
              </w:rPr>
            </w:pPr>
            <w:r w:rsidRPr="00351B0A">
              <w:rPr>
                <w:rFonts w:cs="Arial"/>
                <w:color w:val="231F20"/>
              </w:rPr>
              <w:t>2</w:t>
            </w:r>
          </w:p>
        </w:tc>
      </w:tr>
      <w:tr w:rsidR="00CB1617" w:rsidRPr="00351B0A" w14:paraId="49A624F0" w14:textId="77777777" w:rsidTr="00E25429">
        <w:trPr>
          <w:trHeight w:hRule="exact" w:val="234"/>
          <w:tblCellSpacing w:w="11" w:type="dxa"/>
        </w:trPr>
        <w:tc>
          <w:tcPr>
            <w:tcW w:w="7134" w:type="dxa"/>
            <w:tcBorders>
              <w:top w:val="none" w:sz="4" w:space="0" w:color="000000"/>
              <w:bottom w:val="none" w:sz="4" w:space="0" w:color="000000"/>
              <w:right w:val="single" w:sz="4" w:space="0" w:color="231F20"/>
            </w:tcBorders>
            <w:shd w:val="clear" w:color="auto" w:fill="auto"/>
          </w:tcPr>
          <w:p w14:paraId="5D98A6DA"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4445ED1C" w14:textId="77777777" w:rsidR="00CB1617" w:rsidRPr="00351B0A" w:rsidRDefault="00CB1617" w:rsidP="00E25429">
            <w:pPr>
              <w:widowControl w:val="0"/>
              <w:spacing w:after="0" w:line="240" w:lineRule="auto"/>
              <w:rPr>
                <w:rFonts w:cs="Arial"/>
                <w:lang w:eastAsia="de-DE"/>
              </w:rPr>
            </w:pPr>
          </w:p>
        </w:tc>
      </w:tr>
      <w:tr w:rsidR="00CB1617" w:rsidRPr="00351B0A" w14:paraId="3582FC75" w14:textId="77777777" w:rsidTr="00E25429">
        <w:trPr>
          <w:trHeight w:hRule="exact" w:val="490"/>
          <w:tblCellSpacing w:w="11" w:type="dxa"/>
        </w:trPr>
        <w:tc>
          <w:tcPr>
            <w:tcW w:w="7134" w:type="dxa"/>
            <w:tcBorders>
              <w:top w:val="none" w:sz="4" w:space="0" w:color="000000"/>
              <w:bottom w:val="none" w:sz="4" w:space="0" w:color="000000"/>
              <w:right w:val="single" w:sz="4" w:space="0" w:color="231F20"/>
            </w:tcBorders>
            <w:shd w:val="clear" w:color="auto" w:fill="auto"/>
          </w:tcPr>
          <w:p w14:paraId="05E3D5E5" w14:textId="77777777" w:rsidR="00CB1617" w:rsidRPr="00351B0A" w:rsidRDefault="00CB1617" w:rsidP="00E25429">
            <w:pPr>
              <w:widowControl w:val="0"/>
              <w:spacing w:after="0" w:line="240" w:lineRule="auto"/>
              <w:rPr>
                <w:rFonts w:cs="Arial"/>
                <w:lang w:eastAsia="de-DE"/>
              </w:rPr>
            </w:pP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10916958" w14:textId="77777777" w:rsidR="00CB1617" w:rsidRPr="00351B0A" w:rsidRDefault="00CB1617" w:rsidP="00E25429">
            <w:pPr>
              <w:widowControl w:val="0"/>
              <w:spacing w:after="0" w:line="240" w:lineRule="auto"/>
              <w:rPr>
                <w:rFonts w:cs="Arial"/>
                <w:lang w:eastAsia="de-DE"/>
              </w:rPr>
            </w:pPr>
          </w:p>
        </w:tc>
      </w:tr>
      <w:tr w:rsidR="00CB1617" w:rsidRPr="00351B0A" w14:paraId="7E995575" w14:textId="77777777" w:rsidTr="00E25429">
        <w:trPr>
          <w:trHeight w:hRule="exact" w:val="472"/>
          <w:tblCellSpacing w:w="11" w:type="dxa"/>
        </w:trPr>
        <w:tc>
          <w:tcPr>
            <w:tcW w:w="7134" w:type="dxa"/>
            <w:tcBorders>
              <w:top w:val="none" w:sz="4" w:space="0" w:color="000000"/>
              <w:bottom w:val="none" w:sz="4" w:space="0" w:color="000000"/>
              <w:right w:val="single" w:sz="4" w:space="0" w:color="231F20"/>
            </w:tcBorders>
            <w:shd w:val="clear" w:color="auto" w:fill="auto"/>
          </w:tcPr>
          <w:p w14:paraId="7D1BE3C6" w14:textId="77777777" w:rsidR="00CB1617" w:rsidRPr="00351B0A" w:rsidRDefault="00CB1617" w:rsidP="00E25429">
            <w:pPr>
              <w:widowControl w:val="0"/>
              <w:spacing w:before="118" w:after="0" w:line="240" w:lineRule="auto"/>
              <w:ind w:left="62"/>
              <w:rPr>
                <w:rFonts w:cs="Arial"/>
              </w:rPr>
            </w:pPr>
            <w:r w:rsidRPr="00351B0A">
              <w:rPr>
                <w:rFonts w:cs="Arial"/>
                <w:color w:val="231F20"/>
              </w:rPr>
              <w:lastRenderedPageBreak/>
              <w:t>Übung im Öffentlichen Recht für Fortgeschrittene</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31FE29E0" w14:textId="77777777" w:rsidR="00CB1617" w:rsidRPr="00351B0A" w:rsidRDefault="00CB1617" w:rsidP="00E25429">
            <w:pPr>
              <w:widowControl w:val="0"/>
              <w:spacing w:before="118" w:after="0" w:line="240" w:lineRule="auto"/>
              <w:ind w:left="9"/>
              <w:jc w:val="center"/>
              <w:rPr>
                <w:rFonts w:cs="Arial"/>
              </w:rPr>
            </w:pPr>
            <w:r w:rsidRPr="00351B0A">
              <w:rPr>
                <w:rFonts w:cs="Arial"/>
                <w:color w:val="231F20"/>
              </w:rPr>
              <w:t>2</w:t>
            </w:r>
          </w:p>
        </w:tc>
      </w:tr>
      <w:tr w:rsidR="00CB1617" w:rsidRPr="00351B0A" w14:paraId="2E09B2DF" w14:textId="77777777" w:rsidTr="00E25429">
        <w:trPr>
          <w:trHeight w:hRule="exact" w:val="471"/>
          <w:tblCellSpacing w:w="11" w:type="dxa"/>
        </w:trPr>
        <w:tc>
          <w:tcPr>
            <w:tcW w:w="7134" w:type="dxa"/>
            <w:tcBorders>
              <w:top w:val="none" w:sz="4" w:space="0" w:color="000000"/>
              <w:bottom w:val="none" w:sz="4" w:space="0" w:color="000000"/>
              <w:right w:val="single" w:sz="4" w:space="0" w:color="231F20"/>
            </w:tcBorders>
            <w:shd w:val="clear" w:color="auto" w:fill="auto"/>
          </w:tcPr>
          <w:p w14:paraId="5B705699" w14:textId="77777777" w:rsidR="00CB1617" w:rsidRPr="00351B0A" w:rsidRDefault="00CB1617" w:rsidP="00E25429">
            <w:pPr>
              <w:widowControl w:val="0"/>
              <w:spacing w:before="115" w:after="0" w:line="240" w:lineRule="auto"/>
              <w:ind w:left="62"/>
              <w:rPr>
                <w:rFonts w:cs="Arial"/>
              </w:rPr>
            </w:pPr>
            <w:r w:rsidRPr="00351B0A">
              <w:rPr>
                <w:rFonts w:cs="Arial"/>
                <w:color w:val="231F20"/>
              </w:rPr>
              <w:t>Staatshaftungsrecht</w:t>
            </w:r>
          </w:p>
        </w:tc>
        <w:tc>
          <w:tcPr>
            <w:tcW w:w="2518" w:type="dxa"/>
            <w:tcBorders>
              <w:top w:val="none" w:sz="4" w:space="0" w:color="000000"/>
              <w:left w:val="single" w:sz="4" w:space="0" w:color="231F20"/>
              <w:bottom w:val="none" w:sz="4" w:space="0" w:color="000000"/>
              <w:right w:val="single" w:sz="4" w:space="0" w:color="231F20"/>
            </w:tcBorders>
            <w:shd w:val="clear" w:color="auto" w:fill="auto"/>
          </w:tcPr>
          <w:p w14:paraId="7FB71766" w14:textId="77777777" w:rsidR="00CB1617" w:rsidRPr="00351B0A" w:rsidRDefault="00CB1617" w:rsidP="00E25429">
            <w:pPr>
              <w:widowControl w:val="0"/>
              <w:spacing w:before="115" w:after="0" w:line="240" w:lineRule="auto"/>
              <w:jc w:val="center"/>
              <w:rPr>
                <w:rFonts w:cs="Arial"/>
              </w:rPr>
            </w:pPr>
            <w:r w:rsidRPr="00351B0A">
              <w:rPr>
                <w:rFonts w:cs="Arial"/>
                <w:color w:val="231F20"/>
              </w:rPr>
              <w:t>2</w:t>
            </w:r>
          </w:p>
        </w:tc>
      </w:tr>
      <w:tr w:rsidR="00CB1617" w:rsidRPr="00351B0A" w14:paraId="1EC4EC36" w14:textId="77777777" w:rsidTr="00E25429">
        <w:trPr>
          <w:trHeight w:hRule="exact" w:val="365"/>
          <w:tblCellSpacing w:w="11" w:type="dxa"/>
        </w:trPr>
        <w:tc>
          <w:tcPr>
            <w:tcW w:w="7134" w:type="dxa"/>
            <w:tcBorders>
              <w:top w:val="none" w:sz="4" w:space="0" w:color="000000"/>
              <w:right w:val="single" w:sz="4" w:space="0" w:color="231F20"/>
            </w:tcBorders>
            <w:shd w:val="clear" w:color="auto" w:fill="auto"/>
          </w:tcPr>
          <w:p w14:paraId="451FD094"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left w:val="single" w:sz="4" w:space="0" w:color="231F20"/>
              <w:right w:val="single" w:sz="4" w:space="0" w:color="231F20"/>
            </w:tcBorders>
            <w:shd w:val="clear" w:color="auto" w:fill="auto"/>
          </w:tcPr>
          <w:p w14:paraId="7091A71D" w14:textId="77777777" w:rsidR="00CB1617" w:rsidRPr="00351B0A" w:rsidRDefault="00CB1617" w:rsidP="00E25429">
            <w:pPr>
              <w:widowControl w:val="0"/>
              <w:spacing w:before="118" w:after="0" w:line="240" w:lineRule="auto"/>
              <w:ind w:left="185" w:right="185"/>
              <w:jc w:val="center"/>
              <w:rPr>
                <w:rFonts w:cs="Arial"/>
                <w:b/>
              </w:rPr>
            </w:pPr>
            <w:r w:rsidRPr="00351B0A">
              <w:rPr>
                <w:rFonts w:cs="Arial"/>
                <w:b/>
              </w:rPr>
              <w:t>9</w:t>
            </w:r>
          </w:p>
        </w:tc>
      </w:tr>
    </w:tbl>
    <w:p w14:paraId="2AEF0379" w14:textId="2E650084" w:rsidR="00CB1617" w:rsidRDefault="00CB1617" w:rsidP="00CB1617">
      <w:pPr>
        <w:spacing w:after="0" w:line="240" w:lineRule="auto"/>
        <w:ind w:left="539" w:right="-301" w:hanging="539"/>
        <w:rPr>
          <w:rFonts w:eastAsia="Times New Roman" w:cs="Arial"/>
          <w:sz w:val="22"/>
          <w:lang w:eastAsia="de-DE"/>
        </w:rPr>
      </w:pPr>
    </w:p>
    <w:tbl>
      <w:tblPr>
        <w:tblW w:w="9718" w:type="dxa"/>
        <w:tblCellSpacing w:w="11" w:type="dxa"/>
        <w:tblInd w:w="100"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7167"/>
        <w:gridCol w:w="2551"/>
      </w:tblGrid>
      <w:tr w:rsidR="00CB1617" w:rsidRPr="00351B0A" w14:paraId="75A50C2E" w14:textId="77777777" w:rsidTr="00E25429">
        <w:trPr>
          <w:trHeight w:hRule="exact" w:val="680"/>
          <w:tblCellSpacing w:w="11" w:type="dxa"/>
        </w:trPr>
        <w:tc>
          <w:tcPr>
            <w:tcW w:w="7134" w:type="dxa"/>
            <w:tcBorders>
              <w:bottom w:val="none" w:sz="4" w:space="0" w:color="000000"/>
              <w:right w:val="single" w:sz="4" w:space="0" w:color="231F20"/>
            </w:tcBorders>
            <w:shd w:val="clear" w:color="auto" w:fill="auto"/>
          </w:tcPr>
          <w:p w14:paraId="631AF1CD" w14:textId="77777777" w:rsidR="00CB1617" w:rsidRPr="00351B0A" w:rsidRDefault="00CB1617" w:rsidP="00E25429">
            <w:pPr>
              <w:widowControl w:val="0"/>
              <w:spacing w:before="5" w:after="0" w:line="230" w:lineRule="exact"/>
              <w:ind w:left="62"/>
              <w:rPr>
                <w:rFonts w:cs="Arial"/>
                <w:b/>
              </w:rPr>
            </w:pPr>
            <w:r w:rsidRPr="00351B0A">
              <w:rPr>
                <w:rFonts w:cs="Arial"/>
                <w:b/>
                <w:color w:val="231F20"/>
              </w:rPr>
              <w:t>Ab 5. Semester</w:t>
            </w:r>
          </w:p>
          <w:p w14:paraId="1BBB3E56" w14:textId="77777777" w:rsidR="00CB1617" w:rsidRPr="00351B0A" w:rsidRDefault="00CB1617" w:rsidP="00E25429">
            <w:pPr>
              <w:widowControl w:val="0"/>
              <w:spacing w:after="0" w:line="230" w:lineRule="exact"/>
              <w:ind w:left="62"/>
              <w:rPr>
                <w:rFonts w:cs="Arial"/>
              </w:rPr>
            </w:pPr>
            <w:r w:rsidRPr="00351B0A">
              <w:rPr>
                <w:rFonts w:cs="Arial"/>
                <w:color w:val="231F20"/>
              </w:rPr>
              <w:t>SPB-Veranstaltungen je nach SPB, mit Seminar</w:t>
            </w:r>
          </w:p>
        </w:tc>
        <w:tc>
          <w:tcPr>
            <w:tcW w:w="2518" w:type="dxa"/>
            <w:tcBorders>
              <w:left w:val="single" w:sz="4" w:space="0" w:color="231F20"/>
              <w:bottom w:val="none" w:sz="4" w:space="0" w:color="000000"/>
              <w:right w:val="single" w:sz="5" w:space="0" w:color="231F20"/>
            </w:tcBorders>
            <w:shd w:val="clear" w:color="auto" w:fill="auto"/>
          </w:tcPr>
          <w:p w14:paraId="79531C31" w14:textId="77777777" w:rsidR="00CB1617" w:rsidRPr="00351B0A" w:rsidRDefault="00CB1617" w:rsidP="00E25429">
            <w:pPr>
              <w:widowControl w:val="0"/>
              <w:spacing w:before="5" w:after="0" w:line="240" w:lineRule="auto"/>
              <w:rPr>
                <w:rFonts w:cs="Arial"/>
                <w:b/>
              </w:rPr>
            </w:pPr>
          </w:p>
          <w:p w14:paraId="046D716D" w14:textId="77777777" w:rsidR="00CB1617" w:rsidRPr="00351B0A" w:rsidRDefault="00CB1617" w:rsidP="00E25429">
            <w:pPr>
              <w:widowControl w:val="0"/>
              <w:spacing w:after="0" w:line="240" w:lineRule="auto"/>
              <w:ind w:left="189" w:right="185"/>
              <w:jc w:val="center"/>
              <w:rPr>
                <w:rFonts w:cs="Arial"/>
              </w:rPr>
            </w:pPr>
            <w:r w:rsidRPr="00351B0A">
              <w:rPr>
                <w:rFonts w:cs="Arial"/>
                <w:color w:val="231F20"/>
              </w:rPr>
              <w:t>12 - 14</w:t>
            </w:r>
          </w:p>
        </w:tc>
      </w:tr>
      <w:tr w:rsidR="00CB1617" w:rsidRPr="00351B0A" w14:paraId="7DFAE6F2" w14:textId="77777777" w:rsidTr="00E25429">
        <w:trPr>
          <w:trHeight w:hRule="exact" w:val="367"/>
          <w:tblCellSpacing w:w="11" w:type="dxa"/>
        </w:trPr>
        <w:tc>
          <w:tcPr>
            <w:tcW w:w="7134" w:type="dxa"/>
            <w:tcBorders>
              <w:bottom w:val="none" w:sz="4" w:space="0" w:color="000000"/>
              <w:right w:val="single" w:sz="4" w:space="0" w:color="231F20"/>
            </w:tcBorders>
            <w:shd w:val="clear" w:color="auto" w:fill="auto"/>
          </w:tcPr>
          <w:p w14:paraId="57D139A5" w14:textId="77777777" w:rsidR="00CB1617" w:rsidRPr="00351B0A" w:rsidRDefault="00CB1617" w:rsidP="00E25429">
            <w:pPr>
              <w:widowControl w:val="0"/>
              <w:spacing w:before="5" w:after="0" w:line="240" w:lineRule="auto"/>
              <w:ind w:left="62"/>
              <w:rPr>
                <w:rFonts w:cs="Arial"/>
                <w:b/>
              </w:rPr>
            </w:pPr>
            <w:r w:rsidRPr="00351B0A">
              <w:rPr>
                <w:rFonts w:cs="Arial"/>
                <w:b/>
                <w:color w:val="231F20"/>
              </w:rPr>
              <w:t>7. Semester</w:t>
            </w:r>
          </w:p>
        </w:tc>
        <w:tc>
          <w:tcPr>
            <w:tcW w:w="2518" w:type="dxa"/>
            <w:tcBorders>
              <w:left w:val="single" w:sz="4" w:space="0" w:color="231F20"/>
              <w:bottom w:val="none" w:sz="4" w:space="0" w:color="000000"/>
              <w:right w:val="single" w:sz="5" w:space="0" w:color="231F20"/>
            </w:tcBorders>
            <w:shd w:val="clear" w:color="auto" w:fill="auto"/>
          </w:tcPr>
          <w:p w14:paraId="109D4F61" w14:textId="77777777" w:rsidR="00CB1617" w:rsidRPr="00351B0A" w:rsidRDefault="00CB1617" w:rsidP="00E25429">
            <w:pPr>
              <w:widowControl w:val="0"/>
              <w:spacing w:after="0" w:line="240" w:lineRule="auto"/>
              <w:rPr>
                <w:rFonts w:cs="Arial"/>
                <w:lang w:eastAsia="de-DE"/>
              </w:rPr>
            </w:pPr>
          </w:p>
        </w:tc>
      </w:tr>
      <w:tr w:rsidR="00CB1617" w:rsidRPr="00351B0A" w14:paraId="0054064A" w14:textId="77777777" w:rsidTr="00E25429">
        <w:trPr>
          <w:trHeight w:hRule="exact" w:val="1113"/>
          <w:tblCellSpacing w:w="11" w:type="dxa"/>
        </w:trPr>
        <w:tc>
          <w:tcPr>
            <w:tcW w:w="7134" w:type="dxa"/>
            <w:tcBorders>
              <w:top w:val="none" w:sz="4" w:space="0" w:color="000000"/>
              <w:bottom w:val="none" w:sz="4" w:space="0" w:color="000000"/>
              <w:right w:val="single" w:sz="4" w:space="0" w:color="231F20"/>
            </w:tcBorders>
            <w:shd w:val="clear" w:color="auto" w:fill="auto"/>
          </w:tcPr>
          <w:p w14:paraId="1D7AC049" w14:textId="77777777" w:rsidR="00CB1617" w:rsidRPr="00351B0A" w:rsidRDefault="00CB1617" w:rsidP="00E25429">
            <w:pPr>
              <w:spacing w:line="240" w:lineRule="auto"/>
              <w:rPr>
                <w:rFonts w:cs="Arial"/>
              </w:rPr>
            </w:pPr>
            <w:r w:rsidRPr="00351B0A">
              <w:rPr>
                <w:rFonts w:cs="Arial"/>
              </w:rPr>
              <w:t xml:space="preserve">Examenskurs Arbeitsrecht </w:t>
            </w:r>
            <w:r w:rsidRPr="00351B0A">
              <w:rPr>
                <w:rFonts w:cs="Arial"/>
              </w:rPr>
              <w:br/>
              <w:t xml:space="preserve">Examenskurs Zivilrecht </w:t>
            </w:r>
            <w:r w:rsidRPr="00351B0A">
              <w:rPr>
                <w:rFonts w:cs="Arial"/>
              </w:rPr>
              <w:br/>
              <w:t>Examenskurs Öffentliches Recht</w:t>
            </w:r>
            <w:r w:rsidRPr="00351B0A">
              <w:rPr>
                <w:rFonts w:cs="Arial"/>
              </w:rPr>
              <w:br/>
              <w:t>Examenskurs Strafrecht (im 7. oder 8. Semester zu belegen)</w:t>
            </w:r>
          </w:p>
        </w:tc>
        <w:tc>
          <w:tcPr>
            <w:tcW w:w="2518" w:type="dxa"/>
            <w:tcBorders>
              <w:top w:val="none" w:sz="4" w:space="0" w:color="000000"/>
              <w:left w:val="single" w:sz="4" w:space="0" w:color="231F20"/>
              <w:bottom w:val="none" w:sz="4" w:space="0" w:color="000000"/>
              <w:right w:val="single" w:sz="5" w:space="0" w:color="231F20"/>
            </w:tcBorders>
            <w:shd w:val="clear" w:color="auto" w:fill="auto"/>
          </w:tcPr>
          <w:p w14:paraId="092F796E" w14:textId="77777777" w:rsidR="00CB1617" w:rsidRPr="00351B0A" w:rsidRDefault="00CB1617" w:rsidP="00E25429">
            <w:pPr>
              <w:widowControl w:val="0"/>
              <w:spacing w:before="109" w:after="0" w:line="218" w:lineRule="exact"/>
              <w:jc w:val="center"/>
              <w:rPr>
                <w:rFonts w:cs="Arial"/>
              </w:rPr>
            </w:pPr>
            <w:r w:rsidRPr="00351B0A">
              <w:rPr>
                <w:rFonts w:cs="Arial"/>
                <w:color w:val="231F20"/>
              </w:rPr>
              <w:t>2</w:t>
            </w:r>
          </w:p>
          <w:p w14:paraId="7D521A51" w14:textId="77777777" w:rsidR="00CB1617" w:rsidRPr="00351B0A" w:rsidRDefault="00CB1617" w:rsidP="00E25429">
            <w:pPr>
              <w:widowControl w:val="0"/>
              <w:spacing w:after="0" w:line="232" w:lineRule="exact"/>
              <w:ind w:left="337" w:right="336"/>
              <w:jc w:val="center"/>
              <w:rPr>
                <w:rFonts w:cs="Arial"/>
              </w:rPr>
            </w:pPr>
            <w:r w:rsidRPr="00351B0A">
              <w:rPr>
                <w:rFonts w:cs="Arial"/>
                <w:color w:val="231F20"/>
              </w:rPr>
              <w:t>13</w:t>
            </w:r>
          </w:p>
          <w:p w14:paraId="51C89FD1" w14:textId="77777777" w:rsidR="00CB1617" w:rsidRPr="00351B0A" w:rsidRDefault="00CB1617" w:rsidP="00E25429">
            <w:pPr>
              <w:widowControl w:val="0"/>
              <w:spacing w:after="0" w:line="239" w:lineRule="exact"/>
              <w:ind w:left="337" w:right="336"/>
              <w:jc w:val="center"/>
              <w:rPr>
                <w:rFonts w:cs="Arial"/>
              </w:rPr>
            </w:pPr>
            <w:r w:rsidRPr="00351B0A">
              <w:rPr>
                <w:rFonts w:cs="Arial"/>
                <w:color w:val="231F20"/>
              </w:rPr>
              <w:t>10</w:t>
            </w:r>
          </w:p>
          <w:p w14:paraId="18A801A6" w14:textId="77777777" w:rsidR="00CB1617" w:rsidRPr="00351B0A" w:rsidRDefault="00CB1617" w:rsidP="00E25429">
            <w:pPr>
              <w:widowControl w:val="0"/>
              <w:spacing w:after="0" w:line="249" w:lineRule="exact"/>
              <w:ind w:left="338" w:right="335"/>
              <w:jc w:val="center"/>
              <w:rPr>
                <w:rFonts w:cs="Arial"/>
              </w:rPr>
            </w:pPr>
            <w:r w:rsidRPr="00351B0A">
              <w:rPr>
                <w:rFonts w:cs="Arial"/>
                <w:color w:val="231F20"/>
              </w:rPr>
              <w:t>10</w:t>
            </w:r>
          </w:p>
        </w:tc>
      </w:tr>
      <w:tr w:rsidR="00CB1617" w:rsidRPr="00351B0A" w14:paraId="73532815" w14:textId="77777777" w:rsidTr="00E25429">
        <w:trPr>
          <w:trHeight w:hRule="exact" w:val="355"/>
          <w:tblCellSpacing w:w="11" w:type="dxa"/>
        </w:trPr>
        <w:tc>
          <w:tcPr>
            <w:tcW w:w="7134" w:type="dxa"/>
            <w:tcBorders>
              <w:top w:val="none" w:sz="4" w:space="0" w:color="000000"/>
              <w:bottom w:val="none" w:sz="4" w:space="0" w:color="000000"/>
              <w:right w:val="single" w:sz="4" w:space="0" w:color="231F20"/>
            </w:tcBorders>
            <w:shd w:val="clear" w:color="auto" w:fill="auto"/>
          </w:tcPr>
          <w:p w14:paraId="3281F536" w14:textId="77777777" w:rsidR="00CB1617" w:rsidRPr="00351B0A" w:rsidRDefault="00CB1617" w:rsidP="00E25429">
            <w:pPr>
              <w:widowControl w:val="0"/>
              <w:spacing w:after="0" w:line="228" w:lineRule="exact"/>
              <w:ind w:left="62"/>
              <w:rPr>
                <w:rFonts w:cs="Arial"/>
              </w:rPr>
            </w:pPr>
            <w:proofErr w:type="spellStart"/>
            <w:r w:rsidRPr="00351B0A">
              <w:rPr>
                <w:rFonts w:cs="Arial"/>
                <w:color w:val="231F20"/>
              </w:rPr>
              <w:t>Klausurenkurs</w:t>
            </w:r>
            <w:proofErr w:type="spellEnd"/>
          </w:p>
        </w:tc>
        <w:tc>
          <w:tcPr>
            <w:tcW w:w="2518" w:type="dxa"/>
            <w:tcBorders>
              <w:top w:val="none" w:sz="4" w:space="0" w:color="000000"/>
              <w:left w:val="single" w:sz="4" w:space="0" w:color="231F20"/>
              <w:bottom w:val="none" w:sz="4" w:space="0" w:color="000000"/>
              <w:right w:val="single" w:sz="5" w:space="0" w:color="231F20"/>
            </w:tcBorders>
            <w:shd w:val="clear" w:color="auto" w:fill="auto"/>
          </w:tcPr>
          <w:p w14:paraId="3EA8F887" w14:textId="77777777" w:rsidR="00CB1617" w:rsidRPr="00351B0A" w:rsidRDefault="00CB1617" w:rsidP="00E25429">
            <w:pPr>
              <w:widowControl w:val="0"/>
              <w:spacing w:after="0" w:line="228" w:lineRule="exact"/>
              <w:jc w:val="center"/>
              <w:rPr>
                <w:rFonts w:cs="Arial"/>
              </w:rPr>
            </w:pPr>
            <w:r w:rsidRPr="00351B0A">
              <w:rPr>
                <w:rFonts w:cs="Arial"/>
                <w:color w:val="231F20"/>
              </w:rPr>
              <w:t>7</w:t>
            </w:r>
          </w:p>
        </w:tc>
      </w:tr>
      <w:tr w:rsidR="00CB1617" w:rsidRPr="00351B0A" w14:paraId="55155EC7" w14:textId="77777777" w:rsidTr="00E25429">
        <w:trPr>
          <w:trHeight w:hRule="exact" w:val="343"/>
          <w:tblCellSpacing w:w="11" w:type="dxa"/>
        </w:trPr>
        <w:tc>
          <w:tcPr>
            <w:tcW w:w="7134" w:type="dxa"/>
            <w:tcBorders>
              <w:top w:val="none" w:sz="4" w:space="0" w:color="000000"/>
              <w:bottom w:val="single" w:sz="4" w:space="0" w:color="231F20"/>
              <w:right w:val="single" w:sz="4" w:space="0" w:color="231F20"/>
            </w:tcBorders>
            <w:shd w:val="clear" w:color="auto" w:fill="auto"/>
          </w:tcPr>
          <w:p w14:paraId="5835B40D"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left w:val="single" w:sz="4" w:space="0" w:color="231F20"/>
              <w:bottom w:val="single" w:sz="4" w:space="0" w:color="231F20"/>
              <w:right w:val="single" w:sz="5" w:space="0" w:color="231F20"/>
            </w:tcBorders>
            <w:shd w:val="clear" w:color="auto" w:fill="auto"/>
          </w:tcPr>
          <w:p w14:paraId="1F492B78" w14:textId="77777777" w:rsidR="00CB1617" w:rsidRPr="00351B0A" w:rsidRDefault="00CB1617" w:rsidP="00E25429">
            <w:pPr>
              <w:widowControl w:val="0"/>
              <w:spacing w:before="118" w:after="0" w:line="240" w:lineRule="auto"/>
              <w:ind w:left="337" w:right="336"/>
              <w:jc w:val="center"/>
              <w:rPr>
                <w:rFonts w:cs="Arial"/>
                <w:b/>
              </w:rPr>
            </w:pPr>
            <w:r w:rsidRPr="00351B0A">
              <w:rPr>
                <w:rFonts w:cs="Arial"/>
                <w:b/>
                <w:color w:val="231F20"/>
              </w:rPr>
              <w:t>32/42</w:t>
            </w:r>
          </w:p>
        </w:tc>
      </w:tr>
      <w:tr w:rsidR="00CB1617" w:rsidRPr="00351B0A" w14:paraId="68C3AA72" w14:textId="77777777" w:rsidTr="00E25429">
        <w:trPr>
          <w:trHeight w:hRule="exact" w:val="1205"/>
          <w:tblCellSpacing w:w="11" w:type="dxa"/>
        </w:trPr>
        <w:tc>
          <w:tcPr>
            <w:tcW w:w="7134" w:type="dxa"/>
            <w:tcBorders>
              <w:top w:val="single" w:sz="4" w:space="0" w:color="231F20"/>
              <w:bottom w:val="none" w:sz="4" w:space="0" w:color="000000"/>
              <w:right w:val="single" w:sz="4" w:space="0" w:color="231F20"/>
            </w:tcBorders>
            <w:shd w:val="clear" w:color="auto" w:fill="auto"/>
          </w:tcPr>
          <w:p w14:paraId="2FE1DD5F" w14:textId="77777777" w:rsidR="00CB1617" w:rsidRPr="00351B0A" w:rsidRDefault="00CB1617" w:rsidP="00E25429">
            <w:pPr>
              <w:widowControl w:val="0"/>
              <w:spacing w:before="5" w:after="0" w:line="229" w:lineRule="exact"/>
              <w:ind w:left="62"/>
              <w:rPr>
                <w:rFonts w:cs="Arial"/>
                <w:b/>
              </w:rPr>
            </w:pPr>
            <w:r w:rsidRPr="00351B0A">
              <w:rPr>
                <w:rFonts w:cs="Arial"/>
                <w:b/>
                <w:color w:val="231F20"/>
              </w:rPr>
              <w:t>8. Semester</w:t>
            </w:r>
          </w:p>
          <w:p w14:paraId="06F660A1" w14:textId="77777777" w:rsidR="00CB1617" w:rsidRPr="00351B0A" w:rsidRDefault="00CB1617" w:rsidP="00E25429">
            <w:pPr>
              <w:rPr>
                <w:rFonts w:cs="Arial"/>
              </w:rPr>
            </w:pPr>
            <w:r w:rsidRPr="00351B0A">
              <w:rPr>
                <w:rFonts w:cs="Arial"/>
              </w:rPr>
              <w:t xml:space="preserve">Examenskurs Zivilrecht </w:t>
            </w:r>
            <w:r w:rsidRPr="00351B0A">
              <w:rPr>
                <w:rFonts w:cs="Arial"/>
              </w:rPr>
              <w:br/>
              <w:t>Examenskurs Öffentliches Recht</w:t>
            </w:r>
            <w:r w:rsidRPr="00351B0A">
              <w:rPr>
                <w:rFonts w:cs="Arial"/>
              </w:rPr>
              <w:br/>
              <w:t>Examenskurs Strafrecht (im 7. oder 8. Semester zu belegen)</w:t>
            </w:r>
          </w:p>
        </w:tc>
        <w:tc>
          <w:tcPr>
            <w:tcW w:w="2518" w:type="dxa"/>
            <w:tcBorders>
              <w:top w:val="single" w:sz="4" w:space="0" w:color="231F20"/>
              <w:left w:val="single" w:sz="4" w:space="0" w:color="231F20"/>
              <w:bottom w:val="none" w:sz="4" w:space="0" w:color="000000"/>
            </w:tcBorders>
            <w:shd w:val="clear" w:color="auto" w:fill="auto"/>
          </w:tcPr>
          <w:p w14:paraId="34E5AF2B" w14:textId="77777777" w:rsidR="00CB1617" w:rsidRPr="00351B0A" w:rsidRDefault="00CB1617" w:rsidP="00E25429">
            <w:pPr>
              <w:widowControl w:val="0"/>
              <w:spacing w:before="198" w:after="0" w:line="244" w:lineRule="exact"/>
              <w:ind w:left="338" w:right="336"/>
              <w:jc w:val="center"/>
              <w:rPr>
                <w:rFonts w:cs="Arial"/>
              </w:rPr>
            </w:pPr>
            <w:r w:rsidRPr="00351B0A">
              <w:rPr>
                <w:rFonts w:cs="Arial"/>
                <w:color w:val="231F20"/>
              </w:rPr>
              <w:t>13</w:t>
            </w:r>
          </w:p>
          <w:p w14:paraId="6A7DE4AD" w14:textId="77777777" w:rsidR="00CB1617" w:rsidRPr="00351B0A" w:rsidRDefault="00CB1617" w:rsidP="00E25429">
            <w:pPr>
              <w:widowControl w:val="0"/>
              <w:spacing w:after="0" w:line="239" w:lineRule="exact"/>
              <w:ind w:left="338" w:right="336"/>
              <w:jc w:val="center"/>
              <w:rPr>
                <w:rFonts w:cs="Arial"/>
              </w:rPr>
            </w:pPr>
            <w:r w:rsidRPr="00351B0A">
              <w:rPr>
                <w:rFonts w:cs="Arial"/>
                <w:color w:val="231F20"/>
              </w:rPr>
              <w:t>14</w:t>
            </w:r>
          </w:p>
          <w:p w14:paraId="7ABABBCD" w14:textId="77777777" w:rsidR="00CB1617" w:rsidRPr="00351B0A" w:rsidRDefault="00CB1617" w:rsidP="00E25429">
            <w:pPr>
              <w:widowControl w:val="0"/>
              <w:spacing w:after="0" w:line="249" w:lineRule="exact"/>
              <w:ind w:left="338" w:right="336"/>
              <w:jc w:val="center"/>
              <w:rPr>
                <w:rFonts w:cs="Arial"/>
              </w:rPr>
            </w:pPr>
            <w:r w:rsidRPr="00351B0A">
              <w:rPr>
                <w:rFonts w:cs="Arial"/>
                <w:color w:val="231F20"/>
              </w:rPr>
              <w:t>10</w:t>
            </w:r>
          </w:p>
        </w:tc>
      </w:tr>
      <w:tr w:rsidR="00CB1617" w:rsidRPr="00351B0A" w14:paraId="069D417C" w14:textId="77777777" w:rsidTr="00E25429">
        <w:trPr>
          <w:trHeight w:hRule="exact" w:val="359"/>
          <w:tblCellSpacing w:w="11" w:type="dxa"/>
        </w:trPr>
        <w:tc>
          <w:tcPr>
            <w:tcW w:w="7134" w:type="dxa"/>
            <w:tcBorders>
              <w:top w:val="none" w:sz="4" w:space="0" w:color="000000"/>
              <w:bottom w:val="none" w:sz="4" w:space="0" w:color="000000"/>
              <w:right w:val="single" w:sz="4" w:space="0" w:color="231F20"/>
            </w:tcBorders>
            <w:shd w:val="clear" w:color="auto" w:fill="auto"/>
          </w:tcPr>
          <w:p w14:paraId="356EC4BC" w14:textId="77777777" w:rsidR="00CB1617" w:rsidRPr="00351B0A" w:rsidRDefault="00CB1617" w:rsidP="00E25429">
            <w:pPr>
              <w:widowControl w:val="0"/>
              <w:spacing w:before="3" w:after="0" w:line="240" w:lineRule="auto"/>
              <w:ind w:left="62"/>
              <w:rPr>
                <w:rFonts w:cs="Arial"/>
              </w:rPr>
            </w:pPr>
            <w:proofErr w:type="spellStart"/>
            <w:r w:rsidRPr="00351B0A">
              <w:rPr>
                <w:rFonts w:cs="Arial"/>
                <w:color w:val="231F20"/>
              </w:rPr>
              <w:t>Klausurenkurs</w:t>
            </w:r>
            <w:proofErr w:type="spellEnd"/>
          </w:p>
        </w:tc>
        <w:tc>
          <w:tcPr>
            <w:tcW w:w="2518" w:type="dxa"/>
            <w:tcBorders>
              <w:top w:val="none" w:sz="4" w:space="0" w:color="000000"/>
              <w:left w:val="single" w:sz="4" w:space="0" w:color="231F20"/>
              <w:bottom w:val="none" w:sz="4" w:space="0" w:color="000000"/>
            </w:tcBorders>
            <w:shd w:val="clear" w:color="auto" w:fill="auto"/>
          </w:tcPr>
          <w:p w14:paraId="757E3AA8" w14:textId="77777777" w:rsidR="00CB1617" w:rsidRPr="00351B0A" w:rsidRDefault="00CB1617" w:rsidP="00E25429">
            <w:pPr>
              <w:widowControl w:val="0"/>
              <w:spacing w:before="3" w:after="0" w:line="240" w:lineRule="auto"/>
              <w:jc w:val="center"/>
              <w:rPr>
                <w:rFonts w:cs="Arial"/>
              </w:rPr>
            </w:pPr>
            <w:r w:rsidRPr="00351B0A">
              <w:rPr>
                <w:rFonts w:cs="Arial"/>
                <w:color w:val="231F20"/>
              </w:rPr>
              <w:t>7</w:t>
            </w:r>
          </w:p>
        </w:tc>
      </w:tr>
      <w:tr w:rsidR="00CB1617" w:rsidRPr="00351B0A" w14:paraId="105227C0" w14:textId="77777777" w:rsidTr="00E25429">
        <w:trPr>
          <w:trHeight w:hRule="exact" w:val="350"/>
          <w:tblCellSpacing w:w="11" w:type="dxa"/>
        </w:trPr>
        <w:tc>
          <w:tcPr>
            <w:tcW w:w="7134" w:type="dxa"/>
            <w:tcBorders>
              <w:top w:val="none" w:sz="4" w:space="0" w:color="000000"/>
            </w:tcBorders>
            <w:shd w:val="clear" w:color="auto" w:fill="auto"/>
          </w:tcPr>
          <w:p w14:paraId="59E5EEAA" w14:textId="77777777" w:rsidR="00CB1617" w:rsidRPr="00351B0A" w:rsidRDefault="00CB1617" w:rsidP="00E25429">
            <w:pPr>
              <w:widowControl w:val="0"/>
              <w:spacing w:before="118" w:after="0" w:line="240" w:lineRule="auto"/>
              <w:ind w:left="62"/>
              <w:rPr>
                <w:rFonts w:cs="Arial"/>
                <w:b/>
              </w:rPr>
            </w:pPr>
            <w:r w:rsidRPr="00351B0A">
              <w:rPr>
                <w:rFonts w:cs="Arial"/>
                <w:b/>
                <w:color w:val="231F20"/>
              </w:rPr>
              <w:t>Gesamt:</w:t>
            </w:r>
          </w:p>
        </w:tc>
        <w:tc>
          <w:tcPr>
            <w:tcW w:w="2518" w:type="dxa"/>
            <w:tcBorders>
              <w:top w:val="none" w:sz="4" w:space="0" w:color="000000"/>
            </w:tcBorders>
            <w:shd w:val="clear" w:color="auto" w:fill="auto"/>
          </w:tcPr>
          <w:p w14:paraId="6501C792" w14:textId="77777777" w:rsidR="00CB1617" w:rsidRPr="00351B0A" w:rsidRDefault="00CB1617" w:rsidP="00E25429">
            <w:pPr>
              <w:widowControl w:val="0"/>
              <w:spacing w:before="118" w:after="0" w:line="240" w:lineRule="auto"/>
              <w:ind w:left="369" w:right="367"/>
              <w:jc w:val="center"/>
              <w:rPr>
                <w:rFonts w:cs="Arial"/>
                <w:b/>
              </w:rPr>
            </w:pPr>
            <w:r w:rsidRPr="00351B0A">
              <w:rPr>
                <w:rFonts w:cs="Arial"/>
                <w:b/>
                <w:color w:val="231F20"/>
              </w:rPr>
              <w:t>34/44</w:t>
            </w:r>
          </w:p>
        </w:tc>
      </w:tr>
    </w:tbl>
    <w:p w14:paraId="73D18D55" w14:textId="77777777" w:rsidR="00CB1617" w:rsidRPr="00E37A0A" w:rsidRDefault="00CB1617" w:rsidP="00CB1617">
      <w:pPr>
        <w:spacing w:after="0" w:line="240" w:lineRule="auto"/>
        <w:ind w:left="539" w:right="-301" w:hanging="539"/>
        <w:rPr>
          <w:rFonts w:eastAsia="Times New Roman" w:cs="Arial"/>
          <w:sz w:val="22"/>
          <w:lang w:eastAsia="de-DE"/>
        </w:rPr>
      </w:pPr>
    </w:p>
    <w:p w14:paraId="30A6295D" w14:textId="77777777" w:rsidR="00E37A0A" w:rsidRPr="00E37A0A" w:rsidRDefault="00E37A0A" w:rsidP="00E37A0A">
      <w:pPr>
        <w:spacing w:after="0" w:line="360" w:lineRule="auto"/>
        <w:rPr>
          <w:rFonts w:eastAsia="Times New Roman" w:cs="Arial"/>
          <w:b/>
          <w:color w:val="000000"/>
          <w:sz w:val="22"/>
          <w:lang w:eastAsia="de-DE"/>
        </w:rPr>
      </w:pPr>
      <w:r w:rsidRPr="00E37A0A">
        <w:rPr>
          <w:rFonts w:eastAsia="Times New Roman" w:cs="Arial"/>
          <w:b/>
          <w:color w:val="000000"/>
          <w:sz w:val="22"/>
          <w:lang w:eastAsia="de-DE"/>
        </w:rPr>
        <w:br w:type="page"/>
      </w:r>
    </w:p>
    <w:p w14:paraId="7615FA11" w14:textId="77777777" w:rsidR="00CB1617" w:rsidRPr="00CB1617" w:rsidRDefault="00CB1617" w:rsidP="00CB1617">
      <w:pPr>
        <w:spacing w:after="0" w:line="360" w:lineRule="auto"/>
        <w:jc w:val="center"/>
        <w:rPr>
          <w:rFonts w:eastAsia="Times New Roman" w:cs="Arial"/>
          <w:b/>
          <w:color w:val="000000"/>
          <w:sz w:val="22"/>
          <w:lang w:eastAsia="de-DE"/>
        </w:rPr>
      </w:pPr>
      <w:r w:rsidRPr="00CB1617">
        <w:rPr>
          <w:rFonts w:eastAsia="Times New Roman" w:cs="Arial"/>
          <w:b/>
          <w:color w:val="000000"/>
          <w:sz w:val="22"/>
          <w:lang w:eastAsia="de-DE"/>
        </w:rPr>
        <w:lastRenderedPageBreak/>
        <w:t>3. Studium im Schwerpunktbereich (5. bis 9. Semester)</w:t>
      </w:r>
    </w:p>
    <w:p w14:paraId="62D31D44" w14:textId="77777777" w:rsidR="00E25429" w:rsidRDefault="00E25429" w:rsidP="00E25429">
      <w:pPr>
        <w:spacing w:after="0" w:line="360" w:lineRule="auto"/>
        <w:rPr>
          <w:rFonts w:eastAsia="Times New Roman" w:cs="Arial"/>
          <w:b/>
          <w:color w:val="000000"/>
          <w:sz w:val="22"/>
          <w:lang w:eastAsia="de-DE"/>
        </w:rPr>
      </w:pPr>
    </w:p>
    <w:p w14:paraId="12F74B5D" w14:textId="2C4F4212" w:rsidR="00E25429" w:rsidRPr="001705EA" w:rsidRDefault="001705EA" w:rsidP="00087EA8">
      <w:pPr>
        <w:spacing w:after="0" w:line="240" w:lineRule="auto"/>
        <w:rPr>
          <w:rFonts w:eastAsia="Times New Roman" w:cs="Arial"/>
          <w:b/>
          <w:color w:val="000000"/>
          <w:sz w:val="22"/>
          <w:lang w:eastAsia="de-DE"/>
        </w:rPr>
      </w:pPr>
      <w:r w:rsidRPr="001705EA">
        <w:rPr>
          <w:rFonts w:eastAsia="Times New Roman" w:cs="Arial"/>
          <w:b/>
          <w:color w:val="000000"/>
          <w:sz w:val="22"/>
          <w:lang w:eastAsia="de-DE"/>
        </w:rPr>
        <w:t>S</w:t>
      </w:r>
      <w:r w:rsidR="00E25429" w:rsidRPr="001705EA">
        <w:rPr>
          <w:rFonts w:eastAsia="Times New Roman" w:cs="Arial"/>
          <w:b/>
          <w:color w:val="000000"/>
          <w:sz w:val="22"/>
          <w:lang w:eastAsia="de-DE"/>
        </w:rPr>
        <w:t>PB 1: Grundlagen des Rechts und Staates</w:t>
      </w:r>
    </w:p>
    <w:p w14:paraId="3412F30C" w14:textId="77777777" w:rsidR="00E25429" w:rsidRPr="001705EA" w:rsidRDefault="00E25429" w:rsidP="00087EA8">
      <w:pPr>
        <w:spacing w:after="0" w:line="240" w:lineRule="auto"/>
        <w:rPr>
          <w:rFonts w:eastAsia="Times New Roman" w:cs="Arial"/>
          <w:bCs/>
          <w:color w:val="000000"/>
          <w:sz w:val="22"/>
          <w:lang w:eastAsia="de-DE"/>
        </w:rPr>
      </w:pPr>
      <w:r w:rsidRPr="001705EA">
        <w:rPr>
          <w:rFonts w:eastAsia="Times New Roman" w:cs="Arial"/>
          <w:bCs/>
          <w:color w:val="000000"/>
          <w:sz w:val="22"/>
          <w:lang w:eastAsia="de-DE"/>
        </w:rPr>
        <w:t>Es sind zwei aus den drei nachstehend aufgeführten Unterbereichen zu wählen und dabei ein Seminar zu absolvieren.</w:t>
      </w:r>
    </w:p>
    <w:tbl>
      <w:tblPr>
        <w:tblStyle w:val="Tabellenraster1"/>
        <w:tblW w:w="0" w:type="auto"/>
        <w:tblLook w:val="04A0" w:firstRow="1" w:lastRow="0" w:firstColumn="1" w:lastColumn="0" w:noHBand="0" w:noVBand="1"/>
      </w:tblPr>
      <w:tblGrid>
        <w:gridCol w:w="5946"/>
        <w:gridCol w:w="3036"/>
      </w:tblGrid>
      <w:tr w:rsidR="00E25429" w:rsidRPr="00E25429" w14:paraId="1F4F2C55" w14:textId="77777777" w:rsidTr="00E25429">
        <w:tc>
          <w:tcPr>
            <w:tcW w:w="5946" w:type="dxa"/>
          </w:tcPr>
          <w:p w14:paraId="5602D90B" w14:textId="77777777" w:rsidR="00E25429" w:rsidRPr="00E25429" w:rsidRDefault="00E25429" w:rsidP="00E25429">
            <w:pPr>
              <w:spacing w:after="0" w:line="256" w:lineRule="auto"/>
              <w:jc w:val="both"/>
              <w:rPr>
                <w:rFonts w:eastAsia="Times New Roman" w:cs="Arial"/>
              </w:rPr>
            </w:pPr>
            <w:r w:rsidRPr="00E25429">
              <w:rPr>
                <w:rFonts w:eastAsia="Times New Roman" w:cs="Arial"/>
                <w:b/>
                <w:bCs/>
              </w:rPr>
              <w:t>I. Römische und deutsche Rechtsgeschichte; Privatrechtsgeschichte/Strafrechtsgeschichte</w:t>
            </w:r>
          </w:p>
        </w:tc>
        <w:tc>
          <w:tcPr>
            <w:tcW w:w="3036" w:type="dxa"/>
          </w:tcPr>
          <w:p w14:paraId="464D51FD" w14:textId="77777777" w:rsidR="00E25429" w:rsidRPr="00E25429" w:rsidRDefault="00E25429" w:rsidP="00E25429">
            <w:pPr>
              <w:spacing w:after="0" w:line="256" w:lineRule="auto"/>
              <w:jc w:val="both"/>
              <w:rPr>
                <w:rFonts w:eastAsia="Times New Roman" w:cs="Arial"/>
                <w:b/>
              </w:rPr>
            </w:pPr>
          </w:p>
        </w:tc>
      </w:tr>
      <w:tr w:rsidR="00E25429" w:rsidRPr="00E25429" w14:paraId="3C78B363" w14:textId="77777777" w:rsidTr="00E25429">
        <w:tc>
          <w:tcPr>
            <w:tcW w:w="5946" w:type="dxa"/>
          </w:tcPr>
          <w:p w14:paraId="3B646F0D" w14:textId="77777777" w:rsidR="00E25429" w:rsidRPr="00E25429" w:rsidRDefault="00E25429" w:rsidP="00E25429">
            <w:pPr>
              <w:spacing w:after="0" w:line="256" w:lineRule="auto"/>
              <w:jc w:val="both"/>
              <w:rPr>
                <w:rFonts w:eastAsia="Times New Roman" w:cs="Arial"/>
              </w:rPr>
            </w:pPr>
            <w:r w:rsidRPr="00E25429">
              <w:rPr>
                <w:rFonts w:eastAsia="Times New Roman" w:cs="Arial"/>
              </w:rPr>
              <w:t>Römisches Privatrecht und Quellenübung im Römischen Recht</w:t>
            </w:r>
          </w:p>
        </w:tc>
        <w:tc>
          <w:tcPr>
            <w:tcW w:w="3036" w:type="dxa"/>
          </w:tcPr>
          <w:p w14:paraId="17052C14"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082281F6" w14:textId="77777777" w:rsidTr="00E25429">
        <w:tc>
          <w:tcPr>
            <w:tcW w:w="5946" w:type="dxa"/>
          </w:tcPr>
          <w:p w14:paraId="7D86B8AC" w14:textId="77777777" w:rsidR="00E25429" w:rsidRPr="00E25429" w:rsidRDefault="00E25429" w:rsidP="00E25429">
            <w:pPr>
              <w:spacing w:after="0" w:line="256" w:lineRule="auto"/>
              <w:jc w:val="both"/>
              <w:rPr>
                <w:rFonts w:eastAsia="Times New Roman" w:cs="Arial"/>
              </w:rPr>
            </w:pPr>
            <w:r w:rsidRPr="00E25429">
              <w:rPr>
                <w:rFonts w:eastAsia="Times New Roman" w:cs="Arial"/>
              </w:rPr>
              <w:t xml:space="preserve">Privatrechtsgeschichte der Neuzeit </w:t>
            </w:r>
            <w:r w:rsidRPr="00E25429">
              <w:rPr>
                <w:rFonts w:eastAsia="Times New Roman" w:cs="Arial"/>
                <w:i/>
              </w:rPr>
              <w:t>oder</w:t>
            </w:r>
            <w:r w:rsidRPr="00E25429">
              <w:rPr>
                <w:rFonts w:eastAsia="Times New Roman" w:cs="Arial"/>
              </w:rPr>
              <w:t xml:space="preserve"> Strafrechtsgeschichte</w:t>
            </w:r>
          </w:p>
        </w:tc>
        <w:tc>
          <w:tcPr>
            <w:tcW w:w="3036" w:type="dxa"/>
          </w:tcPr>
          <w:p w14:paraId="3467AB47"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249F5295" w14:textId="77777777" w:rsidTr="00E25429">
        <w:tc>
          <w:tcPr>
            <w:tcW w:w="5946" w:type="dxa"/>
          </w:tcPr>
          <w:p w14:paraId="2EE07291" w14:textId="77777777" w:rsidR="00E25429" w:rsidRPr="00E25429" w:rsidRDefault="00E25429" w:rsidP="00E25429">
            <w:pPr>
              <w:spacing w:after="0" w:line="256" w:lineRule="auto"/>
              <w:jc w:val="both"/>
              <w:rPr>
                <w:rFonts w:eastAsia="Times New Roman" w:cs="Arial"/>
              </w:rPr>
            </w:pPr>
            <w:r w:rsidRPr="00E25429">
              <w:rPr>
                <w:rFonts w:eastAsia="Times New Roman" w:cs="Arial"/>
              </w:rPr>
              <w:t>Institutionen des Europäischen Privatrechts</w:t>
            </w:r>
          </w:p>
        </w:tc>
        <w:tc>
          <w:tcPr>
            <w:tcW w:w="3036" w:type="dxa"/>
          </w:tcPr>
          <w:p w14:paraId="7397E0FE"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65C6BD14" w14:textId="77777777" w:rsidTr="00E25429">
        <w:tc>
          <w:tcPr>
            <w:tcW w:w="5946" w:type="dxa"/>
          </w:tcPr>
          <w:p w14:paraId="0F2FDD99" w14:textId="77777777" w:rsidR="00E25429" w:rsidRPr="00E25429" w:rsidRDefault="00E25429" w:rsidP="00E25429">
            <w:pPr>
              <w:spacing w:after="240" w:line="256" w:lineRule="auto"/>
              <w:jc w:val="both"/>
              <w:rPr>
                <w:rFonts w:eastAsia="Times New Roman" w:cs="Arial"/>
              </w:rPr>
            </w:pPr>
            <w:r w:rsidRPr="00E25429">
              <w:rPr>
                <w:rFonts w:eastAsia="Times New Roman" w:cs="Arial"/>
              </w:rPr>
              <w:t>Seminar*</w:t>
            </w:r>
            <w:r w:rsidRPr="00E25429">
              <w:rPr>
                <w:rFonts w:eastAsia="Times New Roman" w:cs="Arial"/>
              </w:rPr>
              <w:br/>
            </w:r>
          </w:p>
        </w:tc>
        <w:tc>
          <w:tcPr>
            <w:tcW w:w="3036" w:type="dxa"/>
          </w:tcPr>
          <w:p w14:paraId="3A54E44A" w14:textId="77777777" w:rsidR="00E25429" w:rsidRPr="00E25429" w:rsidRDefault="00E25429" w:rsidP="00E25429">
            <w:pPr>
              <w:tabs>
                <w:tab w:val="left" w:pos="1993"/>
              </w:tabs>
              <w:spacing w:after="0" w:line="256" w:lineRule="auto"/>
              <w:jc w:val="center"/>
              <w:rPr>
                <w:rFonts w:eastAsia="Times New Roman" w:cs="Arial"/>
              </w:rPr>
            </w:pPr>
            <w:r w:rsidRPr="00E25429">
              <w:rPr>
                <w:rFonts w:eastAsia="Times New Roman" w:cs="Arial"/>
              </w:rPr>
              <w:t>2 SWS</w:t>
            </w:r>
          </w:p>
        </w:tc>
      </w:tr>
      <w:tr w:rsidR="00E25429" w:rsidRPr="00E25429" w14:paraId="584B893E" w14:textId="77777777" w:rsidTr="00E25429">
        <w:tc>
          <w:tcPr>
            <w:tcW w:w="5946" w:type="dxa"/>
          </w:tcPr>
          <w:p w14:paraId="14508C13" w14:textId="77777777" w:rsidR="00E25429" w:rsidRPr="00E25429" w:rsidRDefault="00E25429" w:rsidP="00E25429">
            <w:pPr>
              <w:spacing w:after="0" w:line="256" w:lineRule="auto"/>
              <w:jc w:val="both"/>
              <w:rPr>
                <w:rFonts w:eastAsia="Times New Roman" w:cs="Arial"/>
              </w:rPr>
            </w:pPr>
          </w:p>
          <w:p w14:paraId="711A6647" w14:textId="77777777" w:rsidR="00E25429" w:rsidRPr="00E25429" w:rsidRDefault="00E25429" w:rsidP="00E25429">
            <w:pPr>
              <w:spacing w:after="0" w:line="256" w:lineRule="auto"/>
              <w:jc w:val="both"/>
              <w:rPr>
                <w:rFonts w:eastAsia="Times New Roman" w:cs="Arial"/>
              </w:rPr>
            </w:pPr>
          </w:p>
        </w:tc>
        <w:tc>
          <w:tcPr>
            <w:tcW w:w="3036" w:type="dxa"/>
          </w:tcPr>
          <w:p w14:paraId="1CD2A689" w14:textId="77777777" w:rsidR="00E25429" w:rsidRPr="00E25429" w:rsidRDefault="00E25429" w:rsidP="00E25429">
            <w:pPr>
              <w:spacing w:after="0" w:line="256" w:lineRule="auto"/>
              <w:jc w:val="center"/>
              <w:rPr>
                <w:rFonts w:eastAsia="Times New Roman" w:cs="Arial"/>
              </w:rPr>
            </w:pPr>
          </w:p>
        </w:tc>
      </w:tr>
      <w:tr w:rsidR="00E25429" w:rsidRPr="00E25429" w14:paraId="25CD21D5" w14:textId="77777777" w:rsidTr="00E25429">
        <w:tc>
          <w:tcPr>
            <w:tcW w:w="5946" w:type="dxa"/>
          </w:tcPr>
          <w:p w14:paraId="64DD078E" w14:textId="77777777" w:rsidR="00E25429" w:rsidRPr="00E25429" w:rsidRDefault="00E25429" w:rsidP="00E25429">
            <w:pPr>
              <w:spacing w:after="0" w:line="256" w:lineRule="auto"/>
              <w:jc w:val="both"/>
              <w:rPr>
                <w:rFonts w:eastAsia="Times New Roman" w:cs="Arial"/>
              </w:rPr>
            </w:pPr>
            <w:r w:rsidRPr="00E25429">
              <w:rPr>
                <w:rFonts w:eastAsia="Times New Roman" w:cs="Arial"/>
                <w:b/>
                <w:bCs/>
              </w:rPr>
              <w:t xml:space="preserve">II. Rechts- und Staatsideen der Neuzeit; Europäische Verfassungsgeschichte </w:t>
            </w:r>
          </w:p>
        </w:tc>
        <w:tc>
          <w:tcPr>
            <w:tcW w:w="3036" w:type="dxa"/>
          </w:tcPr>
          <w:p w14:paraId="0E77D258" w14:textId="77777777" w:rsidR="00E25429" w:rsidRPr="00E25429" w:rsidRDefault="00E25429" w:rsidP="00E25429">
            <w:pPr>
              <w:spacing w:after="0" w:line="256" w:lineRule="auto"/>
              <w:jc w:val="center"/>
              <w:rPr>
                <w:rFonts w:cs="Arial"/>
                <w:b/>
                <w:bCs/>
              </w:rPr>
            </w:pPr>
          </w:p>
        </w:tc>
      </w:tr>
      <w:tr w:rsidR="00E25429" w:rsidRPr="00E25429" w14:paraId="2C719F66" w14:textId="77777777" w:rsidTr="00E25429">
        <w:tc>
          <w:tcPr>
            <w:tcW w:w="5946" w:type="dxa"/>
          </w:tcPr>
          <w:p w14:paraId="4997B422" w14:textId="77777777" w:rsidR="00E25429" w:rsidRPr="00E25429" w:rsidRDefault="00E25429" w:rsidP="00E25429">
            <w:pPr>
              <w:spacing w:after="0" w:line="256" w:lineRule="auto"/>
              <w:jc w:val="both"/>
              <w:rPr>
                <w:rFonts w:cs="Arial"/>
              </w:rPr>
            </w:pPr>
            <w:r w:rsidRPr="00E25429">
              <w:rPr>
                <w:rFonts w:eastAsia="Times New Roman" w:cs="Arial"/>
              </w:rPr>
              <w:t xml:space="preserve">Europäische Verfassungsgeschichte </w:t>
            </w:r>
            <w:r w:rsidRPr="00E25429">
              <w:rPr>
                <w:rFonts w:eastAsia="Times New Roman" w:cs="Arial"/>
                <w:i/>
              </w:rPr>
              <w:t>oder</w:t>
            </w:r>
            <w:r w:rsidRPr="00E25429">
              <w:rPr>
                <w:rFonts w:eastAsia="Times New Roman" w:cs="Arial"/>
              </w:rPr>
              <w:t xml:space="preserve"> Zeitgeschichte der Europäischen Integration</w:t>
            </w:r>
          </w:p>
        </w:tc>
        <w:tc>
          <w:tcPr>
            <w:tcW w:w="3036" w:type="dxa"/>
          </w:tcPr>
          <w:p w14:paraId="5BE64854"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0072C071" w14:textId="77777777" w:rsidTr="00E25429">
        <w:tc>
          <w:tcPr>
            <w:tcW w:w="5946" w:type="dxa"/>
          </w:tcPr>
          <w:p w14:paraId="1DFCE094" w14:textId="77777777" w:rsidR="00E25429" w:rsidRPr="00E25429" w:rsidRDefault="00E25429" w:rsidP="00E25429">
            <w:pPr>
              <w:spacing w:after="0" w:line="256" w:lineRule="auto"/>
              <w:jc w:val="both"/>
              <w:rPr>
                <w:rFonts w:eastAsia="Times New Roman" w:cs="Arial"/>
              </w:rPr>
            </w:pPr>
            <w:r w:rsidRPr="00E25429">
              <w:rPr>
                <w:rFonts w:eastAsia="Times New Roman" w:cs="Arial"/>
              </w:rPr>
              <w:t>Allgemeine Staats- und Verfassungslehre</w:t>
            </w:r>
          </w:p>
        </w:tc>
        <w:tc>
          <w:tcPr>
            <w:tcW w:w="3036" w:type="dxa"/>
          </w:tcPr>
          <w:p w14:paraId="09403D0D"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2B9A731E" w14:textId="77777777" w:rsidTr="00E25429">
        <w:tc>
          <w:tcPr>
            <w:tcW w:w="5946" w:type="dxa"/>
          </w:tcPr>
          <w:p w14:paraId="4D4D62AD" w14:textId="77777777" w:rsidR="00E25429" w:rsidRPr="00E25429" w:rsidRDefault="00E25429" w:rsidP="00E25429">
            <w:pPr>
              <w:spacing w:after="0" w:line="256" w:lineRule="auto"/>
              <w:jc w:val="both"/>
              <w:rPr>
                <w:rFonts w:eastAsia="Times New Roman" w:cs="Arial"/>
              </w:rPr>
            </w:pPr>
            <w:r w:rsidRPr="00E25429">
              <w:rPr>
                <w:rFonts w:eastAsia="Times New Roman" w:cs="Arial"/>
              </w:rPr>
              <w:t xml:space="preserve">Rechtsphilosophie </w:t>
            </w:r>
          </w:p>
        </w:tc>
        <w:tc>
          <w:tcPr>
            <w:tcW w:w="3036" w:type="dxa"/>
          </w:tcPr>
          <w:p w14:paraId="2CCF6675"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0A85C4D3" w14:textId="77777777" w:rsidTr="00E25429">
        <w:tc>
          <w:tcPr>
            <w:tcW w:w="5946" w:type="dxa"/>
          </w:tcPr>
          <w:p w14:paraId="5F3F0CDB" w14:textId="77777777" w:rsidR="00E25429" w:rsidRPr="00E25429" w:rsidRDefault="00E25429" w:rsidP="00E25429">
            <w:pPr>
              <w:spacing w:after="240" w:line="256" w:lineRule="auto"/>
              <w:jc w:val="both"/>
              <w:rPr>
                <w:rFonts w:eastAsia="Times New Roman" w:cs="Arial"/>
              </w:rPr>
            </w:pPr>
            <w:r w:rsidRPr="00E25429">
              <w:rPr>
                <w:rFonts w:eastAsia="Times New Roman" w:cs="Arial"/>
              </w:rPr>
              <w:t>Seminar*</w:t>
            </w:r>
            <w:r w:rsidRPr="00E25429">
              <w:rPr>
                <w:rFonts w:eastAsia="Times New Roman" w:cs="Arial"/>
              </w:rPr>
              <w:br/>
            </w:r>
          </w:p>
        </w:tc>
        <w:tc>
          <w:tcPr>
            <w:tcW w:w="3036" w:type="dxa"/>
          </w:tcPr>
          <w:p w14:paraId="10DD07ED" w14:textId="77777777" w:rsidR="00E25429" w:rsidRPr="00E25429" w:rsidRDefault="00E25429" w:rsidP="00E25429">
            <w:pPr>
              <w:tabs>
                <w:tab w:val="left" w:pos="1993"/>
              </w:tabs>
              <w:spacing w:after="0" w:line="256" w:lineRule="auto"/>
              <w:jc w:val="center"/>
              <w:rPr>
                <w:rFonts w:eastAsia="Times New Roman" w:cs="Arial"/>
              </w:rPr>
            </w:pPr>
            <w:r w:rsidRPr="00E25429">
              <w:rPr>
                <w:rFonts w:eastAsia="Times New Roman" w:cs="Arial"/>
              </w:rPr>
              <w:t>2 SWS</w:t>
            </w:r>
          </w:p>
        </w:tc>
      </w:tr>
      <w:tr w:rsidR="00E25429" w:rsidRPr="00E25429" w14:paraId="338A8AC8" w14:textId="77777777" w:rsidTr="00E25429">
        <w:tc>
          <w:tcPr>
            <w:tcW w:w="5946" w:type="dxa"/>
          </w:tcPr>
          <w:p w14:paraId="48DC8F32" w14:textId="77777777" w:rsidR="00E25429" w:rsidRPr="00E25429" w:rsidRDefault="00E25429" w:rsidP="00E25429">
            <w:pPr>
              <w:spacing w:after="0" w:line="256" w:lineRule="auto"/>
              <w:jc w:val="both"/>
              <w:rPr>
                <w:rFonts w:eastAsia="Times New Roman" w:cs="Arial"/>
              </w:rPr>
            </w:pPr>
          </w:p>
          <w:p w14:paraId="506E4203" w14:textId="77777777" w:rsidR="00E25429" w:rsidRPr="00E25429" w:rsidRDefault="00E25429" w:rsidP="00E25429">
            <w:pPr>
              <w:spacing w:after="0" w:line="256" w:lineRule="auto"/>
              <w:jc w:val="both"/>
              <w:rPr>
                <w:rFonts w:eastAsia="Times New Roman" w:cs="Arial"/>
              </w:rPr>
            </w:pPr>
          </w:p>
        </w:tc>
        <w:tc>
          <w:tcPr>
            <w:tcW w:w="3036" w:type="dxa"/>
          </w:tcPr>
          <w:p w14:paraId="30E7468E" w14:textId="77777777" w:rsidR="00E25429" w:rsidRPr="00E25429" w:rsidRDefault="00E25429" w:rsidP="00E25429">
            <w:pPr>
              <w:spacing w:after="0" w:line="256" w:lineRule="auto"/>
              <w:jc w:val="center"/>
              <w:rPr>
                <w:rFonts w:eastAsia="Times New Roman" w:cs="Arial"/>
              </w:rPr>
            </w:pPr>
          </w:p>
        </w:tc>
      </w:tr>
      <w:tr w:rsidR="00E25429" w:rsidRPr="00E25429" w14:paraId="1E4AC429" w14:textId="77777777" w:rsidTr="00E25429">
        <w:tc>
          <w:tcPr>
            <w:tcW w:w="5946" w:type="dxa"/>
          </w:tcPr>
          <w:p w14:paraId="64FAE249" w14:textId="77777777" w:rsidR="00E25429" w:rsidRPr="00E25429" w:rsidRDefault="00E25429" w:rsidP="00E25429">
            <w:pPr>
              <w:spacing w:after="0" w:line="256" w:lineRule="auto"/>
              <w:jc w:val="both"/>
              <w:rPr>
                <w:rFonts w:eastAsia="Times New Roman" w:cs="Arial"/>
              </w:rPr>
            </w:pPr>
            <w:r w:rsidRPr="00E25429">
              <w:rPr>
                <w:rFonts w:eastAsia="Times New Roman" w:cs="Arial"/>
                <w:b/>
                <w:bCs/>
              </w:rPr>
              <w:t>III. Rechtssoziologie/Methodenlehre</w:t>
            </w:r>
          </w:p>
        </w:tc>
        <w:tc>
          <w:tcPr>
            <w:tcW w:w="3036" w:type="dxa"/>
          </w:tcPr>
          <w:p w14:paraId="07C7FD3D" w14:textId="77777777" w:rsidR="00E25429" w:rsidRPr="00E25429" w:rsidRDefault="00E25429" w:rsidP="00E25429">
            <w:pPr>
              <w:spacing w:after="0" w:line="256" w:lineRule="auto"/>
              <w:jc w:val="center"/>
              <w:rPr>
                <w:rFonts w:cs="Arial"/>
                <w:b/>
                <w:bCs/>
              </w:rPr>
            </w:pPr>
          </w:p>
        </w:tc>
      </w:tr>
      <w:tr w:rsidR="00E25429" w:rsidRPr="00E25429" w14:paraId="597E1050" w14:textId="77777777" w:rsidTr="00E25429">
        <w:tc>
          <w:tcPr>
            <w:tcW w:w="5946" w:type="dxa"/>
          </w:tcPr>
          <w:p w14:paraId="355418CF" w14:textId="77777777" w:rsidR="00E25429" w:rsidRPr="00E25429" w:rsidRDefault="00E25429" w:rsidP="00E25429">
            <w:pPr>
              <w:spacing w:after="0" w:line="256" w:lineRule="auto"/>
              <w:jc w:val="both"/>
              <w:rPr>
                <w:rFonts w:cs="Arial"/>
              </w:rPr>
            </w:pPr>
            <w:r w:rsidRPr="00E25429">
              <w:rPr>
                <w:rFonts w:eastAsia="Times New Roman" w:cs="Arial"/>
              </w:rPr>
              <w:t>Grundlagen der Rechtssoziologie</w:t>
            </w:r>
          </w:p>
        </w:tc>
        <w:tc>
          <w:tcPr>
            <w:tcW w:w="3036" w:type="dxa"/>
          </w:tcPr>
          <w:p w14:paraId="764894B6"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5D68F950" w14:textId="77777777" w:rsidTr="00E25429">
        <w:tc>
          <w:tcPr>
            <w:tcW w:w="5946" w:type="dxa"/>
          </w:tcPr>
          <w:p w14:paraId="5444B330" w14:textId="77777777" w:rsidR="00E25429" w:rsidRPr="00E25429" w:rsidRDefault="00E25429" w:rsidP="00E25429">
            <w:pPr>
              <w:spacing w:after="0" w:line="256" w:lineRule="auto"/>
              <w:jc w:val="both"/>
              <w:rPr>
                <w:rFonts w:eastAsia="Times New Roman" w:cs="Arial"/>
              </w:rPr>
            </w:pPr>
            <w:r w:rsidRPr="00E25429">
              <w:rPr>
                <w:rFonts w:eastAsia="Times New Roman" w:cs="Arial"/>
              </w:rPr>
              <w:t>Angewandte Rechtssoziologie</w:t>
            </w:r>
          </w:p>
        </w:tc>
        <w:tc>
          <w:tcPr>
            <w:tcW w:w="3036" w:type="dxa"/>
          </w:tcPr>
          <w:p w14:paraId="6A9B2861"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4500F984" w14:textId="77777777" w:rsidTr="00E25429">
        <w:tc>
          <w:tcPr>
            <w:tcW w:w="5946" w:type="dxa"/>
          </w:tcPr>
          <w:p w14:paraId="1F31575E" w14:textId="77777777" w:rsidR="00E25429" w:rsidRPr="00E25429" w:rsidRDefault="00E25429" w:rsidP="00E25429">
            <w:pPr>
              <w:spacing w:after="0" w:line="256" w:lineRule="auto"/>
              <w:jc w:val="both"/>
              <w:rPr>
                <w:rFonts w:eastAsia="Times New Roman" w:cs="Arial"/>
              </w:rPr>
            </w:pPr>
            <w:r w:rsidRPr="00E25429">
              <w:rPr>
                <w:rFonts w:eastAsia="Times New Roman" w:cs="Arial"/>
              </w:rPr>
              <w:t>Methodenlehre</w:t>
            </w:r>
          </w:p>
        </w:tc>
        <w:tc>
          <w:tcPr>
            <w:tcW w:w="3036" w:type="dxa"/>
          </w:tcPr>
          <w:p w14:paraId="42F17ACE" w14:textId="77777777" w:rsidR="00E25429" w:rsidRPr="00E25429" w:rsidRDefault="00E25429" w:rsidP="00E25429">
            <w:pPr>
              <w:spacing w:after="0" w:line="256" w:lineRule="auto"/>
              <w:jc w:val="center"/>
              <w:rPr>
                <w:rFonts w:eastAsia="Times New Roman" w:cs="Arial"/>
              </w:rPr>
            </w:pPr>
            <w:r w:rsidRPr="00E25429">
              <w:rPr>
                <w:rFonts w:eastAsia="Times New Roman" w:cs="Arial"/>
              </w:rPr>
              <w:t>2 SWS</w:t>
            </w:r>
          </w:p>
        </w:tc>
      </w:tr>
      <w:tr w:rsidR="00E25429" w:rsidRPr="00E25429" w14:paraId="74DCDA8B" w14:textId="77777777" w:rsidTr="00E25429">
        <w:tc>
          <w:tcPr>
            <w:tcW w:w="5946" w:type="dxa"/>
          </w:tcPr>
          <w:p w14:paraId="51711E22" w14:textId="77777777" w:rsidR="00E25429" w:rsidRPr="00E25429" w:rsidRDefault="00E25429" w:rsidP="00E25429">
            <w:pPr>
              <w:spacing w:after="240" w:line="256" w:lineRule="auto"/>
              <w:jc w:val="both"/>
              <w:rPr>
                <w:rFonts w:eastAsia="Times New Roman" w:cs="Arial"/>
              </w:rPr>
            </w:pPr>
            <w:r w:rsidRPr="00E25429">
              <w:rPr>
                <w:rFonts w:eastAsia="Times New Roman" w:cs="Arial"/>
              </w:rPr>
              <w:t>Seminar*</w:t>
            </w:r>
          </w:p>
        </w:tc>
        <w:tc>
          <w:tcPr>
            <w:tcW w:w="3036" w:type="dxa"/>
          </w:tcPr>
          <w:p w14:paraId="7B9DEEBE" w14:textId="77777777" w:rsidR="00E25429" w:rsidRPr="00E25429" w:rsidRDefault="00E25429" w:rsidP="00E25429">
            <w:pPr>
              <w:tabs>
                <w:tab w:val="left" w:pos="1993"/>
              </w:tabs>
              <w:spacing w:after="0" w:line="256" w:lineRule="auto"/>
              <w:jc w:val="center"/>
              <w:rPr>
                <w:rFonts w:eastAsia="Times New Roman" w:cs="Arial"/>
              </w:rPr>
            </w:pPr>
            <w:r w:rsidRPr="00E25429">
              <w:rPr>
                <w:rFonts w:eastAsia="Times New Roman" w:cs="Arial"/>
              </w:rPr>
              <w:t>2 SWS</w:t>
            </w:r>
          </w:p>
        </w:tc>
      </w:tr>
      <w:tr w:rsidR="00E25429" w:rsidRPr="00E25429" w14:paraId="7E340987" w14:textId="77777777" w:rsidTr="00E25429">
        <w:tc>
          <w:tcPr>
            <w:tcW w:w="5946" w:type="dxa"/>
          </w:tcPr>
          <w:p w14:paraId="57B8F983" w14:textId="77777777" w:rsidR="00E25429" w:rsidRPr="00E25429" w:rsidRDefault="00E25429" w:rsidP="00E25429">
            <w:pPr>
              <w:spacing w:after="240" w:line="256" w:lineRule="auto"/>
              <w:jc w:val="both"/>
              <w:rPr>
                <w:rFonts w:eastAsia="Times New Roman" w:cs="Arial"/>
                <w:b/>
                <w:bCs/>
              </w:rPr>
            </w:pPr>
          </w:p>
        </w:tc>
        <w:tc>
          <w:tcPr>
            <w:tcW w:w="3036" w:type="dxa"/>
          </w:tcPr>
          <w:p w14:paraId="6E48E988" w14:textId="77777777" w:rsidR="00E25429" w:rsidRPr="00E25429" w:rsidRDefault="00E25429" w:rsidP="00E25429">
            <w:pPr>
              <w:tabs>
                <w:tab w:val="left" w:pos="1993"/>
              </w:tabs>
              <w:spacing w:after="0" w:line="256" w:lineRule="auto"/>
              <w:jc w:val="center"/>
              <w:rPr>
                <w:rFonts w:eastAsia="Times New Roman" w:cs="Arial"/>
              </w:rPr>
            </w:pPr>
          </w:p>
        </w:tc>
      </w:tr>
      <w:tr w:rsidR="00E25429" w:rsidRPr="00E25429" w14:paraId="121F2836" w14:textId="77777777" w:rsidTr="00E25429">
        <w:tc>
          <w:tcPr>
            <w:tcW w:w="5946" w:type="dxa"/>
          </w:tcPr>
          <w:p w14:paraId="2D5E7B74" w14:textId="77777777" w:rsidR="00E25429" w:rsidRPr="00E25429" w:rsidRDefault="00E25429" w:rsidP="00E25429">
            <w:pPr>
              <w:spacing w:after="240" w:line="256" w:lineRule="auto"/>
              <w:jc w:val="both"/>
              <w:rPr>
                <w:rFonts w:eastAsia="Times New Roman" w:cs="Arial"/>
                <w:b/>
                <w:bCs/>
              </w:rPr>
            </w:pPr>
            <w:r w:rsidRPr="00E25429">
              <w:rPr>
                <w:rFonts w:eastAsia="Times New Roman" w:cs="Arial"/>
                <w:b/>
                <w:bCs/>
              </w:rPr>
              <w:t>Gesamt:</w:t>
            </w:r>
          </w:p>
        </w:tc>
        <w:tc>
          <w:tcPr>
            <w:tcW w:w="3036" w:type="dxa"/>
          </w:tcPr>
          <w:p w14:paraId="1CB2CAEA" w14:textId="77777777" w:rsidR="00E25429" w:rsidRPr="00E25429" w:rsidRDefault="00E25429" w:rsidP="00E25429">
            <w:pPr>
              <w:tabs>
                <w:tab w:val="left" w:pos="1993"/>
              </w:tabs>
              <w:spacing w:after="0" w:line="256" w:lineRule="auto"/>
              <w:jc w:val="center"/>
              <w:rPr>
                <w:rFonts w:eastAsia="Times New Roman" w:cs="Arial"/>
                <w:b/>
              </w:rPr>
            </w:pPr>
            <w:r w:rsidRPr="00E25429">
              <w:rPr>
                <w:rFonts w:eastAsia="Times New Roman" w:cs="Arial"/>
                <w:b/>
              </w:rPr>
              <w:t>14 SWS</w:t>
            </w:r>
          </w:p>
        </w:tc>
      </w:tr>
    </w:tbl>
    <w:p w14:paraId="505651BE" w14:textId="77777777" w:rsidR="00E25429" w:rsidRPr="00E25429" w:rsidRDefault="00E25429" w:rsidP="00087EA8">
      <w:pPr>
        <w:spacing w:after="0" w:line="240" w:lineRule="auto"/>
        <w:rPr>
          <w:rFonts w:eastAsia="Times New Roman" w:cs="Arial"/>
          <w:b/>
          <w:color w:val="000000"/>
          <w:sz w:val="22"/>
          <w:lang w:eastAsia="de-DE"/>
        </w:rPr>
      </w:pPr>
    </w:p>
    <w:p w14:paraId="1A8AD3B9" w14:textId="77777777" w:rsidR="00E25429" w:rsidRPr="00E25429" w:rsidRDefault="00E25429" w:rsidP="00087EA8">
      <w:pPr>
        <w:spacing w:after="0" w:line="240" w:lineRule="auto"/>
        <w:rPr>
          <w:rFonts w:eastAsia="Times New Roman" w:cs="Arial"/>
          <w:b/>
          <w:color w:val="000000"/>
          <w:sz w:val="22"/>
          <w:lang w:val="en-GB" w:eastAsia="de-DE"/>
        </w:rPr>
      </w:pPr>
      <w:r w:rsidRPr="00E25429">
        <w:rPr>
          <w:rFonts w:eastAsia="Times New Roman" w:cs="Arial"/>
          <w:b/>
          <w:color w:val="000000"/>
          <w:sz w:val="22"/>
          <w:lang w:val="en-GB" w:eastAsia="de-DE"/>
        </w:rPr>
        <w:t>SPB 2: Rule and Legal Reasoning in the Western World</w:t>
      </w:r>
    </w:p>
    <w:p w14:paraId="5AE910AF" w14:textId="77777777" w:rsidR="00E25429" w:rsidRPr="00E25429" w:rsidRDefault="00E25429" w:rsidP="00087EA8">
      <w:pPr>
        <w:spacing w:after="0" w:line="240" w:lineRule="auto"/>
        <w:rPr>
          <w:rFonts w:eastAsia="Times New Roman" w:cs="Arial"/>
          <w:bCs/>
          <w:color w:val="000000"/>
          <w:sz w:val="22"/>
          <w:lang w:eastAsia="de-DE"/>
        </w:rPr>
      </w:pPr>
      <w:bookmarkStart w:id="4" w:name="_Hlk88722084"/>
      <w:r w:rsidRPr="00E25429">
        <w:rPr>
          <w:rFonts w:eastAsia="Times New Roman" w:cs="Arial"/>
          <w:bCs/>
          <w:color w:val="000000"/>
          <w:sz w:val="22"/>
          <w:lang w:eastAsia="de-DE"/>
        </w:rPr>
        <w:t>(Unterrichts- und Prüfungssprache: Englisch)</w:t>
      </w:r>
    </w:p>
    <w:tbl>
      <w:tblPr>
        <w:tblStyle w:val="Tabellenraster1"/>
        <w:tblW w:w="0" w:type="auto"/>
        <w:tblLook w:val="04A0" w:firstRow="1" w:lastRow="0" w:firstColumn="1" w:lastColumn="0" w:noHBand="0" w:noVBand="1"/>
      </w:tblPr>
      <w:tblGrid>
        <w:gridCol w:w="5949"/>
        <w:gridCol w:w="3113"/>
      </w:tblGrid>
      <w:tr w:rsidR="00E25429" w:rsidRPr="00E25429" w14:paraId="1D6BCDE9" w14:textId="77777777" w:rsidTr="00E25429">
        <w:tc>
          <w:tcPr>
            <w:tcW w:w="5949" w:type="dxa"/>
          </w:tcPr>
          <w:bookmarkEnd w:id="4"/>
          <w:p w14:paraId="3A31F76B"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Constitutional </w:t>
            </w:r>
            <w:proofErr w:type="spellStart"/>
            <w:r w:rsidRPr="00E25429">
              <w:rPr>
                <w:rFonts w:eastAsia="Times New Roman" w:cs="Arial"/>
                <w:color w:val="000000"/>
                <w:lang w:eastAsia="de-DE"/>
              </w:rPr>
              <w:t>Discourse</w:t>
            </w:r>
            <w:proofErr w:type="spellEnd"/>
          </w:p>
        </w:tc>
        <w:tc>
          <w:tcPr>
            <w:tcW w:w="3113" w:type="dxa"/>
          </w:tcPr>
          <w:p w14:paraId="29EDA8A7"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5F411E28" w14:textId="77777777" w:rsidTr="00E25429">
        <w:tc>
          <w:tcPr>
            <w:tcW w:w="5949" w:type="dxa"/>
          </w:tcPr>
          <w:p w14:paraId="4BC722CF" w14:textId="77777777" w:rsidR="00E25429" w:rsidRPr="00E25429" w:rsidRDefault="00E25429" w:rsidP="00E25429">
            <w:pPr>
              <w:spacing w:after="0" w:line="360" w:lineRule="auto"/>
              <w:rPr>
                <w:rFonts w:eastAsia="Times New Roman" w:cs="Arial"/>
                <w:color w:val="000000"/>
                <w:lang w:eastAsia="de-DE"/>
              </w:rPr>
            </w:pPr>
            <w:proofErr w:type="spellStart"/>
            <w:r w:rsidRPr="00E25429">
              <w:rPr>
                <w:rFonts w:eastAsia="Times New Roman" w:cs="Arial"/>
                <w:color w:val="000000"/>
                <w:lang w:eastAsia="de-DE"/>
              </w:rPr>
              <w:t>Judiciary</w:t>
            </w:r>
            <w:proofErr w:type="spellEnd"/>
            <w:r w:rsidRPr="00E25429">
              <w:rPr>
                <w:rFonts w:eastAsia="Times New Roman" w:cs="Arial"/>
                <w:color w:val="000000"/>
                <w:lang w:eastAsia="de-DE"/>
              </w:rPr>
              <w:t xml:space="preserve"> </w:t>
            </w:r>
            <w:proofErr w:type="spellStart"/>
            <w:r w:rsidRPr="00E25429">
              <w:rPr>
                <w:rFonts w:eastAsia="Times New Roman" w:cs="Arial"/>
                <w:color w:val="000000"/>
                <w:lang w:eastAsia="de-DE"/>
              </w:rPr>
              <w:t>as</w:t>
            </w:r>
            <w:proofErr w:type="spellEnd"/>
            <w:r w:rsidRPr="00E25429">
              <w:rPr>
                <w:rFonts w:eastAsia="Times New Roman" w:cs="Arial"/>
                <w:color w:val="000000"/>
                <w:lang w:eastAsia="de-DE"/>
              </w:rPr>
              <w:t xml:space="preserve"> </w:t>
            </w:r>
            <w:proofErr w:type="spellStart"/>
            <w:r w:rsidRPr="00E25429">
              <w:rPr>
                <w:rFonts w:eastAsia="Times New Roman" w:cs="Arial"/>
                <w:color w:val="000000"/>
                <w:lang w:eastAsia="de-DE"/>
              </w:rPr>
              <w:t>Constituted</w:t>
            </w:r>
            <w:proofErr w:type="spellEnd"/>
            <w:r w:rsidRPr="00E25429">
              <w:rPr>
                <w:rFonts w:eastAsia="Times New Roman" w:cs="Arial"/>
                <w:color w:val="000000"/>
                <w:lang w:eastAsia="de-DE"/>
              </w:rPr>
              <w:t xml:space="preserve"> Power</w:t>
            </w:r>
          </w:p>
        </w:tc>
        <w:tc>
          <w:tcPr>
            <w:tcW w:w="3113" w:type="dxa"/>
          </w:tcPr>
          <w:p w14:paraId="318F3DC3"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E09E61B" w14:textId="77777777" w:rsidTr="00E25429">
        <w:tc>
          <w:tcPr>
            <w:tcW w:w="5949" w:type="dxa"/>
          </w:tcPr>
          <w:p w14:paraId="602EC6D6" w14:textId="77777777" w:rsidR="00E25429" w:rsidRPr="00E25429" w:rsidRDefault="00E25429" w:rsidP="00E25429">
            <w:pPr>
              <w:spacing w:after="0" w:line="360" w:lineRule="auto"/>
              <w:rPr>
                <w:rFonts w:eastAsia="Times New Roman" w:cs="Arial"/>
                <w:color w:val="000000"/>
                <w:lang w:eastAsia="de-DE"/>
              </w:rPr>
            </w:pPr>
            <w:proofErr w:type="spellStart"/>
            <w:r w:rsidRPr="00E25429">
              <w:rPr>
                <w:rFonts w:eastAsia="Times New Roman" w:cs="Arial"/>
                <w:color w:val="000000"/>
                <w:lang w:eastAsia="de-DE"/>
              </w:rPr>
              <w:t>Comparative</w:t>
            </w:r>
            <w:proofErr w:type="spellEnd"/>
            <w:r w:rsidRPr="00E25429">
              <w:rPr>
                <w:rFonts w:eastAsia="Times New Roman" w:cs="Arial"/>
                <w:color w:val="000000"/>
                <w:lang w:eastAsia="de-DE"/>
              </w:rPr>
              <w:t xml:space="preserve"> Constitutional Law post-1945</w:t>
            </w:r>
          </w:p>
        </w:tc>
        <w:tc>
          <w:tcPr>
            <w:tcW w:w="3113" w:type="dxa"/>
          </w:tcPr>
          <w:p w14:paraId="7D8EE591"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11B53309" w14:textId="77777777" w:rsidTr="00E25429">
        <w:tc>
          <w:tcPr>
            <w:tcW w:w="5949" w:type="dxa"/>
          </w:tcPr>
          <w:p w14:paraId="0CCD9286" w14:textId="77777777" w:rsidR="00E25429" w:rsidRPr="00E25429" w:rsidRDefault="00E25429" w:rsidP="00E25429">
            <w:pPr>
              <w:spacing w:after="0" w:line="360" w:lineRule="auto"/>
              <w:rPr>
                <w:rFonts w:eastAsia="Times New Roman" w:cs="Arial"/>
                <w:color w:val="000000"/>
                <w:lang w:val="en-GB" w:eastAsia="de-DE"/>
              </w:rPr>
            </w:pPr>
            <w:r w:rsidRPr="00E25429">
              <w:rPr>
                <w:rFonts w:eastAsia="Times New Roman" w:cs="Arial"/>
                <w:color w:val="000000"/>
                <w:lang w:val="en-GB" w:eastAsia="de-DE"/>
              </w:rPr>
              <w:t>Common and Civil Law Methodology</w:t>
            </w:r>
          </w:p>
        </w:tc>
        <w:tc>
          <w:tcPr>
            <w:tcW w:w="3113" w:type="dxa"/>
          </w:tcPr>
          <w:p w14:paraId="457AC3C5"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4867281" w14:textId="77777777" w:rsidTr="00E25429">
        <w:tc>
          <w:tcPr>
            <w:tcW w:w="5949" w:type="dxa"/>
          </w:tcPr>
          <w:p w14:paraId="6F73AB45" w14:textId="77777777" w:rsidR="00E25429" w:rsidRPr="00E25429" w:rsidRDefault="00E25429" w:rsidP="00E25429">
            <w:pPr>
              <w:spacing w:after="0" w:line="360" w:lineRule="auto"/>
              <w:rPr>
                <w:rFonts w:eastAsia="Times New Roman" w:cs="Arial"/>
                <w:color w:val="000000"/>
                <w:lang w:val="en-GB" w:eastAsia="de-DE"/>
              </w:rPr>
            </w:pPr>
            <w:r w:rsidRPr="00E25429">
              <w:rPr>
                <w:rFonts w:eastAsia="Times New Roman" w:cs="Arial"/>
                <w:color w:val="000000"/>
                <w:lang w:val="en-GB" w:eastAsia="de-DE"/>
              </w:rPr>
              <w:t>English and American Common Law</w:t>
            </w:r>
          </w:p>
        </w:tc>
        <w:tc>
          <w:tcPr>
            <w:tcW w:w="3113" w:type="dxa"/>
          </w:tcPr>
          <w:p w14:paraId="437E6F73"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241C1174" w14:textId="77777777" w:rsidTr="00E25429">
        <w:tc>
          <w:tcPr>
            <w:tcW w:w="5949" w:type="dxa"/>
          </w:tcPr>
          <w:p w14:paraId="14E3B601" w14:textId="77777777" w:rsidR="00E25429" w:rsidRPr="00E25429" w:rsidRDefault="00E25429" w:rsidP="00E25429">
            <w:pPr>
              <w:spacing w:after="0" w:line="360" w:lineRule="auto"/>
              <w:rPr>
                <w:rFonts w:eastAsia="Times New Roman" w:cs="Arial"/>
                <w:color w:val="000000"/>
                <w:lang w:val="en-GB" w:eastAsia="de-DE"/>
              </w:rPr>
            </w:pPr>
            <w:r w:rsidRPr="00E25429">
              <w:rPr>
                <w:rFonts w:eastAsia="Times New Roman" w:cs="Arial"/>
                <w:color w:val="000000"/>
                <w:lang w:val="en-GB" w:eastAsia="de-DE"/>
              </w:rPr>
              <w:t>Modern Law and Political Theory</w:t>
            </w:r>
          </w:p>
        </w:tc>
        <w:tc>
          <w:tcPr>
            <w:tcW w:w="3113" w:type="dxa"/>
          </w:tcPr>
          <w:p w14:paraId="7EC9F07E"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ABCB410" w14:textId="77777777" w:rsidTr="00E25429">
        <w:tc>
          <w:tcPr>
            <w:tcW w:w="5949" w:type="dxa"/>
          </w:tcPr>
          <w:p w14:paraId="63D65665"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Seminar</w:t>
            </w:r>
          </w:p>
        </w:tc>
        <w:tc>
          <w:tcPr>
            <w:tcW w:w="3113" w:type="dxa"/>
          </w:tcPr>
          <w:p w14:paraId="30BD56EE"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327CA894" w14:textId="77777777" w:rsidTr="00E25429">
        <w:tc>
          <w:tcPr>
            <w:tcW w:w="5949" w:type="dxa"/>
          </w:tcPr>
          <w:p w14:paraId="6454AE37" w14:textId="77777777" w:rsidR="00E25429" w:rsidRPr="00E25429" w:rsidRDefault="00E25429" w:rsidP="00E25429">
            <w:pPr>
              <w:spacing w:after="0" w:line="360" w:lineRule="auto"/>
              <w:rPr>
                <w:rFonts w:eastAsia="Times New Roman" w:cs="Arial"/>
                <w:color w:val="000000"/>
                <w:lang w:eastAsia="de-DE"/>
              </w:rPr>
            </w:pPr>
          </w:p>
        </w:tc>
        <w:tc>
          <w:tcPr>
            <w:tcW w:w="3113" w:type="dxa"/>
          </w:tcPr>
          <w:p w14:paraId="1FAC5D1B" w14:textId="77777777" w:rsidR="00E25429" w:rsidRPr="00E25429" w:rsidRDefault="00E25429" w:rsidP="00E25429">
            <w:pPr>
              <w:spacing w:after="0" w:line="360" w:lineRule="auto"/>
              <w:jc w:val="center"/>
              <w:rPr>
                <w:rFonts w:eastAsia="Times New Roman" w:cs="Arial"/>
                <w:color w:val="000000"/>
                <w:lang w:eastAsia="de-DE"/>
              </w:rPr>
            </w:pPr>
          </w:p>
        </w:tc>
      </w:tr>
      <w:tr w:rsidR="00E25429" w:rsidRPr="00E25429" w14:paraId="6ABAF46A" w14:textId="77777777" w:rsidTr="00E25429">
        <w:tc>
          <w:tcPr>
            <w:tcW w:w="5949" w:type="dxa"/>
          </w:tcPr>
          <w:p w14:paraId="735C1273" w14:textId="77777777" w:rsidR="00E25429" w:rsidRPr="00E25429" w:rsidRDefault="00E25429" w:rsidP="00E25429">
            <w:pPr>
              <w:spacing w:after="0" w:line="360" w:lineRule="auto"/>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2E3CBA11" w14:textId="77777777" w:rsidR="00E25429" w:rsidRPr="00E25429" w:rsidRDefault="00E25429" w:rsidP="00E25429">
            <w:pPr>
              <w:spacing w:after="0" w:line="360" w:lineRule="auto"/>
              <w:jc w:val="center"/>
              <w:rPr>
                <w:rFonts w:eastAsia="Times New Roman" w:cs="Arial"/>
                <w:b/>
                <w:color w:val="000000"/>
                <w:lang w:eastAsia="de-DE"/>
              </w:rPr>
            </w:pPr>
            <w:r w:rsidRPr="00E25429">
              <w:rPr>
                <w:rFonts w:eastAsia="Times New Roman" w:cs="Arial"/>
                <w:b/>
                <w:color w:val="000000"/>
                <w:lang w:eastAsia="de-DE"/>
              </w:rPr>
              <w:t>14 SWS</w:t>
            </w:r>
          </w:p>
        </w:tc>
      </w:tr>
    </w:tbl>
    <w:p w14:paraId="1D846144" w14:textId="77777777" w:rsidR="00E25429" w:rsidRPr="00E25429" w:rsidRDefault="00E25429" w:rsidP="00087EA8">
      <w:pPr>
        <w:spacing w:after="0" w:line="240" w:lineRule="auto"/>
        <w:contextualSpacing/>
        <w:rPr>
          <w:rFonts w:cs="Arial"/>
          <w:b/>
          <w:sz w:val="22"/>
        </w:rPr>
      </w:pPr>
      <w:r w:rsidRPr="00E25429">
        <w:rPr>
          <w:rFonts w:cs="Arial"/>
          <w:b/>
          <w:sz w:val="22"/>
        </w:rPr>
        <w:lastRenderedPageBreak/>
        <w:t>SPB 3: Zivilrechtliche Streitbeilegung</w:t>
      </w:r>
    </w:p>
    <w:tbl>
      <w:tblPr>
        <w:tblStyle w:val="Tabellenraster1"/>
        <w:tblW w:w="0" w:type="auto"/>
        <w:tblLook w:val="04A0" w:firstRow="1" w:lastRow="0" w:firstColumn="1" w:lastColumn="0" w:noHBand="0" w:noVBand="1"/>
      </w:tblPr>
      <w:tblGrid>
        <w:gridCol w:w="5949"/>
        <w:gridCol w:w="3113"/>
      </w:tblGrid>
      <w:tr w:rsidR="00E25429" w:rsidRPr="00E25429" w14:paraId="7E21F545" w14:textId="77777777" w:rsidTr="00E25429">
        <w:tc>
          <w:tcPr>
            <w:tcW w:w="5949" w:type="dxa"/>
          </w:tcPr>
          <w:p w14:paraId="7A9429F1" w14:textId="77777777" w:rsidR="00E25429" w:rsidRPr="00E25429" w:rsidRDefault="00E25429" w:rsidP="00E25429">
            <w:pPr>
              <w:spacing w:after="0" w:line="360" w:lineRule="auto"/>
              <w:jc w:val="both"/>
              <w:rPr>
                <w:rFonts w:cs="Arial"/>
              </w:rPr>
            </w:pPr>
            <w:r w:rsidRPr="00E25429">
              <w:rPr>
                <w:rFonts w:cs="Arial"/>
              </w:rPr>
              <w:t>Vertiefung Zivilverfahrensrecht</w:t>
            </w:r>
          </w:p>
        </w:tc>
        <w:tc>
          <w:tcPr>
            <w:tcW w:w="3113" w:type="dxa"/>
          </w:tcPr>
          <w:p w14:paraId="211A0441"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762F18A9" w14:textId="77777777" w:rsidTr="00E25429">
        <w:tc>
          <w:tcPr>
            <w:tcW w:w="5949" w:type="dxa"/>
          </w:tcPr>
          <w:p w14:paraId="77CB5917" w14:textId="77777777" w:rsidR="00E25429" w:rsidRPr="00E25429" w:rsidRDefault="00E25429" w:rsidP="00E25429">
            <w:pPr>
              <w:spacing w:after="0" w:line="360" w:lineRule="auto"/>
              <w:jc w:val="both"/>
              <w:rPr>
                <w:rFonts w:cs="Arial"/>
              </w:rPr>
            </w:pPr>
            <w:r w:rsidRPr="00E25429">
              <w:rPr>
                <w:rFonts w:cs="Arial"/>
              </w:rPr>
              <w:t>Prozessführung und Beweis</w:t>
            </w:r>
          </w:p>
        </w:tc>
        <w:tc>
          <w:tcPr>
            <w:tcW w:w="3113" w:type="dxa"/>
          </w:tcPr>
          <w:p w14:paraId="4F25BF77"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4A4DF789" w14:textId="77777777" w:rsidTr="00E25429">
        <w:tc>
          <w:tcPr>
            <w:tcW w:w="5949" w:type="dxa"/>
          </w:tcPr>
          <w:p w14:paraId="07D202D6" w14:textId="77777777" w:rsidR="00E25429" w:rsidRPr="00E25429" w:rsidRDefault="00E25429" w:rsidP="00E25429">
            <w:pPr>
              <w:spacing w:after="0" w:line="360" w:lineRule="auto"/>
              <w:jc w:val="both"/>
              <w:rPr>
                <w:rFonts w:cs="Arial"/>
              </w:rPr>
            </w:pPr>
            <w:r w:rsidRPr="00E25429">
              <w:rPr>
                <w:rFonts w:cs="Arial"/>
              </w:rPr>
              <w:t>Europäisches und internationales Zivilverfahrensrecht</w:t>
            </w:r>
          </w:p>
        </w:tc>
        <w:tc>
          <w:tcPr>
            <w:tcW w:w="3113" w:type="dxa"/>
          </w:tcPr>
          <w:p w14:paraId="1EC36D8A"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0CD82856" w14:textId="77777777" w:rsidTr="00E25429">
        <w:tc>
          <w:tcPr>
            <w:tcW w:w="5949" w:type="dxa"/>
          </w:tcPr>
          <w:p w14:paraId="2C1E29A6" w14:textId="77777777" w:rsidR="00E25429" w:rsidRPr="00E25429" w:rsidRDefault="00E25429" w:rsidP="00E25429">
            <w:pPr>
              <w:spacing w:after="0" w:line="360" w:lineRule="auto"/>
              <w:jc w:val="both"/>
              <w:rPr>
                <w:rFonts w:cs="Arial"/>
              </w:rPr>
            </w:pPr>
            <w:r w:rsidRPr="00E25429">
              <w:rPr>
                <w:rFonts w:cs="Arial"/>
              </w:rPr>
              <w:t>Internationale Schiedsgerichtsbarkeit</w:t>
            </w:r>
          </w:p>
        </w:tc>
        <w:tc>
          <w:tcPr>
            <w:tcW w:w="3113" w:type="dxa"/>
          </w:tcPr>
          <w:p w14:paraId="1C3087D8"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15C87B26" w14:textId="77777777" w:rsidTr="00E25429">
        <w:tc>
          <w:tcPr>
            <w:tcW w:w="5949" w:type="dxa"/>
          </w:tcPr>
          <w:p w14:paraId="5B902DED" w14:textId="77777777" w:rsidR="00E25429" w:rsidRPr="00E25429" w:rsidRDefault="00E25429" w:rsidP="00E25429">
            <w:pPr>
              <w:spacing w:after="0" w:line="360" w:lineRule="auto"/>
              <w:jc w:val="both"/>
              <w:rPr>
                <w:rFonts w:cs="Arial"/>
              </w:rPr>
            </w:pPr>
            <w:r w:rsidRPr="00E25429">
              <w:rPr>
                <w:rFonts w:cs="Arial"/>
              </w:rPr>
              <w:t>Alternative Streitbeilegung</w:t>
            </w:r>
          </w:p>
        </w:tc>
        <w:tc>
          <w:tcPr>
            <w:tcW w:w="3113" w:type="dxa"/>
          </w:tcPr>
          <w:p w14:paraId="453ED043"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7A7E935A" w14:textId="77777777" w:rsidTr="00E25429">
        <w:tc>
          <w:tcPr>
            <w:tcW w:w="5949" w:type="dxa"/>
          </w:tcPr>
          <w:p w14:paraId="47292E5B" w14:textId="77777777" w:rsidR="00E25429" w:rsidRPr="00E25429" w:rsidRDefault="00E25429" w:rsidP="00E25429">
            <w:pPr>
              <w:spacing w:after="0" w:line="360" w:lineRule="auto"/>
              <w:jc w:val="both"/>
              <w:rPr>
                <w:rFonts w:cs="Arial"/>
              </w:rPr>
            </w:pPr>
            <w:r w:rsidRPr="00E25429">
              <w:rPr>
                <w:rFonts w:cs="Arial"/>
              </w:rPr>
              <w:t>Anwaltliches Berufsrecht</w:t>
            </w:r>
          </w:p>
        </w:tc>
        <w:tc>
          <w:tcPr>
            <w:tcW w:w="3113" w:type="dxa"/>
          </w:tcPr>
          <w:p w14:paraId="11E432D3"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653B8F1A" w14:textId="77777777" w:rsidTr="00E25429">
        <w:tc>
          <w:tcPr>
            <w:tcW w:w="5949" w:type="dxa"/>
          </w:tcPr>
          <w:p w14:paraId="64E7E791" w14:textId="77777777" w:rsidR="00E25429" w:rsidRPr="00E25429" w:rsidRDefault="00E25429" w:rsidP="00E25429">
            <w:pPr>
              <w:spacing w:after="0" w:line="360" w:lineRule="auto"/>
              <w:jc w:val="both"/>
              <w:rPr>
                <w:rFonts w:cs="Arial"/>
              </w:rPr>
            </w:pPr>
            <w:r w:rsidRPr="00E25429">
              <w:rPr>
                <w:rFonts w:cs="Arial"/>
              </w:rPr>
              <w:t>Wirtschaftsrechtliche Verfahren</w:t>
            </w:r>
          </w:p>
        </w:tc>
        <w:tc>
          <w:tcPr>
            <w:tcW w:w="3113" w:type="dxa"/>
          </w:tcPr>
          <w:p w14:paraId="2FAB99E4"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3B4DA75A" w14:textId="77777777" w:rsidTr="00E25429">
        <w:tc>
          <w:tcPr>
            <w:tcW w:w="5949" w:type="dxa"/>
          </w:tcPr>
          <w:p w14:paraId="38EDB907" w14:textId="77777777" w:rsidR="00E25429" w:rsidRPr="00E25429" w:rsidRDefault="00E25429" w:rsidP="00E25429">
            <w:pPr>
              <w:spacing w:after="0" w:line="360" w:lineRule="auto"/>
              <w:jc w:val="both"/>
              <w:rPr>
                <w:rFonts w:cs="Arial"/>
              </w:rPr>
            </w:pPr>
            <w:r w:rsidRPr="00E25429">
              <w:rPr>
                <w:rFonts w:cs="Arial"/>
              </w:rPr>
              <w:t>Familien- und erbrechtliche Verfahren</w:t>
            </w:r>
          </w:p>
        </w:tc>
        <w:tc>
          <w:tcPr>
            <w:tcW w:w="3113" w:type="dxa"/>
          </w:tcPr>
          <w:p w14:paraId="12E0208E"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4AE9242A" w14:textId="77777777" w:rsidTr="00E25429">
        <w:tc>
          <w:tcPr>
            <w:tcW w:w="5949" w:type="dxa"/>
          </w:tcPr>
          <w:p w14:paraId="2D19F147" w14:textId="77777777" w:rsidR="00E25429" w:rsidRPr="00E25429" w:rsidRDefault="00E25429" w:rsidP="00E25429">
            <w:pPr>
              <w:spacing w:after="0" w:line="360" w:lineRule="auto"/>
              <w:jc w:val="both"/>
              <w:rPr>
                <w:rFonts w:cs="Arial"/>
              </w:rPr>
            </w:pPr>
            <w:r w:rsidRPr="00E25429">
              <w:rPr>
                <w:rFonts w:cs="Arial"/>
              </w:rPr>
              <w:t>Seminar</w:t>
            </w:r>
          </w:p>
        </w:tc>
        <w:tc>
          <w:tcPr>
            <w:tcW w:w="3113" w:type="dxa"/>
          </w:tcPr>
          <w:p w14:paraId="5749F281"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2CFF464A" w14:textId="77777777" w:rsidTr="00E25429">
        <w:tc>
          <w:tcPr>
            <w:tcW w:w="5949" w:type="dxa"/>
          </w:tcPr>
          <w:p w14:paraId="6D1D4F46" w14:textId="77777777" w:rsidR="00E25429" w:rsidRPr="00E25429" w:rsidRDefault="00E25429" w:rsidP="00E25429">
            <w:pPr>
              <w:spacing w:after="0" w:line="360" w:lineRule="auto"/>
              <w:jc w:val="both"/>
              <w:rPr>
                <w:rFonts w:cs="Arial"/>
              </w:rPr>
            </w:pPr>
          </w:p>
        </w:tc>
        <w:tc>
          <w:tcPr>
            <w:tcW w:w="3113" w:type="dxa"/>
          </w:tcPr>
          <w:p w14:paraId="18771F7A" w14:textId="77777777" w:rsidR="00E25429" w:rsidRPr="00E25429" w:rsidRDefault="00E25429" w:rsidP="00E25429">
            <w:pPr>
              <w:spacing w:after="0" w:line="360" w:lineRule="auto"/>
              <w:jc w:val="center"/>
              <w:rPr>
                <w:rFonts w:cs="Arial"/>
              </w:rPr>
            </w:pPr>
          </w:p>
        </w:tc>
      </w:tr>
      <w:tr w:rsidR="00E25429" w:rsidRPr="00E25429" w14:paraId="3C2C29DD" w14:textId="77777777" w:rsidTr="00E25429">
        <w:tc>
          <w:tcPr>
            <w:tcW w:w="5949" w:type="dxa"/>
          </w:tcPr>
          <w:p w14:paraId="58385CD9" w14:textId="77777777" w:rsidR="00E25429" w:rsidRPr="00E25429" w:rsidRDefault="00E25429" w:rsidP="00E25429">
            <w:pPr>
              <w:spacing w:after="0" w:line="360" w:lineRule="auto"/>
              <w:jc w:val="both"/>
              <w:rPr>
                <w:rFonts w:cs="Arial"/>
                <w:b/>
              </w:rPr>
            </w:pPr>
            <w:r w:rsidRPr="00E25429">
              <w:rPr>
                <w:rFonts w:cs="Arial"/>
                <w:b/>
              </w:rPr>
              <w:t>Gesamt</w:t>
            </w:r>
          </w:p>
        </w:tc>
        <w:tc>
          <w:tcPr>
            <w:tcW w:w="3113" w:type="dxa"/>
          </w:tcPr>
          <w:p w14:paraId="054ED41E" w14:textId="77777777" w:rsidR="00E25429" w:rsidRPr="00E25429" w:rsidRDefault="00E25429" w:rsidP="00E25429">
            <w:pPr>
              <w:spacing w:after="0" w:line="360" w:lineRule="auto"/>
              <w:jc w:val="center"/>
              <w:rPr>
                <w:rFonts w:cs="Arial"/>
                <w:b/>
              </w:rPr>
            </w:pPr>
            <w:r w:rsidRPr="00E25429">
              <w:rPr>
                <w:rFonts w:cs="Arial"/>
                <w:b/>
              </w:rPr>
              <w:t>13 SWS</w:t>
            </w:r>
          </w:p>
        </w:tc>
      </w:tr>
    </w:tbl>
    <w:p w14:paraId="054EC826" w14:textId="77777777" w:rsidR="00E25429" w:rsidRPr="00E25429" w:rsidRDefault="00E25429" w:rsidP="00087EA8">
      <w:pPr>
        <w:spacing w:after="0" w:line="240" w:lineRule="auto"/>
        <w:jc w:val="both"/>
        <w:rPr>
          <w:rFonts w:cs="Arial"/>
          <w:sz w:val="22"/>
        </w:rPr>
      </w:pPr>
    </w:p>
    <w:p w14:paraId="3A610A82" w14:textId="77777777" w:rsidR="00E25429" w:rsidRPr="00E25429" w:rsidRDefault="00E25429" w:rsidP="00087EA8">
      <w:pPr>
        <w:spacing w:after="0" w:line="240" w:lineRule="auto"/>
        <w:rPr>
          <w:rFonts w:eastAsia="Times New Roman" w:cs="Arial"/>
          <w:color w:val="212121"/>
          <w:sz w:val="22"/>
          <w:lang w:eastAsia="de-DE"/>
        </w:rPr>
      </w:pPr>
      <w:r w:rsidRPr="00E25429">
        <w:rPr>
          <w:rFonts w:eastAsia="Times New Roman" w:cs="Arial"/>
          <w:b/>
          <w:bCs/>
          <w:color w:val="212121"/>
          <w:sz w:val="22"/>
          <w:lang w:eastAsia="de-DE"/>
        </w:rPr>
        <w:t>SPB 4: Zivilprozesse in internationalen Sachverhalten</w:t>
      </w:r>
    </w:p>
    <w:tbl>
      <w:tblPr>
        <w:tblStyle w:val="Tabellenraster1"/>
        <w:tblW w:w="0" w:type="auto"/>
        <w:tblLook w:val="04A0" w:firstRow="1" w:lastRow="0" w:firstColumn="1" w:lastColumn="0" w:noHBand="0" w:noVBand="1"/>
      </w:tblPr>
      <w:tblGrid>
        <w:gridCol w:w="5949"/>
        <w:gridCol w:w="3113"/>
      </w:tblGrid>
      <w:tr w:rsidR="00E25429" w:rsidRPr="00E25429" w14:paraId="24C32682" w14:textId="77777777" w:rsidTr="00E25429">
        <w:tc>
          <w:tcPr>
            <w:tcW w:w="5949" w:type="dxa"/>
          </w:tcPr>
          <w:p w14:paraId="37DCF99D"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Vertiefung Zivilverfahrensrecht</w:t>
            </w:r>
          </w:p>
        </w:tc>
        <w:tc>
          <w:tcPr>
            <w:tcW w:w="3113" w:type="dxa"/>
          </w:tcPr>
          <w:p w14:paraId="3360D474"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36800EA3" w14:textId="77777777" w:rsidTr="00E25429">
        <w:tc>
          <w:tcPr>
            <w:tcW w:w="5949" w:type="dxa"/>
          </w:tcPr>
          <w:p w14:paraId="6DA8FDD3"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Prozessführung und Beweis</w:t>
            </w:r>
          </w:p>
        </w:tc>
        <w:tc>
          <w:tcPr>
            <w:tcW w:w="3113" w:type="dxa"/>
          </w:tcPr>
          <w:p w14:paraId="071E7520"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34045372" w14:textId="77777777" w:rsidTr="00E25429">
        <w:tc>
          <w:tcPr>
            <w:tcW w:w="5949" w:type="dxa"/>
          </w:tcPr>
          <w:p w14:paraId="69BE5E07"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Europäisches und internationales Zivilverfahrensrecht</w:t>
            </w:r>
          </w:p>
        </w:tc>
        <w:tc>
          <w:tcPr>
            <w:tcW w:w="3113" w:type="dxa"/>
          </w:tcPr>
          <w:p w14:paraId="472A1214"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09A3C8C1" w14:textId="77777777" w:rsidTr="00E25429">
        <w:tc>
          <w:tcPr>
            <w:tcW w:w="5949" w:type="dxa"/>
          </w:tcPr>
          <w:p w14:paraId="25020F83"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Internationale Schiedsgerichtsbarkeit</w:t>
            </w:r>
          </w:p>
        </w:tc>
        <w:tc>
          <w:tcPr>
            <w:tcW w:w="3113" w:type="dxa"/>
          </w:tcPr>
          <w:p w14:paraId="5B19D8EC"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55DCC5AD" w14:textId="77777777" w:rsidTr="00E25429">
        <w:tc>
          <w:tcPr>
            <w:tcW w:w="5949" w:type="dxa"/>
          </w:tcPr>
          <w:p w14:paraId="6B59409E"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Internationales Privatrecht I</w:t>
            </w:r>
          </w:p>
        </w:tc>
        <w:tc>
          <w:tcPr>
            <w:tcW w:w="3113" w:type="dxa"/>
          </w:tcPr>
          <w:p w14:paraId="5A10E98E"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055E21B5" w14:textId="77777777" w:rsidTr="00E25429">
        <w:tc>
          <w:tcPr>
            <w:tcW w:w="5949" w:type="dxa"/>
          </w:tcPr>
          <w:p w14:paraId="11985691"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Internationales Privatrecht II</w:t>
            </w:r>
          </w:p>
        </w:tc>
        <w:tc>
          <w:tcPr>
            <w:tcW w:w="3113" w:type="dxa"/>
          </w:tcPr>
          <w:p w14:paraId="1C3DAE8D" w14:textId="77777777" w:rsidR="00E25429" w:rsidRPr="00E25429" w:rsidRDefault="00E25429" w:rsidP="00E25429">
            <w:pPr>
              <w:spacing w:after="0" w:line="360" w:lineRule="auto"/>
              <w:jc w:val="center"/>
              <w:rPr>
                <w:rFonts w:cs="Arial"/>
              </w:rPr>
            </w:pPr>
            <w:r w:rsidRPr="00E25429">
              <w:rPr>
                <w:rFonts w:cs="Arial"/>
              </w:rPr>
              <w:t>3 SWS</w:t>
            </w:r>
          </w:p>
        </w:tc>
      </w:tr>
      <w:tr w:rsidR="00E25429" w:rsidRPr="00E25429" w14:paraId="136C7759" w14:textId="77777777" w:rsidTr="00E25429">
        <w:tc>
          <w:tcPr>
            <w:tcW w:w="5949" w:type="dxa"/>
          </w:tcPr>
          <w:p w14:paraId="073FBF00" w14:textId="77777777" w:rsidR="00E25429" w:rsidRPr="00E25429" w:rsidRDefault="00E25429" w:rsidP="00E25429">
            <w:pPr>
              <w:spacing w:after="0" w:line="360" w:lineRule="auto"/>
              <w:jc w:val="both"/>
              <w:rPr>
                <w:rFonts w:eastAsia="Times New Roman" w:cs="Arial"/>
                <w:color w:val="212121"/>
                <w:lang w:eastAsia="de-DE"/>
              </w:rPr>
            </w:pPr>
            <w:r w:rsidRPr="00E25429">
              <w:rPr>
                <w:rFonts w:eastAsia="Times New Roman" w:cs="Arial"/>
                <w:color w:val="212121"/>
                <w:lang w:eastAsia="de-DE"/>
              </w:rPr>
              <w:t>Seminar</w:t>
            </w:r>
          </w:p>
        </w:tc>
        <w:tc>
          <w:tcPr>
            <w:tcW w:w="3113" w:type="dxa"/>
          </w:tcPr>
          <w:p w14:paraId="338F16DA"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6794F324" w14:textId="77777777" w:rsidTr="00E25429">
        <w:tc>
          <w:tcPr>
            <w:tcW w:w="5949" w:type="dxa"/>
          </w:tcPr>
          <w:p w14:paraId="432B561E" w14:textId="77777777" w:rsidR="00E25429" w:rsidRPr="00E25429" w:rsidRDefault="00E25429" w:rsidP="00E25429">
            <w:pPr>
              <w:spacing w:after="0" w:line="360" w:lineRule="auto"/>
              <w:jc w:val="both"/>
              <w:rPr>
                <w:rFonts w:cs="Arial"/>
              </w:rPr>
            </w:pPr>
          </w:p>
        </w:tc>
        <w:tc>
          <w:tcPr>
            <w:tcW w:w="3113" w:type="dxa"/>
          </w:tcPr>
          <w:p w14:paraId="70938CFF" w14:textId="77777777" w:rsidR="00E25429" w:rsidRPr="00E25429" w:rsidRDefault="00E25429" w:rsidP="00E25429">
            <w:pPr>
              <w:spacing w:after="0" w:line="360" w:lineRule="auto"/>
              <w:jc w:val="center"/>
              <w:rPr>
                <w:rFonts w:cs="Arial"/>
              </w:rPr>
            </w:pPr>
          </w:p>
        </w:tc>
      </w:tr>
      <w:tr w:rsidR="00E25429" w:rsidRPr="00E25429" w14:paraId="7AEB0C07" w14:textId="77777777" w:rsidTr="00E25429">
        <w:tc>
          <w:tcPr>
            <w:tcW w:w="5949" w:type="dxa"/>
          </w:tcPr>
          <w:p w14:paraId="5840AA7B" w14:textId="77777777" w:rsidR="00E25429" w:rsidRPr="00E25429" w:rsidRDefault="00E25429" w:rsidP="00E25429">
            <w:pPr>
              <w:spacing w:after="0" w:line="360" w:lineRule="auto"/>
              <w:jc w:val="both"/>
              <w:rPr>
                <w:rFonts w:cs="Arial"/>
                <w:b/>
              </w:rPr>
            </w:pPr>
            <w:r w:rsidRPr="00E25429">
              <w:rPr>
                <w:rFonts w:cs="Arial"/>
                <w:b/>
              </w:rPr>
              <w:t>Gesamt</w:t>
            </w:r>
          </w:p>
        </w:tc>
        <w:tc>
          <w:tcPr>
            <w:tcW w:w="3113" w:type="dxa"/>
          </w:tcPr>
          <w:p w14:paraId="43D91AEF" w14:textId="77777777" w:rsidR="00E25429" w:rsidRPr="00E25429" w:rsidRDefault="00E25429" w:rsidP="00E25429">
            <w:pPr>
              <w:spacing w:after="0" w:line="360" w:lineRule="auto"/>
              <w:jc w:val="center"/>
              <w:rPr>
                <w:rFonts w:cs="Arial"/>
                <w:b/>
              </w:rPr>
            </w:pPr>
            <w:r w:rsidRPr="00E25429">
              <w:rPr>
                <w:rFonts w:cs="Arial"/>
                <w:b/>
              </w:rPr>
              <w:t>14 SWS</w:t>
            </w:r>
          </w:p>
        </w:tc>
      </w:tr>
    </w:tbl>
    <w:p w14:paraId="26395424" w14:textId="77777777" w:rsidR="00E25429" w:rsidRPr="00E25429" w:rsidRDefault="00E25429" w:rsidP="00087EA8">
      <w:pPr>
        <w:spacing w:after="0" w:line="240" w:lineRule="auto"/>
        <w:jc w:val="both"/>
        <w:rPr>
          <w:rFonts w:eastAsia="Times New Roman" w:cs="Arial"/>
          <w:b/>
          <w:bCs/>
          <w:color w:val="212121"/>
          <w:sz w:val="22"/>
          <w:lang w:eastAsia="de-DE"/>
        </w:rPr>
      </w:pPr>
    </w:p>
    <w:p w14:paraId="005DBCA1" w14:textId="77777777" w:rsidR="00E25429" w:rsidRPr="00E25429" w:rsidRDefault="00E25429" w:rsidP="00087EA8">
      <w:pPr>
        <w:spacing w:after="0" w:line="240" w:lineRule="auto"/>
        <w:jc w:val="both"/>
        <w:rPr>
          <w:rFonts w:eastAsia="Times New Roman" w:cs="Arial"/>
          <w:b/>
          <w:bCs/>
          <w:color w:val="212121"/>
          <w:sz w:val="22"/>
          <w:lang w:eastAsia="de-DE"/>
        </w:rPr>
      </w:pPr>
      <w:r w:rsidRPr="00E25429">
        <w:rPr>
          <w:rFonts w:eastAsia="Times New Roman" w:cs="Arial"/>
          <w:b/>
          <w:bCs/>
          <w:color w:val="212121"/>
          <w:sz w:val="22"/>
          <w:lang w:eastAsia="de-DE"/>
        </w:rPr>
        <w:t>SPB 5: Zivilprozess- und Insolvenzrecht</w:t>
      </w:r>
    </w:p>
    <w:tbl>
      <w:tblPr>
        <w:tblStyle w:val="Tabellenraster1"/>
        <w:tblW w:w="0" w:type="auto"/>
        <w:tblLook w:val="04A0" w:firstRow="1" w:lastRow="0" w:firstColumn="1" w:lastColumn="0" w:noHBand="0" w:noVBand="1"/>
      </w:tblPr>
      <w:tblGrid>
        <w:gridCol w:w="5949"/>
        <w:gridCol w:w="3113"/>
      </w:tblGrid>
      <w:tr w:rsidR="00E25429" w:rsidRPr="00E25429" w14:paraId="2EF05F8C" w14:textId="77777777" w:rsidTr="00E25429">
        <w:tc>
          <w:tcPr>
            <w:tcW w:w="5949" w:type="dxa"/>
          </w:tcPr>
          <w:p w14:paraId="271A0DE8"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Vertiefung Zivilverfahrensrecht</w:t>
            </w:r>
          </w:p>
        </w:tc>
        <w:tc>
          <w:tcPr>
            <w:tcW w:w="3113" w:type="dxa"/>
          </w:tcPr>
          <w:p w14:paraId="2D945793"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01DE1B28" w14:textId="77777777" w:rsidTr="00E25429">
        <w:tc>
          <w:tcPr>
            <w:tcW w:w="5949" w:type="dxa"/>
          </w:tcPr>
          <w:p w14:paraId="568E39BA"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Prozessführung und Beweis</w:t>
            </w:r>
          </w:p>
        </w:tc>
        <w:tc>
          <w:tcPr>
            <w:tcW w:w="3113" w:type="dxa"/>
          </w:tcPr>
          <w:p w14:paraId="2949736E"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766C2625" w14:textId="77777777" w:rsidTr="00E25429">
        <w:tc>
          <w:tcPr>
            <w:tcW w:w="5949" w:type="dxa"/>
          </w:tcPr>
          <w:p w14:paraId="40C478FD"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Europäisches und internationales Zivilverfahrensrecht</w:t>
            </w:r>
          </w:p>
        </w:tc>
        <w:tc>
          <w:tcPr>
            <w:tcW w:w="3113" w:type="dxa"/>
          </w:tcPr>
          <w:p w14:paraId="4C62693D"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0527131F" w14:textId="77777777" w:rsidTr="00E25429">
        <w:tc>
          <w:tcPr>
            <w:tcW w:w="5949" w:type="dxa"/>
          </w:tcPr>
          <w:p w14:paraId="2E00433E"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Insolvenzrecht</w:t>
            </w:r>
          </w:p>
        </w:tc>
        <w:tc>
          <w:tcPr>
            <w:tcW w:w="3113" w:type="dxa"/>
          </w:tcPr>
          <w:p w14:paraId="5B206748"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7939F9BB" w14:textId="77777777" w:rsidTr="00E25429">
        <w:tc>
          <w:tcPr>
            <w:tcW w:w="5949" w:type="dxa"/>
          </w:tcPr>
          <w:p w14:paraId="47153732"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Vertiefung Zwangsvollstreckungs- und Insolvenzrecht</w:t>
            </w:r>
          </w:p>
        </w:tc>
        <w:tc>
          <w:tcPr>
            <w:tcW w:w="3113" w:type="dxa"/>
          </w:tcPr>
          <w:p w14:paraId="13F35614"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58C8B762" w14:textId="77777777" w:rsidTr="00E25429">
        <w:tc>
          <w:tcPr>
            <w:tcW w:w="5949" w:type="dxa"/>
          </w:tcPr>
          <w:p w14:paraId="402E6B2D"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Familien- und erbrechtliche Verfahren</w:t>
            </w:r>
          </w:p>
        </w:tc>
        <w:tc>
          <w:tcPr>
            <w:tcW w:w="3113" w:type="dxa"/>
          </w:tcPr>
          <w:p w14:paraId="4FD27B15"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1 SWS</w:t>
            </w:r>
          </w:p>
        </w:tc>
      </w:tr>
      <w:tr w:rsidR="00E25429" w:rsidRPr="00E25429" w14:paraId="4FC7AC13" w14:textId="77777777" w:rsidTr="00E25429">
        <w:tc>
          <w:tcPr>
            <w:tcW w:w="5949" w:type="dxa"/>
          </w:tcPr>
          <w:p w14:paraId="273013E1" w14:textId="77777777" w:rsidR="00E25429" w:rsidRPr="00E25429" w:rsidRDefault="00E25429" w:rsidP="00E25429">
            <w:pPr>
              <w:spacing w:after="0" w:line="360" w:lineRule="auto"/>
              <w:jc w:val="both"/>
              <w:rPr>
                <w:rFonts w:eastAsia="Times New Roman" w:cs="Arial"/>
                <w:bCs/>
                <w:color w:val="212121"/>
                <w:lang w:eastAsia="de-DE"/>
              </w:rPr>
            </w:pPr>
            <w:r w:rsidRPr="00E25429">
              <w:rPr>
                <w:rFonts w:eastAsia="Times New Roman" w:cs="Arial"/>
                <w:bCs/>
                <w:color w:val="212121"/>
                <w:lang w:eastAsia="de-DE"/>
              </w:rPr>
              <w:t>Seminar</w:t>
            </w:r>
          </w:p>
        </w:tc>
        <w:tc>
          <w:tcPr>
            <w:tcW w:w="3113" w:type="dxa"/>
          </w:tcPr>
          <w:p w14:paraId="7A775A14" w14:textId="77777777" w:rsidR="00E25429" w:rsidRPr="00E25429" w:rsidRDefault="00E25429" w:rsidP="00E25429">
            <w:pPr>
              <w:spacing w:after="0" w:line="360" w:lineRule="auto"/>
              <w:jc w:val="center"/>
              <w:rPr>
                <w:rFonts w:eastAsia="Times New Roman" w:cs="Arial"/>
                <w:bCs/>
                <w:color w:val="212121"/>
                <w:lang w:eastAsia="de-DE"/>
              </w:rPr>
            </w:pPr>
            <w:r w:rsidRPr="00E25429">
              <w:rPr>
                <w:rFonts w:eastAsia="Times New Roman" w:cs="Arial"/>
                <w:bCs/>
                <w:color w:val="212121"/>
                <w:lang w:eastAsia="de-DE"/>
              </w:rPr>
              <w:t>2 SWS</w:t>
            </w:r>
          </w:p>
        </w:tc>
      </w:tr>
      <w:tr w:rsidR="00E25429" w:rsidRPr="00E25429" w14:paraId="4E714E3C" w14:textId="77777777" w:rsidTr="00E25429">
        <w:tc>
          <w:tcPr>
            <w:tcW w:w="5949" w:type="dxa"/>
          </w:tcPr>
          <w:p w14:paraId="3A2123A7" w14:textId="77777777" w:rsidR="00E25429" w:rsidRPr="00E25429" w:rsidRDefault="00E25429" w:rsidP="00E25429">
            <w:pPr>
              <w:spacing w:after="0" w:line="360" w:lineRule="auto"/>
              <w:jc w:val="both"/>
              <w:rPr>
                <w:rFonts w:eastAsia="Times New Roman" w:cs="Arial"/>
                <w:bCs/>
                <w:color w:val="212121"/>
                <w:lang w:eastAsia="de-DE"/>
              </w:rPr>
            </w:pPr>
          </w:p>
        </w:tc>
        <w:tc>
          <w:tcPr>
            <w:tcW w:w="3113" w:type="dxa"/>
          </w:tcPr>
          <w:p w14:paraId="246193D6" w14:textId="77777777" w:rsidR="00E25429" w:rsidRPr="00E25429" w:rsidRDefault="00E25429" w:rsidP="00E25429">
            <w:pPr>
              <w:spacing w:after="0" w:line="360" w:lineRule="auto"/>
              <w:jc w:val="center"/>
              <w:rPr>
                <w:rFonts w:eastAsia="Times New Roman" w:cs="Arial"/>
                <w:bCs/>
                <w:color w:val="212121"/>
                <w:lang w:eastAsia="de-DE"/>
              </w:rPr>
            </w:pPr>
          </w:p>
        </w:tc>
      </w:tr>
      <w:tr w:rsidR="00E25429" w:rsidRPr="00E25429" w14:paraId="346D14D3" w14:textId="77777777" w:rsidTr="00E25429">
        <w:tc>
          <w:tcPr>
            <w:tcW w:w="5949" w:type="dxa"/>
          </w:tcPr>
          <w:p w14:paraId="6BD3374D" w14:textId="77777777" w:rsidR="00E25429" w:rsidRPr="00E25429" w:rsidRDefault="00E25429" w:rsidP="00E25429">
            <w:pPr>
              <w:spacing w:after="0" w:line="360" w:lineRule="auto"/>
              <w:jc w:val="both"/>
              <w:rPr>
                <w:rFonts w:eastAsia="Times New Roman" w:cs="Arial"/>
                <w:b/>
                <w:bCs/>
                <w:color w:val="212121"/>
                <w:lang w:eastAsia="de-DE"/>
              </w:rPr>
            </w:pPr>
            <w:r w:rsidRPr="00E25429">
              <w:rPr>
                <w:rFonts w:eastAsia="Times New Roman" w:cs="Arial"/>
                <w:b/>
                <w:bCs/>
                <w:color w:val="212121"/>
                <w:lang w:eastAsia="de-DE"/>
              </w:rPr>
              <w:t>Gesamt</w:t>
            </w:r>
          </w:p>
        </w:tc>
        <w:tc>
          <w:tcPr>
            <w:tcW w:w="3113" w:type="dxa"/>
          </w:tcPr>
          <w:p w14:paraId="20FD6735" w14:textId="77777777" w:rsidR="00E25429" w:rsidRPr="00E25429" w:rsidRDefault="00E25429" w:rsidP="00E25429">
            <w:pPr>
              <w:spacing w:after="0" w:line="360" w:lineRule="auto"/>
              <w:jc w:val="center"/>
              <w:rPr>
                <w:rFonts w:eastAsia="Times New Roman" w:cs="Arial"/>
                <w:b/>
                <w:bCs/>
                <w:color w:val="212121"/>
                <w:lang w:eastAsia="de-DE"/>
              </w:rPr>
            </w:pPr>
            <w:r w:rsidRPr="00E25429">
              <w:rPr>
                <w:rFonts w:eastAsia="Times New Roman" w:cs="Arial"/>
                <w:b/>
                <w:bCs/>
                <w:color w:val="212121"/>
                <w:lang w:eastAsia="de-DE"/>
              </w:rPr>
              <w:t>13 SWS</w:t>
            </w:r>
          </w:p>
        </w:tc>
      </w:tr>
    </w:tbl>
    <w:p w14:paraId="57C4C1CF" w14:textId="51BA34DB" w:rsidR="00E25429" w:rsidRDefault="00E25429" w:rsidP="00087EA8">
      <w:pPr>
        <w:spacing w:after="0" w:line="240" w:lineRule="auto"/>
        <w:jc w:val="both"/>
        <w:rPr>
          <w:rFonts w:eastAsia="Times New Roman" w:cs="Arial"/>
          <w:b/>
          <w:bCs/>
          <w:color w:val="212121"/>
          <w:sz w:val="22"/>
          <w:lang w:eastAsia="de-DE"/>
        </w:rPr>
      </w:pPr>
    </w:p>
    <w:p w14:paraId="6F8A9145" w14:textId="31F3EA7F" w:rsidR="00087EA8" w:rsidRDefault="00087EA8" w:rsidP="00087EA8">
      <w:pPr>
        <w:spacing w:after="0" w:line="240" w:lineRule="auto"/>
        <w:jc w:val="both"/>
        <w:rPr>
          <w:rFonts w:eastAsia="Times New Roman" w:cs="Arial"/>
          <w:b/>
          <w:bCs/>
          <w:color w:val="212121"/>
          <w:sz w:val="22"/>
          <w:lang w:eastAsia="de-DE"/>
        </w:rPr>
      </w:pPr>
    </w:p>
    <w:p w14:paraId="7577C94C" w14:textId="0F726D89" w:rsidR="00087EA8" w:rsidRDefault="00087EA8" w:rsidP="00087EA8">
      <w:pPr>
        <w:spacing w:after="0" w:line="240" w:lineRule="auto"/>
        <w:jc w:val="both"/>
        <w:rPr>
          <w:rFonts w:eastAsia="Times New Roman" w:cs="Arial"/>
          <w:b/>
          <w:bCs/>
          <w:color w:val="212121"/>
          <w:sz w:val="22"/>
          <w:lang w:eastAsia="de-DE"/>
        </w:rPr>
      </w:pPr>
    </w:p>
    <w:p w14:paraId="33E0DD3D" w14:textId="5494370A" w:rsidR="00087EA8" w:rsidRDefault="00087EA8" w:rsidP="00087EA8">
      <w:pPr>
        <w:spacing w:after="0" w:line="240" w:lineRule="auto"/>
        <w:jc w:val="both"/>
        <w:rPr>
          <w:rFonts w:eastAsia="Times New Roman" w:cs="Arial"/>
          <w:b/>
          <w:bCs/>
          <w:color w:val="212121"/>
          <w:sz w:val="22"/>
          <w:lang w:eastAsia="de-DE"/>
        </w:rPr>
      </w:pPr>
    </w:p>
    <w:p w14:paraId="55105838" w14:textId="3220142E" w:rsidR="00087EA8" w:rsidRDefault="00087EA8" w:rsidP="00087EA8">
      <w:pPr>
        <w:spacing w:after="0" w:line="240" w:lineRule="auto"/>
        <w:jc w:val="both"/>
        <w:rPr>
          <w:rFonts w:eastAsia="Times New Roman" w:cs="Arial"/>
          <w:b/>
          <w:bCs/>
          <w:color w:val="212121"/>
          <w:sz w:val="22"/>
          <w:lang w:eastAsia="de-DE"/>
        </w:rPr>
      </w:pPr>
    </w:p>
    <w:p w14:paraId="13B2E4CE" w14:textId="5100803C" w:rsidR="00087EA8" w:rsidRDefault="00087EA8" w:rsidP="00087EA8">
      <w:pPr>
        <w:spacing w:after="0" w:line="240" w:lineRule="auto"/>
        <w:jc w:val="both"/>
        <w:rPr>
          <w:rFonts w:eastAsia="Times New Roman" w:cs="Arial"/>
          <w:b/>
          <w:bCs/>
          <w:color w:val="212121"/>
          <w:sz w:val="22"/>
          <w:lang w:eastAsia="de-DE"/>
        </w:rPr>
      </w:pPr>
    </w:p>
    <w:p w14:paraId="44322152" w14:textId="77777777" w:rsidR="00087EA8" w:rsidRDefault="00087EA8" w:rsidP="00087EA8">
      <w:pPr>
        <w:spacing w:after="0" w:line="240" w:lineRule="auto"/>
        <w:jc w:val="both"/>
        <w:rPr>
          <w:rFonts w:eastAsia="Times New Roman" w:cs="Arial"/>
          <w:b/>
          <w:bCs/>
          <w:color w:val="212121"/>
          <w:sz w:val="22"/>
          <w:lang w:eastAsia="de-DE"/>
        </w:rPr>
      </w:pPr>
    </w:p>
    <w:p w14:paraId="1B0BE36A" w14:textId="77777777" w:rsidR="00087EA8" w:rsidRPr="00E25429" w:rsidRDefault="00087EA8" w:rsidP="00087EA8">
      <w:pPr>
        <w:spacing w:after="0" w:line="240" w:lineRule="auto"/>
        <w:jc w:val="both"/>
        <w:rPr>
          <w:rFonts w:eastAsia="Times New Roman" w:cs="Arial"/>
          <w:b/>
          <w:bCs/>
          <w:color w:val="212121"/>
          <w:sz w:val="22"/>
          <w:lang w:eastAsia="de-DE"/>
        </w:rPr>
      </w:pPr>
    </w:p>
    <w:p w14:paraId="324C1644" w14:textId="77777777" w:rsidR="00E25429" w:rsidRPr="00E25429" w:rsidRDefault="00E25429" w:rsidP="00087EA8">
      <w:pPr>
        <w:spacing w:after="0" w:line="240" w:lineRule="auto"/>
        <w:jc w:val="both"/>
        <w:rPr>
          <w:rFonts w:eastAsia="Times New Roman" w:cs="Arial"/>
          <w:b/>
          <w:bCs/>
          <w:color w:val="212121"/>
          <w:sz w:val="22"/>
          <w:lang w:eastAsia="de-DE"/>
        </w:rPr>
      </w:pPr>
      <w:r w:rsidRPr="00E25429">
        <w:rPr>
          <w:rFonts w:eastAsia="Times New Roman" w:cs="Arial"/>
          <w:b/>
          <w:bCs/>
          <w:color w:val="212121"/>
          <w:sz w:val="22"/>
          <w:lang w:eastAsia="de-DE"/>
        </w:rPr>
        <w:lastRenderedPageBreak/>
        <w:t>SPB 6:</w:t>
      </w:r>
      <w:r w:rsidRPr="00E25429">
        <w:rPr>
          <w:rFonts w:eastAsia="Times New Roman" w:cs="Arial"/>
          <w:color w:val="212121"/>
          <w:sz w:val="22"/>
          <w:lang w:eastAsia="de-DE"/>
        </w:rPr>
        <w:t xml:space="preserve"> </w:t>
      </w:r>
      <w:r w:rsidRPr="00E25429">
        <w:rPr>
          <w:rFonts w:eastAsia="Times New Roman" w:cs="Arial"/>
          <w:b/>
          <w:bCs/>
          <w:color w:val="212121"/>
          <w:sz w:val="22"/>
          <w:lang w:eastAsia="de-DE"/>
        </w:rPr>
        <w:t>Internationales Privat- und Handelsrecht</w:t>
      </w:r>
    </w:p>
    <w:tbl>
      <w:tblPr>
        <w:tblStyle w:val="Tabellenraster1"/>
        <w:tblW w:w="0" w:type="auto"/>
        <w:tblLook w:val="04A0" w:firstRow="1" w:lastRow="0" w:firstColumn="1" w:lastColumn="0" w:noHBand="0" w:noVBand="1"/>
      </w:tblPr>
      <w:tblGrid>
        <w:gridCol w:w="5949"/>
        <w:gridCol w:w="3113"/>
      </w:tblGrid>
      <w:tr w:rsidR="00E25429" w:rsidRPr="00E25429" w14:paraId="65249EC3" w14:textId="77777777" w:rsidTr="00E25429">
        <w:tc>
          <w:tcPr>
            <w:tcW w:w="5949" w:type="dxa"/>
          </w:tcPr>
          <w:p w14:paraId="2BFEF00B"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Internationales Privatrecht I</w:t>
            </w:r>
          </w:p>
        </w:tc>
        <w:tc>
          <w:tcPr>
            <w:tcW w:w="3113" w:type="dxa"/>
          </w:tcPr>
          <w:p w14:paraId="6E4B9874"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5E244F10" w14:textId="77777777" w:rsidTr="00E25429">
        <w:tc>
          <w:tcPr>
            <w:tcW w:w="5949" w:type="dxa"/>
          </w:tcPr>
          <w:p w14:paraId="48EB8C29"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Internationales Privatrecht II</w:t>
            </w:r>
          </w:p>
        </w:tc>
        <w:tc>
          <w:tcPr>
            <w:tcW w:w="3113" w:type="dxa"/>
          </w:tcPr>
          <w:p w14:paraId="0F6CDB43" w14:textId="77777777" w:rsidR="00E25429" w:rsidRPr="00E25429" w:rsidRDefault="00E25429" w:rsidP="00E25429">
            <w:pPr>
              <w:spacing w:after="0" w:line="360" w:lineRule="auto"/>
              <w:jc w:val="center"/>
              <w:rPr>
                <w:rFonts w:cs="Arial"/>
              </w:rPr>
            </w:pPr>
            <w:r w:rsidRPr="00E25429">
              <w:rPr>
                <w:rFonts w:cs="Arial"/>
              </w:rPr>
              <w:t>3 SWS</w:t>
            </w:r>
          </w:p>
        </w:tc>
      </w:tr>
      <w:tr w:rsidR="00E25429" w:rsidRPr="00E25429" w14:paraId="081A69C5" w14:textId="77777777" w:rsidTr="00E25429">
        <w:tc>
          <w:tcPr>
            <w:tcW w:w="5949" w:type="dxa"/>
          </w:tcPr>
          <w:p w14:paraId="31F9FBB8" w14:textId="77777777" w:rsidR="00E25429" w:rsidRPr="00E25429" w:rsidRDefault="00E25429" w:rsidP="00E25429">
            <w:pPr>
              <w:spacing w:after="0" w:line="360" w:lineRule="auto"/>
              <w:jc w:val="both"/>
              <w:rPr>
                <w:rFonts w:cs="Arial"/>
              </w:rPr>
            </w:pPr>
            <w:r w:rsidRPr="00E25429">
              <w:rPr>
                <w:rFonts w:cs="Arial"/>
              </w:rPr>
              <w:t>Rechtsvergleichung</w:t>
            </w:r>
          </w:p>
        </w:tc>
        <w:tc>
          <w:tcPr>
            <w:tcW w:w="3113" w:type="dxa"/>
          </w:tcPr>
          <w:p w14:paraId="5E3A92B1"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3CCBDD4A" w14:textId="77777777" w:rsidTr="00E25429">
        <w:tc>
          <w:tcPr>
            <w:tcW w:w="5949" w:type="dxa"/>
          </w:tcPr>
          <w:p w14:paraId="78585965"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UN-Kaufrecht, CISG (Unterrichtssprache: Englisch)</w:t>
            </w:r>
          </w:p>
        </w:tc>
        <w:tc>
          <w:tcPr>
            <w:tcW w:w="3113" w:type="dxa"/>
          </w:tcPr>
          <w:p w14:paraId="706A65AF"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48374F07" w14:textId="77777777" w:rsidTr="00E25429">
        <w:tc>
          <w:tcPr>
            <w:tcW w:w="5949" w:type="dxa"/>
          </w:tcPr>
          <w:p w14:paraId="73F53D51"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 xml:space="preserve">Internationale Handelsgeschäfte </w:t>
            </w:r>
          </w:p>
        </w:tc>
        <w:tc>
          <w:tcPr>
            <w:tcW w:w="3113" w:type="dxa"/>
          </w:tcPr>
          <w:p w14:paraId="223E39AC"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1C496D31" w14:textId="77777777" w:rsidTr="00E25429">
        <w:tc>
          <w:tcPr>
            <w:tcW w:w="5949" w:type="dxa"/>
          </w:tcPr>
          <w:p w14:paraId="0CDFADB1" w14:textId="77777777" w:rsidR="00E25429" w:rsidRPr="00E25429" w:rsidRDefault="00E25429" w:rsidP="00E25429">
            <w:pPr>
              <w:spacing w:after="0" w:line="360" w:lineRule="auto"/>
              <w:jc w:val="both"/>
              <w:rPr>
                <w:rFonts w:cs="Arial"/>
              </w:rPr>
            </w:pPr>
            <w:r w:rsidRPr="00E25429">
              <w:rPr>
                <w:rFonts w:eastAsia="Times New Roman" w:cs="Arial"/>
                <w:color w:val="212121"/>
                <w:lang w:eastAsia="de-DE"/>
              </w:rPr>
              <w:t>Europäisches und internationales Zivilverfahrensrecht</w:t>
            </w:r>
          </w:p>
        </w:tc>
        <w:tc>
          <w:tcPr>
            <w:tcW w:w="3113" w:type="dxa"/>
          </w:tcPr>
          <w:p w14:paraId="7C171339"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43DDC060" w14:textId="77777777" w:rsidTr="00E25429">
        <w:tc>
          <w:tcPr>
            <w:tcW w:w="5949" w:type="dxa"/>
          </w:tcPr>
          <w:p w14:paraId="47EEB177" w14:textId="77777777" w:rsidR="00E25429" w:rsidRPr="00E25429" w:rsidRDefault="00E25429" w:rsidP="00E25429">
            <w:pPr>
              <w:spacing w:after="0" w:line="360" w:lineRule="auto"/>
              <w:jc w:val="both"/>
              <w:rPr>
                <w:rFonts w:cs="Arial"/>
              </w:rPr>
            </w:pPr>
            <w:r w:rsidRPr="00E25429">
              <w:rPr>
                <w:rFonts w:cs="Arial"/>
              </w:rPr>
              <w:t>Internationale Schiedsgerichtsbarkeit</w:t>
            </w:r>
          </w:p>
        </w:tc>
        <w:tc>
          <w:tcPr>
            <w:tcW w:w="3113" w:type="dxa"/>
          </w:tcPr>
          <w:p w14:paraId="2B1AF2B4" w14:textId="77777777" w:rsidR="00E25429" w:rsidRPr="00E25429" w:rsidRDefault="00E25429" w:rsidP="00E25429">
            <w:pPr>
              <w:spacing w:after="0" w:line="360" w:lineRule="auto"/>
              <w:jc w:val="center"/>
              <w:rPr>
                <w:rFonts w:cs="Arial"/>
              </w:rPr>
            </w:pPr>
            <w:r w:rsidRPr="00E25429">
              <w:rPr>
                <w:rFonts w:cs="Arial"/>
              </w:rPr>
              <w:t>1 SWS</w:t>
            </w:r>
          </w:p>
        </w:tc>
      </w:tr>
      <w:tr w:rsidR="00E25429" w:rsidRPr="00E25429" w14:paraId="2B7E2E45" w14:textId="77777777" w:rsidTr="00E25429">
        <w:tc>
          <w:tcPr>
            <w:tcW w:w="5949" w:type="dxa"/>
          </w:tcPr>
          <w:p w14:paraId="2D2A0CAD" w14:textId="77777777" w:rsidR="00E25429" w:rsidRPr="00E25429" w:rsidRDefault="00E25429" w:rsidP="00E25429">
            <w:pPr>
              <w:spacing w:after="0" w:line="360" w:lineRule="auto"/>
              <w:jc w:val="both"/>
              <w:rPr>
                <w:rFonts w:cs="Arial"/>
              </w:rPr>
            </w:pPr>
            <w:r w:rsidRPr="00E25429">
              <w:rPr>
                <w:rFonts w:cs="Arial"/>
              </w:rPr>
              <w:t>Seminar</w:t>
            </w:r>
          </w:p>
        </w:tc>
        <w:tc>
          <w:tcPr>
            <w:tcW w:w="3113" w:type="dxa"/>
          </w:tcPr>
          <w:p w14:paraId="41350E9B"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7B48F97E" w14:textId="77777777" w:rsidTr="00E25429">
        <w:tc>
          <w:tcPr>
            <w:tcW w:w="5949" w:type="dxa"/>
          </w:tcPr>
          <w:p w14:paraId="22C1DE5E" w14:textId="77777777" w:rsidR="00E25429" w:rsidRPr="00E25429" w:rsidRDefault="00E25429" w:rsidP="00E25429">
            <w:pPr>
              <w:spacing w:after="0" w:line="360" w:lineRule="auto"/>
              <w:jc w:val="both"/>
              <w:rPr>
                <w:rFonts w:cs="Arial"/>
              </w:rPr>
            </w:pPr>
          </w:p>
        </w:tc>
        <w:tc>
          <w:tcPr>
            <w:tcW w:w="3113" w:type="dxa"/>
          </w:tcPr>
          <w:p w14:paraId="027C72B3" w14:textId="77777777" w:rsidR="00E25429" w:rsidRPr="00E25429" w:rsidRDefault="00E25429" w:rsidP="00E25429">
            <w:pPr>
              <w:spacing w:after="0" w:line="360" w:lineRule="auto"/>
              <w:jc w:val="both"/>
              <w:rPr>
                <w:rFonts w:cs="Arial"/>
              </w:rPr>
            </w:pPr>
          </w:p>
        </w:tc>
      </w:tr>
      <w:tr w:rsidR="00E25429" w:rsidRPr="00E25429" w14:paraId="100CA69F" w14:textId="77777777" w:rsidTr="00E25429">
        <w:tc>
          <w:tcPr>
            <w:tcW w:w="5949" w:type="dxa"/>
          </w:tcPr>
          <w:p w14:paraId="39984705" w14:textId="77777777" w:rsidR="00E25429" w:rsidRPr="00E25429" w:rsidRDefault="00E25429" w:rsidP="00E25429">
            <w:pPr>
              <w:spacing w:after="0" w:line="360" w:lineRule="auto"/>
              <w:jc w:val="both"/>
              <w:rPr>
                <w:rFonts w:cs="Arial"/>
                <w:b/>
              </w:rPr>
            </w:pPr>
            <w:r w:rsidRPr="00E25429">
              <w:rPr>
                <w:rFonts w:cs="Arial"/>
                <w:b/>
              </w:rPr>
              <w:t>Gesamt</w:t>
            </w:r>
          </w:p>
        </w:tc>
        <w:tc>
          <w:tcPr>
            <w:tcW w:w="3113" w:type="dxa"/>
          </w:tcPr>
          <w:p w14:paraId="21E9591E" w14:textId="77777777" w:rsidR="00E25429" w:rsidRPr="00E25429" w:rsidRDefault="00E25429" w:rsidP="00E25429">
            <w:pPr>
              <w:spacing w:after="0" w:line="360" w:lineRule="auto"/>
              <w:jc w:val="center"/>
              <w:rPr>
                <w:rFonts w:cs="Arial"/>
                <w:b/>
              </w:rPr>
            </w:pPr>
            <w:r w:rsidRPr="00E25429">
              <w:rPr>
                <w:rFonts w:cs="Arial"/>
                <w:b/>
              </w:rPr>
              <w:t>14 SWS</w:t>
            </w:r>
          </w:p>
        </w:tc>
      </w:tr>
    </w:tbl>
    <w:p w14:paraId="5060E99E" w14:textId="77777777" w:rsidR="00E25429" w:rsidRPr="00E25429" w:rsidRDefault="00E25429" w:rsidP="00087EA8">
      <w:pPr>
        <w:tabs>
          <w:tab w:val="right" w:pos="4678"/>
          <w:tab w:val="right" w:pos="7088"/>
        </w:tabs>
        <w:spacing w:after="0" w:line="240" w:lineRule="auto"/>
        <w:rPr>
          <w:rFonts w:cs="Arial"/>
          <w:b/>
          <w:sz w:val="22"/>
        </w:rPr>
      </w:pPr>
    </w:p>
    <w:p w14:paraId="30EF33A8" w14:textId="77777777" w:rsidR="00E25429" w:rsidRPr="00E25429" w:rsidRDefault="00E25429" w:rsidP="00087EA8">
      <w:pPr>
        <w:tabs>
          <w:tab w:val="right" w:pos="4678"/>
          <w:tab w:val="right" w:pos="7088"/>
        </w:tabs>
        <w:spacing w:after="0" w:line="240" w:lineRule="auto"/>
        <w:rPr>
          <w:rFonts w:cs="Arial"/>
          <w:b/>
          <w:sz w:val="22"/>
        </w:rPr>
      </w:pPr>
      <w:r w:rsidRPr="00E25429">
        <w:rPr>
          <w:rFonts w:cs="Arial"/>
          <w:b/>
          <w:sz w:val="22"/>
        </w:rPr>
        <w:t>SPB 7: Gesellschafts- und Unternehmenssteuerrecht</w:t>
      </w:r>
    </w:p>
    <w:tbl>
      <w:tblPr>
        <w:tblStyle w:val="Tabellenraster1"/>
        <w:tblW w:w="0" w:type="auto"/>
        <w:tblLook w:val="04A0" w:firstRow="1" w:lastRow="0" w:firstColumn="1" w:lastColumn="0" w:noHBand="0" w:noVBand="1"/>
      </w:tblPr>
      <w:tblGrid>
        <w:gridCol w:w="5949"/>
        <w:gridCol w:w="3113"/>
      </w:tblGrid>
      <w:tr w:rsidR="00E25429" w:rsidRPr="00E25429" w14:paraId="3E32C4DE" w14:textId="77777777" w:rsidTr="00E25429">
        <w:tc>
          <w:tcPr>
            <w:tcW w:w="5949" w:type="dxa"/>
          </w:tcPr>
          <w:p w14:paraId="639D8507"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Kapitalgesellschaftsrecht</w:t>
            </w:r>
          </w:p>
        </w:tc>
        <w:tc>
          <w:tcPr>
            <w:tcW w:w="3113" w:type="dxa"/>
          </w:tcPr>
          <w:p w14:paraId="2D0544F2"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77D7397E" w14:textId="77777777" w:rsidTr="00E25429">
        <w:tc>
          <w:tcPr>
            <w:tcW w:w="5949" w:type="dxa"/>
          </w:tcPr>
          <w:p w14:paraId="3CB74108"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Umwandlungs- und Konzernrecht</w:t>
            </w:r>
          </w:p>
        </w:tc>
        <w:tc>
          <w:tcPr>
            <w:tcW w:w="3113" w:type="dxa"/>
          </w:tcPr>
          <w:p w14:paraId="5D469537"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1C8D1966" w14:textId="77777777" w:rsidTr="00E25429">
        <w:tc>
          <w:tcPr>
            <w:tcW w:w="5949" w:type="dxa"/>
          </w:tcPr>
          <w:p w14:paraId="16C580CD"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Allgemeines Steuerrecht</w:t>
            </w:r>
          </w:p>
        </w:tc>
        <w:tc>
          <w:tcPr>
            <w:tcW w:w="3113" w:type="dxa"/>
          </w:tcPr>
          <w:p w14:paraId="31EAECD9"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7577CD82" w14:textId="77777777" w:rsidTr="00E25429">
        <w:tc>
          <w:tcPr>
            <w:tcW w:w="5949" w:type="dxa"/>
          </w:tcPr>
          <w:p w14:paraId="6C142C5A"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Einkommensteuerrecht</w:t>
            </w:r>
          </w:p>
        </w:tc>
        <w:tc>
          <w:tcPr>
            <w:tcW w:w="3113" w:type="dxa"/>
          </w:tcPr>
          <w:p w14:paraId="5CF671C7"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5A476028" w14:textId="77777777" w:rsidTr="00E25429">
        <w:tc>
          <w:tcPr>
            <w:tcW w:w="5949" w:type="dxa"/>
          </w:tcPr>
          <w:p w14:paraId="1013FBDA"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Unternehmenssteuerrecht</w:t>
            </w:r>
          </w:p>
        </w:tc>
        <w:tc>
          <w:tcPr>
            <w:tcW w:w="3113" w:type="dxa"/>
          </w:tcPr>
          <w:p w14:paraId="69B184FA"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04E79552" w14:textId="77777777" w:rsidTr="00E25429">
        <w:tc>
          <w:tcPr>
            <w:tcW w:w="5949" w:type="dxa"/>
          </w:tcPr>
          <w:p w14:paraId="7F40C99A" w14:textId="77777777" w:rsidR="00E25429" w:rsidRPr="00E25429" w:rsidRDefault="00E25429" w:rsidP="00E25429">
            <w:pPr>
              <w:tabs>
                <w:tab w:val="right" w:pos="4678"/>
                <w:tab w:val="right" w:pos="7088"/>
              </w:tabs>
              <w:spacing w:after="0" w:line="360" w:lineRule="auto"/>
              <w:rPr>
                <w:rFonts w:cs="Arial"/>
                <w:bCs/>
              </w:rPr>
            </w:pPr>
            <w:r w:rsidRPr="00E25429">
              <w:rPr>
                <w:rFonts w:cs="Arial"/>
                <w:bCs/>
              </w:rPr>
              <w:t>Seminar</w:t>
            </w:r>
          </w:p>
        </w:tc>
        <w:tc>
          <w:tcPr>
            <w:tcW w:w="3113" w:type="dxa"/>
          </w:tcPr>
          <w:p w14:paraId="73830870" w14:textId="77777777" w:rsidR="00E25429" w:rsidRPr="00E25429" w:rsidRDefault="00E25429" w:rsidP="00E25429">
            <w:pPr>
              <w:tabs>
                <w:tab w:val="right" w:pos="4678"/>
                <w:tab w:val="right" w:pos="7088"/>
              </w:tabs>
              <w:spacing w:after="0" w:line="360" w:lineRule="auto"/>
              <w:jc w:val="center"/>
              <w:rPr>
                <w:rFonts w:cs="Arial"/>
                <w:bCs/>
              </w:rPr>
            </w:pPr>
            <w:r w:rsidRPr="00E25429">
              <w:rPr>
                <w:rFonts w:cs="Arial"/>
                <w:bCs/>
              </w:rPr>
              <w:t>2 SWS</w:t>
            </w:r>
          </w:p>
        </w:tc>
      </w:tr>
      <w:tr w:rsidR="00E25429" w:rsidRPr="00E25429" w14:paraId="1D64EF54" w14:textId="77777777" w:rsidTr="00E25429">
        <w:tc>
          <w:tcPr>
            <w:tcW w:w="5949" w:type="dxa"/>
          </w:tcPr>
          <w:p w14:paraId="43581C2B" w14:textId="77777777" w:rsidR="00E25429" w:rsidRPr="00E25429" w:rsidRDefault="00E25429" w:rsidP="00E25429">
            <w:pPr>
              <w:tabs>
                <w:tab w:val="right" w:pos="4678"/>
                <w:tab w:val="right" w:pos="7088"/>
              </w:tabs>
              <w:spacing w:after="0" w:line="360" w:lineRule="auto"/>
              <w:rPr>
                <w:rFonts w:cs="Arial"/>
                <w:bCs/>
              </w:rPr>
            </w:pPr>
          </w:p>
        </w:tc>
        <w:tc>
          <w:tcPr>
            <w:tcW w:w="3113" w:type="dxa"/>
          </w:tcPr>
          <w:p w14:paraId="263D6BFF" w14:textId="77777777" w:rsidR="00E25429" w:rsidRPr="00E25429" w:rsidRDefault="00E25429" w:rsidP="00E25429">
            <w:pPr>
              <w:tabs>
                <w:tab w:val="right" w:pos="4678"/>
                <w:tab w:val="right" w:pos="7088"/>
              </w:tabs>
              <w:spacing w:after="0" w:line="360" w:lineRule="auto"/>
              <w:jc w:val="center"/>
              <w:rPr>
                <w:rFonts w:cs="Arial"/>
                <w:bCs/>
              </w:rPr>
            </w:pPr>
          </w:p>
        </w:tc>
      </w:tr>
      <w:tr w:rsidR="00E25429" w:rsidRPr="00E25429" w14:paraId="57329894" w14:textId="77777777" w:rsidTr="00E25429">
        <w:tc>
          <w:tcPr>
            <w:tcW w:w="5949" w:type="dxa"/>
          </w:tcPr>
          <w:p w14:paraId="443E2D40" w14:textId="77777777" w:rsidR="00E25429" w:rsidRPr="00E25429" w:rsidRDefault="00E25429" w:rsidP="00E25429">
            <w:pPr>
              <w:tabs>
                <w:tab w:val="right" w:pos="4678"/>
                <w:tab w:val="right" w:pos="7088"/>
              </w:tabs>
              <w:spacing w:after="0" w:line="360" w:lineRule="auto"/>
              <w:rPr>
                <w:rFonts w:cs="Arial"/>
                <w:b/>
                <w:bCs/>
              </w:rPr>
            </w:pPr>
            <w:r w:rsidRPr="00E25429">
              <w:rPr>
                <w:rFonts w:cs="Arial"/>
                <w:b/>
                <w:bCs/>
              </w:rPr>
              <w:t>Gesamt</w:t>
            </w:r>
          </w:p>
        </w:tc>
        <w:tc>
          <w:tcPr>
            <w:tcW w:w="3113" w:type="dxa"/>
          </w:tcPr>
          <w:p w14:paraId="205AD1E2" w14:textId="77777777" w:rsidR="00E25429" w:rsidRPr="00E25429" w:rsidRDefault="00E25429" w:rsidP="00E25429">
            <w:pPr>
              <w:tabs>
                <w:tab w:val="right" w:pos="4678"/>
                <w:tab w:val="right" w:pos="7088"/>
              </w:tabs>
              <w:spacing w:after="0" w:line="360" w:lineRule="auto"/>
              <w:jc w:val="center"/>
              <w:rPr>
                <w:rFonts w:cs="Arial"/>
                <w:b/>
                <w:bCs/>
              </w:rPr>
            </w:pPr>
            <w:r w:rsidRPr="00E25429">
              <w:rPr>
                <w:rFonts w:cs="Arial"/>
                <w:b/>
                <w:bCs/>
              </w:rPr>
              <w:t>12 SWS</w:t>
            </w:r>
          </w:p>
        </w:tc>
      </w:tr>
    </w:tbl>
    <w:p w14:paraId="4B143890" w14:textId="77777777" w:rsidR="00E25429" w:rsidRPr="00E25429" w:rsidRDefault="00E25429" w:rsidP="00087EA8">
      <w:pPr>
        <w:tabs>
          <w:tab w:val="right" w:pos="4678"/>
          <w:tab w:val="right" w:pos="7088"/>
        </w:tabs>
        <w:spacing w:after="0" w:line="240" w:lineRule="auto"/>
        <w:rPr>
          <w:rFonts w:cs="Arial"/>
          <w:b/>
          <w:sz w:val="22"/>
        </w:rPr>
      </w:pPr>
    </w:p>
    <w:p w14:paraId="61CABB23" w14:textId="77777777" w:rsidR="00E25429" w:rsidRPr="00E25429" w:rsidRDefault="00E25429" w:rsidP="00087EA8">
      <w:pPr>
        <w:tabs>
          <w:tab w:val="right" w:pos="4678"/>
          <w:tab w:val="right" w:pos="7088"/>
        </w:tabs>
        <w:spacing w:after="0" w:line="240" w:lineRule="auto"/>
        <w:rPr>
          <w:rFonts w:cs="Arial"/>
          <w:b/>
          <w:sz w:val="22"/>
        </w:rPr>
      </w:pPr>
      <w:r w:rsidRPr="00E25429">
        <w:rPr>
          <w:rFonts w:cs="Arial"/>
          <w:b/>
          <w:sz w:val="22"/>
        </w:rPr>
        <w:t>SPB 8: Gesellschafts- und Kapitalmarktrecht</w:t>
      </w:r>
    </w:p>
    <w:tbl>
      <w:tblPr>
        <w:tblStyle w:val="Tabellenraster1"/>
        <w:tblW w:w="0" w:type="auto"/>
        <w:tblLook w:val="04A0" w:firstRow="1" w:lastRow="0" w:firstColumn="1" w:lastColumn="0" w:noHBand="0" w:noVBand="1"/>
      </w:tblPr>
      <w:tblGrid>
        <w:gridCol w:w="5949"/>
        <w:gridCol w:w="3113"/>
      </w:tblGrid>
      <w:tr w:rsidR="00E25429" w:rsidRPr="00E25429" w14:paraId="6B44848E" w14:textId="77777777" w:rsidTr="00E25429">
        <w:tc>
          <w:tcPr>
            <w:tcW w:w="5949" w:type="dxa"/>
          </w:tcPr>
          <w:p w14:paraId="397A0ADA" w14:textId="77777777" w:rsidR="00E25429" w:rsidRPr="00E25429" w:rsidRDefault="00E25429" w:rsidP="00E25429">
            <w:pPr>
              <w:tabs>
                <w:tab w:val="right" w:pos="4678"/>
                <w:tab w:val="right" w:pos="7088"/>
              </w:tabs>
              <w:spacing w:after="0" w:line="360" w:lineRule="auto"/>
              <w:rPr>
                <w:rFonts w:cs="Arial"/>
              </w:rPr>
            </w:pPr>
            <w:r w:rsidRPr="00E25429">
              <w:rPr>
                <w:rFonts w:eastAsia="Times New Roman" w:cs="Arial"/>
                <w:color w:val="000000"/>
              </w:rPr>
              <w:t>Kapitalgesellschaftsrecht</w:t>
            </w:r>
          </w:p>
        </w:tc>
        <w:tc>
          <w:tcPr>
            <w:tcW w:w="3113" w:type="dxa"/>
          </w:tcPr>
          <w:p w14:paraId="19FF1E92"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52F8BB59" w14:textId="77777777" w:rsidTr="00E25429">
        <w:tc>
          <w:tcPr>
            <w:tcW w:w="5949" w:type="dxa"/>
          </w:tcPr>
          <w:p w14:paraId="3E9E1A4C" w14:textId="77777777" w:rsidR="00E25429" w:rsidRPr="00E25429" w:rsidRDefault="00E25429" w:rsidP="00E25429">
            <w:pPr>
              <w:tabs>
                <w:tab w:val="right" w:pos="4678"/>
                <w:tab w:val="right" w:pos="7088"/>
              </w:tabs>
              <w:spacing w:after="0" w:line="360" w:lineRule="auto"/>
              <w:rPr>
                <w:rFonts w:cs="Arial"/>
              </w:rPr>
            </w:pPr>
            <w:r w:rsidRPr="00E25429">
              <w:rPr>
                <w:rFonts w:eastAsia="Times New Roman" w:cs="Arial"/>
                <w:color w:val="000000"/>
              </w:rPr>
              <w:t>Umwandlungs- und Konzernrecht</w:t>
            </w:r>
          </w:p>
        </w:tc>
        <w:tc>
          <w:tcPr>
            <w:tcW w:w="3113" w:type="dxa"/>
          </w:tcPr>
          <w:p w14:paraId="52639FDD"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0C7ED3D6" w14:textId="77777777" w:rsidTr="00E25429">
        <w:tc>
          <w:tcPr>
            <w:tcW w:w="5949" w:type="dxa"/>
          </w:tcPr>
          <w:p w14:paraId="2B382BE9" w14:textId="77777777" w:rsidR="00E25429" w:rsidRPr="00E25429" w:rsidRDefault="00E25429" w:rsidP="00E25429">
            <w:pPr>
              <w:tabs>
                <w:tab w:val="right" w:pos="4678"/>
                <w:tab w:val="right" w:pos="7088"/>
              </w:tabs>
              <w:spacing w:after="0" w:line="360" w:lineRule="auto"/>
              <w:rPr>
                <w:rFonts w:cs="Arial"/>
              </w:rPr>
            </w:pPr>
            <w:r w:rsidRPr="00E25429">
              <w:rPr>
                <w:rFonts w:eastAsia="Times New Roman" w:cs="Arial"/>
                <w:color w:val="000000"/>
              </w:rPr>
              <w:t>Kapitalmarktrecht</w:t>
            </w:r>
          </w:p>
        </w:tc>
        <w:tc>
          <w:tcPr>
            <w:tcW w:w="3113" w:type="dxa"/>
          </w:tcPr>
          <w:p w14:paraId="24F956AC"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07058EEA" w14:textId="77777777" w:rsidTr="00E25429">
        <w:tc>
          <w:tcPr>
            <w:tcW w:w="5949" w:type="dxa"/>
          </w:tcPr>
          <w:p w14:paraId="789179ED" w14:textId="77777777" w:rsidR="00E25429" w:rsidRPr="00E25429" w:rsidRDefault="00E25429" w:rsidP="00E25429">
            <w:pPr>
              <w:tabs>
                <w:tab w:val="right" w:pos="4678"/>
                <w:tab w:val="right" w:pos="7088"/>
              </w:tabs>
              <w:spacing w:after="0" w:line="360" w:lineRule="auto"/>
              <w:rPr>
                <w:rFonts w:cs="Arial"/>
              </w:rPr>
            </w:pPr>
            <w:r w:rsidRPr="00E25429">
              <w:rPr>
                <w:rFonts w:eastAsia="Times New Roman" w:cs="Arial"/>
                <w:color w:val="000000"/>
              </w:rPr>
              <w:t>Vertiefung des Rechts der Personen- und Kapitalgesellschaften mit europarechtlichen Bezügen</w:t>
            </w:r>
          </w:p>
        </w:tc>
        <w:tc>
          <w:tcPr>
            <w:tcW w:w="3113" w:type="dxa"/>
          </w:tcPr>
          <w:p w14:paraId="7FFF7A58"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4032D2D2" w14:textId="77777777" w:rsidTr="00E25429">
        <w:tc>
          <w:tcPr>
            <w:tcW w:w="5949" w:type="dxa"/>
          </w:tcPr>
          <w:p w14:paraId="7B484DBE" w14:textId="77777777" w:rsidR="00E25429" w:rsidRPr="00E25429" w:rsidRDefault="00E25429" w:rsidP="00E25429">
            <w:pPr>
              <w:tabs>
                <w:tab w:val="right" w:pos="4678"/>
                <w:tab w:val="right" w:pos="7088"/>
              </w:tabs>
              <w:spacing w:after="0" w:line="360" w:lineRule="auto"/>
              <w:rPr>
                <w:rFonts w:cs="Arial"/>
              </w:rPr>
            </w:pPr>
            <w:r w:rsidRPr="00E25429">
              <w:rPr>
                <w:rFonts w:eastAsia="Times New Roman" w:cs="Arial"/>
                <w:color w:val="000000"/>
              </w:rPr>
              <w:t>Vertragsgestaltung im Kapitalgesellschaftsrecht </w:t>
            </w:r>
          </w:p>
        </w:tc>
        <w:tc>
          <w:tcPr>
            <w:tcW w:w="3113" w:type="dxa"/>
          </w:tcPr>
          <w:p w14:paraId="1FDB6EB5"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1 SWS</w:t>
            </w:r>
          </w:p>
        </w:tc>
      </w:tr>
      <w:tr w:rsidR="00E25429" w:rsidRPr="00E25429" w14:paraId="0A2A5BC9" w14:textId="77777777" w:rsidTr="00E25429">
        <w:tc>
          <w:tcPr>
            <w:tcW w:w="5949" w:type="dxa"/>
          </w:tcPr>
          <w:p w14:paraId="78CE9D8C" w14:textId="77777777" w:rsidR="00E25429" w:rsidRPr="00E25429" w:rsidRDefault="00E25429" w:rsidP="00E25429">
            <w:pPr>
              <w:tabs>
                <w:tab w:val="right" w:pos="4678"/>
                <w:tab w:val="right" w:pos="7088"/>
              </w:tabs>
              <w:spacing w:after="0" w:line="360" w:lineRule="auto"/>
              <w:rPr>
                <w:rFonts w:cs="Arial"/>
                <w:lang w:val="en-GB"/>
              </w:rPr>
            </w:pPr>
            <w:r w:rsidRPr="00E25429">
              <w:rPr>
                <w:rFonts w:eastAsia="Times New Roman" w:cs="Arial"/>
                <w:color w:val="000000"/>
                <w:lang w:val="en-GB"/>
              </w:rPr>
              <w:t>EU Banking and Financial Law</w:t>
            </w:r>
          </w:p>
        </w:tc>
        <w:tc>
          <w:tcPr>
            <w:tcW w:w="3113" w:type="dxa"/>
          </w:tcPr>
          <w:p w14:paraId="297F0D34"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1 SWS</w:t>
            </w:r>
          </w:p>
        </w:tc>
      </w:tr>
      <w:tr w:rsidR="00E25429" w:rsidRPr="00E25429" w14:paraId="519C02FB" w14:textId="77777777" w:rsidTr="00E25429">
        <w:tc>
          <w:tcPr>
            <w:tcW w:w="5949" w:type="dxa"/>
          </w:tcPr>
          <w:p w14:paraId="160FE3F9" w14:textId="77777777" w:rsidR="00E25429" w:rsidRPr="00E25429" w:rsidRDefault="00E25429" w:rsidP="00E25429">
            <w:pPr>
              <w:tabs>
                <w:tab w:val="right" w:pos="4678"/>
                <w:tab w:val="right" w:pos="7088"/>
              </w:tabs>
              <w:spacing w:after="0" w:line="360" w:lineRule="auto"/>
              <w:rPr>
                <w:rFonts w:cs="Arial"/>
              </w:rPr>
            </w:pPr>
            <w:r w:rsidRPr="00E25429">
              <w:rPr>
                <w:rFonts w:cs="Arial"/>
              </w:rPr>
              <w:t>Seminar</w:t>
            </w:r>
          </w:p>
        </w:tc>
        <w:tc>
          <w:tcPr>
            <w:tcW w:w="3113" w:type="dxa"/>
          </w:tcPr>
          <w:p w14:paraId="7AA9728A"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28B66F46" w14:textId="77777777" w:rsidTr="00E25429">
        <w:tc>
          <w:tcPr>
            <w:tcW w:w="5949" w:type="dxa"/>
          </w:tcPr>
          <w:p w14:paraId="692B31EB" w14:textId="77777777" w:rsidR="00E25429" w:rsidRPr="00E25429" w:rsidRDefault="00E25429" w:rsidP="00E25429">
            <w:pPr>
              <w:tabs>
                <w:tab w:val="right" w:pos="4678"/>
                <w:tab w:val="right" w:pos="7088"/>
              </w:tabs>
              <w:spacing w:after="0" w:line="360" w:lineRule="auto"/>
              <w:rPr>
                <w:rFonts w:cs="Arial"/>
              </w:rPr>
            </w:pPr>
          </w:p>
        </w:tc>
        <w:tc>
          <w:tcPr>
            <w:tcW w:w="3113" w:type="dxa"/>
          </w:tcPr>
          <w:p w14:paraId="3927034D" w14:textId="77777777" w:rsidR="00E25429" w:rsidRPr="00E25429" w:rsidRDefault="00E25429" w:rsidP="00E25429">
            <w:pPr>
              <w:tabs>
                <w:tab w:val="right" w:pos="4678"/>
                <w:tab w:val="right" w:pos="7088"/>
              </w:tabs>
              <w:spacing w:after="0" w:line="360" w:lineRule="auto"/>
              <w:jc w:val="center"/>
              <w:rPr>
                <w:rFonts w:cs="Arial"/>
              </w:rPr>
            </w:pPr>
          </w:p>
        </w:tc>
      </w:tr>
      <w:tr w:rsidR="00E25429" w:rsidRPr="00E25429" w14:paraId="2F37E283" w14:textId="77777777" w:rsidTr="00E25429">
        <w:tc>
          <w:tcPr>
            <w:tcW w:w="5949" w:type="dxa"/>
          </w:tcPr>
          <w:p w14:paraId="79D7A326" w14:textId="77777777" w:rsidR="00E25429" w:rsidRPr="00E25429" w:rsidRDefault="00E25429" w:rsidP="00E25429">
            <w:pPr>
              <w:tabs>
                <w:tab w:val="right" w:pos="4678"/>
                <w:tab w:val="right" w:pos="7088"/>
              </w:tabs>
              <w:spacing w:after="0" w:line="360" w:lineRule="auto"/>
              <w:rPr>
                <w:rFonts w:cs="Arial"/>
                <w:b/>
              </w:rPr>
            </w:pPr>
            <w:r w:rsidRPr="00E25429">
              <w:rPr>
                <w:rFonts w:cs="Arial"/>
                <w:b/>
              </w:rPr>
              <w:t>Gesamt</w:t>
            </w:r>
          </w:p>
        </w:tc>
        <w:tc>
          <w:tcPr>
            <w:tcW w:w="3113" w:type="dxa"/>
          </w:tcPr>
          <w:p w14:paraId="609AD706" w14:textId="77777777" w:rsidR="00E25429" w:rsidRPr="00E25429" w:rsidRDefault="00E25429" w:rsidP="00E25429">
            <w:pPr>
              <w:tabs>
                <w:tab w:val="right" w:pos="4678"/>
                <w:tab w:val="right" w:pos="7088"/>
              </w:tabs>
              <w:spacing w:after="0" w:line="360" w:lineRule="auto"/>
              <w:jc w:val="center"/>
              <w:rPr>
                <w:rFonts w:cs="Arial"/>
                <w:b/>
              </w:rPr>
            </w:pPr>
            <w:r w:rsidRPr="00E25429">
              <w:rPr>
                <w:rFonts w:cs="Arial"/>
                <w:b/>
              </w:rPr>
              <w:t>12 SWS</w:t>
            </w:r>
          </w:p>
        </w:tc>
      </w:tr>
    </w:tbl>
    <w:p w14:paraId="0DF9938F" w14:textId="45111320" w:rsidR="00E25429" w:rsidRDefault="00E25429" w:rsidP="00087EA8">
      <w:pPr>
        <w:tabs>
          <w:tab w:val="right" w:pos="4678"/>
          <w:tab w:val="right" w:pos="7088"/>
        </w:tabs>
        <w:spacing w:after="0" w:line="240" w:lineRule="auto"/>
        <w:rPr>
          <w:rFonts w:cs="Arial"/>
          <w:b/>
          <w:sz w:val="22"/>
        </w:rPr>
      </w:pPr>
    </w:p>
    <w:p w14:paraId="3B177FE0" w14:textId="363338DB" w:rsidR="00087EA8" w:rsidRDefault="00087EA8" w:rsidP="00087EA8">
      <w:pPr>
        <w:tabs>
          <w:tab w:val="right" w:pos="4678"/>
          <w:tab w:val="right" w:pos="7088"/>
        </w:tabs>
        <w:spacing w:after="0" w:line="240" w:lineRule="auto"/>
        <w:rPr>
          <w:rFonts w:cs="Arial"/>
          <w:b/>
          <w:sz w:val="22"/>
        </w:rPr>
      </w:pPr>
    </w:p>
    <w:p w14:paraId="6618E739" w14:textId="646B625A" w:rsidR="00087EA8" w:rsidRDefault="00087EA8" w:rsidP="00087EA8">
      <w:pPr>
        <w:tabs>
          <w:tab w:val="right" w:pos="4678"/>
          <w:tab w:val="right" w:pos="7088"/>
        </w:tabs>
        <w:spacing w:after="0" w:line="240" w:lineRule="auto"/>
        <w:rPr>
          <w:rFonts w:cs="Arial"/>
          <w:b/>
          <w:sz w:val="22"/>
        </w:rPr>
      </w:pPr>
    </w:p>
    <w:p w14:paraId="06A8FF13" w14:textId="77777777" w:rsidR="00087EA8" w:rsidRDefault="00087EA8" w:rsidP="00087EA8">
      <w:pPr>
        <w:tabs>
          <w:tab w:val="right" w:pos="4678"/>
          <w:tab w:val="right" w:pos="7088"/>
        </w:tabs>
        <w:spacing w:after="0" w:line="240" w:lineRule="auto"/>
        <w:rPr>
          <w:rFonts w:cs="Arial"/>
          <w:b/>
          <w:sz w:val="22"/>
        </w:rPr>
      </w:pPr>
    </w:p>
    <w:p w14:paraId="5F9933AD" w14:textId="52351BAF" w:rsidR="00087EA8" w:rsidRDefault="00087EA8" w:rsidP="00087EA8">
      <w:pPr>
        <w:tabs>
          <w:tab w:val="right" w:pos="4678"/>
          <w:tab w:val="right" w:pos="7088"/>
        </w:tabs>
        <w:spacing w:after="0" w:line="240" w:lineRule="auto"/>
        <w:rPr>
          <w:rFonts w:cs="Arial"/>
          <w:b/>
          <w:sz w:val="22"/>
        </w:rPr>
      </w:pPr>
    </w:p>
    <w:p w14:paraId="5A73DAB2" w14:textId="2999BB80" w:rsidR="00087EA8" w:rsidRDefault="00087EA8" w:rsidP="00087EA8">
      <w:pPr>
        <w:tabs>
          <w:tab w:val="right" w:pos="4678"/>
          <w:tab w:val="right" w:pos="7088"/>
        </w:tabs>
        <w:spacing w:after="0" w:line="240" w:lineRule="auto"/>
        <w:rPr>
          <w:rFonts w:cs="Arial"/>
          <w:b/>
          <w:sz w:val="22"/>
        </w:rPr>
      </w:pPr>
    </w:p>
    <w:p w14:paraId="09BAF95E" w14:textId="64FD32C9" w:rsidR="00087EA8" w:rsidRDefault="00087EA8" w:rsidP="00087EA8">
      <w:pPr>
        <w:tabs>
          <w:tab w:val="right" w:pos="4678"/>
          <w:tab w:val="right" w:pos="7088"/>
        </w:tabs>
        <w:spacing w:after="0" w:line="240" w:lineRule="auto"/>
        <w:rPr>
          <w:rFonts w:cs="Arial"/>
          <w:b/>
          <w:sz w:val="22"/>
        </w:rPr>
      </w:pPr>
    </w:p>
    <w:p w14:paraId="6092263B" w14:textId="61D17DC6" w:rsidR="00087EA8" w:rsidRDefault="00087EA8" w:rsidP="00087EA8">
      <w:pPr>
        <w:tabs>
          <w:tab w:val="right" w:pos="4678"/>
          <w:tab w:val="right" w:pos="7088"/>
        </w:tabs>
        <w:spacing w:after="0" w:line="240" w:lineRule="auto"/>
        <w:rPr>
          <w:rFonts w:cs="Arial"/>
          <w:b/>
          <w:sz w:val="22"/>
        </w:rPr>
      </w:pPr>
    </w:p>
    <w:p w14:paraId="3CD2F4B0" w14:textId="77777777" w:rsidR="00087EA8" w:rsidRDefault="00087EA8" w:rsidP="00087EA8">
      <w:pPr>
        <w:tabs>
          <w:tab w:val="right" w:pos="4678"/>
          <w:tab w:val="right" w:pos="7088"/>
        </w:tabs>
        <w:spacing w:after="0" w:line="240" w:lineRule="auto"/>
        <w:rPr>
          <w:rFonts w:cs="Arial"/>
          <w:b/>
          <w:sz w:val="22"/>
        </w:rPr>
      </w:pPr>
    </w:p>
    <w:p w14:paraId="70E486DB" w14:textId="77777777" w:rsidR="00087EA8" w:rsidRPr="00E25429" w:rsidRDefault="00087EA8" w:rsidP="00087EA8">
      <w:pPr>
        <w:tabs>
          <w:tab w:val="right" w:pos="4678"/>
          <w:tab w:val="right" w:pos="7088"/>
        </w:tabs>
        <w:spacing w:after="0" w:line="240" w:lineRule="auto"/>
        <w:rPr>
          <w:rFonts w:cs="Arial"/>
          <w:b/>
          <w:sz w:val="22"/>
        </w:rPr>
      </w:pPr>
    </w:p>
    <w:p w14:paraId="3A9E91DE" w14:textId="77777777" w:rsidR="00E25429" w:rsidRPr="00E25429" w:rsidRDefault="00E25429" w:rsidP="00087EA8">
      <w:pPr>
        <w:tabs>
          <w:tab w:val="right" w:pos="4678"/>
          <w:tab w:val="right" w:pos="7088"/>
        </w:tabs>
        <w:spacing w:after="0" w:line="240" w:lineRule="auto"/>
        <w:rPr>
          <w:rFonts w:cs="Arial"/>
          <w:b/>
          <w:sz w:val="22"/>
        </w:rPr>
      </w:pPr>
      <w:r w:rsidRPr="00E25429">
        <w:rPr>
          <w:rFonts w:cs="Arial"/>
          <w:b/>
          <w:sz w:val="22"/>
        </w:rPr>
        <w:lastRenderedPageBreak/>
        <w:t>SPB 9: Privates Wirtschaftsrecht</w:t>
      </w:r>
    </w:p>
    <w:tbl>
      <w:tblPr>
        <w:tblStyle w:val="Tabellenraster1"/>
        <w:tblW w:w="0" w:type="auto"/>
        <w:tblLook w:val="04A0" w:firstRow="1" w:lastRow="0" w:firstColumn="1" w:lastColumn="0" w:noHBand="0" w:noVBand="1"/>
      </w:tblPr>
      <w:tblGrid>
        <w:gridCol w:w="5949"/>
        <w:gridCol w:w="3113"/>
      </w:tblGrid>
      <w:tr w:rsidR="00E25429" w:rsidRPr="00E25429" w14:paraId="0341875B" w14:textId="77777777" w:rsidTr="00E25429">
        <w:tc>
          <w:tcPr>
            <w:tcW w:w="5949" w:type="dxa"/>
          </w:tcPr>
          <w:p w14:paraId="704EBEF9" w14:textId="77777777" w:rsidR="00E25429" w:rsidRPr="00E25429" w:rsidRDefault="00E25429" w:rsidP="00E25429">
            <w:pPr>
              <w:tabs>
                <w:tab w:val="right" w:pos="4678"/>
                <w:tab w:val="right" w:pos="7088"/>
              </w:tabs>
              <w:spacing w:after="0" w:line="360" w:lineRule="auto"/>
              <w:rPr>
                <w:rFonts w:cs="Arial"/>
              </w:rPr>
            </w:pPr>
            <w:r w:rsidRPr="00E25429">
              <w:rPr>
                <w:rFonts w:cs="Arial"/>
              </w:rPr>
              <w:t>Kartellrecht</w:t>
            </w:r>
          </w:p>
        </w:tc>
        <w:tc>
          <w:tcPr>
            <w:tcW w:w="3113" w:type="dxa"/>
          </w:tcPr>
          <w:p w14:paraId="180141AF"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084AE58D" w14:textId="77777777" w:rsidTr="00E25429">
        <w:tc>
          <w:tcPr>
            <w:tcW w:w="5949" w:type="dxa"/>
          </w:tcPr>
          <w:p w14:paraId="03F26B0E" w14:textId="77777777" w:rsidR="00E25429" w:rsidRPr="00E25429" w:rsidRDefault="00E25429" w:rsidP="00E25429">
            <w:pPr>
              <w:tabs>
                <w:tab w:val="right" w:pos="4678"/>
                <w:tab w:val="right" w:pos="7088"/>
              </w:tabs>
              <w:spacing w:after="0" w:line="360" w:lineRule="auto"/>
              <w:rPr>
                <w:rFonts w:cs="Arial"/>
              </w:rPr>
            </w:pPr>
            <w:r w:rsidRPr="00E25429">
              <w:rPr>
                <w:rFonts w:cs="Arial"/>
              </w:rPr>
              <w:t>Lauterkeitsrecht</w:t>
            </w:r>
          </w:p>
        </w:tc>
        <w:tc>
          <w:tcPr>
            <w:tcW w:w="3113" w:type="dxa"/>
          </w:tcPr>
          <w:p w14:paraId="0601A606"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2754B227" w14:textId="77777777" w:rsidTr="00E25429">
        <w:tc>
          <w:tcPr>
            <w:tcW w:w="5949" w:type="dxa"/>
          </w:tcPr>
          <w:p w14:paraId="3C551157" w14:textId="77777777" w:rsidR="00E25429" w:rsidRPr="00E25429" w:rsidRDefault="00E25429" w:rsidP="00E25429">
            <w:pPr>
              <w:tabs>
                <w:tab w:val="right" w:pos="4678"/>
                <w:tab w:val="right" w:pos="7088"/>
              </w:tabs>
              <w:spacing w:after="0" w:line="360" w:lineRule="auto"/>
              <w:rPr>
                <w:rFonts w:cs="Arial"/>
              </w:rPr>
            </w:pPr>
            <w:r w:rsidRPr="00E25429">
              <w:rPr>
                <w:rFonts w:cs="Arial"/>
              </w:rPr>
              <w:t>Gewerblicher Rechtsschutz</w:t>
            </w:r>
          </w:p>
        </w:tc>
        <w:tc>
          <w:tcPr>
            <w:tcW w:w="3113" w:type="dxa"/>
          </w:tcPr>
          <w:p w14:paraId="2687159B"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5ABFED4E" w14:textId="77777777" w:rsidTr="00E25429">
        <w:tc>
          <w:tcPr>
            <w:tcW w:w="5949" w:type="dxa"/>
          </w:tcPr>
          <w:p w14:paraId="774349A6" w14:textId="77777777" w:rsidR="00E25429" w:rsidRPr="00E25429" w:rsidRDefault="00E25429" w:rsidP="00E25429">
            <w:pPr>
              <w:tabs>
                <w:tab w:val="right" w:pos="4678"/>
                <w:tab w:val="right" w:pos="7088"/>
              </w:tabs>
              <w:spacing w:after="0" w:line="360" w:lineRule="auto"/>
              <w:rPr>
                <w:rFonts w:cs="Arial"/>
              </w:rPr>
            </w:pPr>
            <w:r w:rsidRPr="00E25429">
              <w:rPr>
                <w:rFonts w:cs="Arial"/>
              </w:rPr>
              <w:t>Urheberrecht</w:t>
            </w:r>
          </w:p>
        </w:tc>
        <w:tc>
          <w:tcPr>
            <w:tcW w:w="3113" w:type="dxa"/>
          </w:tcPr>
          <w:p w14:paraId="6B6D4A15"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715A4CDE" w14:textId="77777777" w:rsidTr="00E25429">
        <w:tc>
          <w:tcPr>
            <w:tcW w:w="5949" w:type="dxa"/>
          </w:tcPr>
          <w:p w14:paraId="0FFFB5E9" w14:textId="77777777" w:rsidR="00E25429" w:rsidRPr="00E25429" w:rsidRDefault="00E25429" w:rsidP="00E25429">
            <w:pPr>
              <w:tabs>
                <w:tab w:val="right" w:pos="4678"/>
                <w:tab w:val="right" w:pos="7088"/>
              </w:tabs>
              <w:spacing w:after="0" w:line="360" w:lineRule="auto"/>
              <w:rPr>
                <w:rFonts w:cs="Arial"/>
              </w:rPr>
            </w:pPr>
            <w:r w:rsidRPr="00E25429">
              <w:rPr>
                <w:rFonts w:cs="Arial"/>
              </w:rPr>
              <w:t xml:space="preserve">Praxis des Kartellrechts </w:t>
            </w:r>
          </w:p>
        </w:tc>
        <w:tc>
          <w:tcPr>
            <w:tcW w:w="3113" w:type="dxa"/>
          </w:tcPr>
          <w:p w14:paraId="5FF266B0"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1 SWS</w:t>
            </w:r>
          </w:p>
        </w:tc>
      </w:tr>
      <w:tr w:rsidR="00E25429" w:rsidRPr="00E25429" w14:paraId="72542803" w14:textId="77777777" w:rsidTr="00E25429">
        <w:tc>
          <w:tcPr>
            <w:tcW w:w="5949" w:type="dxa"/>
          </w:tcPr>
          <w:p w14:paraId="3043E62C" w14:textId="77777777" w:rsidR="00E25429" w:rsidRPr="00E25429" w:rsidRDefault="00E25429" w:rsidP="00E25429">
            <w:pPr>
              <w:tabs>
                <w:tab w:val="right" w:pos="4678"/>
                <w:tab w:val="right" w:pos="7088"/>
              </w:tabs>
              <w:spacing w:after="0" w:line="360" w:lineRule="auto"/>
              <w:rPr>
                <w:rFonts w:cs="Arial"/>
              </w:rPr>
            </w:pPr>
            <w:r w:rsidRPr="00E25429">
              <w:rPr>
                <w:rFonts w:cs="Arial"/>
              </w:rPr>
              <w:t>Wirtschaftsrechtliche Verfahren</w:t>
            </w:r>
          </w:p>
        </w:tc>
        <w:tc>
          <w:tcPr>
            <w:tcW w:w="3113" w:type="dxa"/>
          </w:tcPr>
          <w:p w14:paraId="37E1F3D6"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1 SWS</w:t>
            </w:r>
          </w:p>
        </w:tc>
      </w:tr>
      <w:tr w:rsidR="00E25429" w:rsidRPr="00E25429" w14:paraId="352053CB" w14:textId="77777777" w:rsidTr="00E25429">
        <w:tc>
          <w:tcPr>
            <w:tcW w:w="5949" w:type="dxa"/>
          </w:tcPr>
          <w:p w14:paraId="2190020A" w14:textId="77777777" w:rsidR="00E25429" w:rsidRPr="00E25429" w:rsidRDefault="00E25429" w:rsidP="00E25429">
            <w:pPr>
              <w:tabs>
                <w:tab w:val="right" w:pos="4678"/>
                <w:tab w:val="right" w:pos="7088"/>
              </w:tabs>
              <w:spacing w:after="0" w:line="360" w:lineRule="auto"/>
              <w:rPr>
                <w:rFonts w:cs="Arial"/>
              </w:rPr>
            </w:pPr>
            <w:r w:rsidRPr="00E25429">
              <w:rPr>
                <w:rFonts w:cs="Arial"/>
              </w:rPr>
              <w:t>Seminar</w:t>
            </w:r>
          </w:p>
        </w:tc>
        <w:tc>
          <w:tcPr>
            <w:tcW w:w="3113" w:type="dxa"/>
          </w:tcPr>
          <w:p w14:paraId="2CAAF25B" w14:textId="77777777" w:rsidR="00E25429" w:rsidRPr="00E25429" w:rsidRDefault="00E25429" w:rsidP="00E25429">
            <w:pPr>
              <w:tabs>
                <w:tab w:val="right" w:pos="4678"/>
                <w:tab w:val="right" w:pos="7088"/>
              </w:tabs>
              <w:spacing w:after="0" w:line="360" w:lineRule="auto"/>
              <w:jc w:val="center"/>
              <w:rPr>
                <w:rFonts w:cs="Arial"/>
              </w:rPr>
            </w:pPr>
            <w:r w:rsidRPr="00E25429">
              <w:rPr>
                <w:rFonts w:cs="Arial"/>
              </w:rPr>
              <w:t>2 SWS</w:t>
            </w:r>
          </w:p>
        </w:tc>
      </w:tr>
      <w:tr w:rsidR="00E25429" w:rsidRPr="00E25429" w14:paraId="7EC10A62" w14:textId="77777777" w:rsidTr="00E25429">
        <w:tc>
          <w:tcPr>
            <w:tcW w:w="5949" w:type="dxa"/>
          </w:tcPr>
          <w:p w14:paraId="343B5835" w14:textId="77777777" w:rsidR="00E25429" w:rsidRPr="00E25429" w:rsidRDefault="00E25429" w:rsidP="00E25429">
            <w:pPr>
              <w:tabs>
                <w:tab w:val="right" w:pos="4678"/>
                <w:tab w:val="right" w:pos="7088"/>
              </w:tabs>
              <w:spacing w:after="0" w:line="360" w:lineRule="auto"/>
              <w:rPr>
                <w:rFonts w:cs="Arial"/>
              </w:rPr>
            </w:pPr>
          </w:p>
        </w:tc>
        <w:tc>
          <w:tcPr>
            <w:tcW w:w="3113" w:type="dxa"/>
          </w:tcPr>
          <w:p w14:paraId="63B3AB57" w14:textId="77777777" w:rsidR="00E25429" w:rsidRPr="00E25429" w:rsidRDefault="00E25429" w:rsidP="00E25429">
            <w:pPr>
              <w:tabs>
                <w:tab w:val="right" w:pos="4678"/>
                <w:tab w:val="right" w:pos="7088"/>
              </w:tabs>
              <w:spacing w:after="0" w:line="360" w:lineRule="auto"/>
              <w:jc w:val="center"/>
              <w:rPr>
                <w:rFonts w:cs="Arial"/>
              </w:rPr>
            </w:pPr>
          </w:p>
        </w:tc>
      </w:tr>
      <w:tr w:rsidR="00E25429" w:rsidRPr="00E25429" w14:paraId="536A8D52" w14:textId="77777777" w:rsidTr="00E25429">
        <w:tc>
          <w:tcPr>
            <w:tcW w:w="5949" w:type="dxa"/>
          </w:tcPr>
          <w:p w14:paraId="4EB85360" w14:textId="77777777" w:rsidR="00E25429" w:rsidRPr="00E25429" w:rsidRDefault="00E25429" w:rsidP="00E25429">
            <w:pPr>
              <w:tabs>
                <w:tab w:val="right" w:pos="4678"/>
                <w:tab w:val="right" w:pos="7088"/>
              </w:tabs>
              <w:spacing w:after="0" w:line="360" w:lineRule="auto"/>
              <w:rPr>
                <w:rFonts w:cs="Arial"/>
                <w:b/>
              </w:rPr>
            </w:pPr>
            <w:r w:rsidRPr="00E25429">
              <w:rPr>
                <w:rFonts w:cs="Arial"/>
                <w:b/>
              </w:rPr>
              <w:t>Gesamt</w:t>
            </w:r>
          </w:p>
        </w:tc>
        <w:tc>
          <w:tcPr>
            <w:tcW w:w="3113" w:type="dxa"/>
          </w:tcPr>
          <w:p w14:paraId="10637ACC" w14:textId="77777777" w:rsidR="00E25429" w:rsidRPr="00E25429" w:rsidRDefault="00E25429" w:rsidP="00E25429">
            <w:pPr>
              <w:tabs>
                <w:tab w:val="right" w:pos="4678"/>
                <w:tab w:val="right" w:pos="7088"/>
              </w:tabs>
              <w:spacing w:after="0" w:line="360" w:lineRule="auto"/>
              <w:jc w:val="center"/>
              <w:rPr>
                <w:rFonts w:cs="Arial"/>
                <w:b/>
              </w:rPr>
            </w:pPr>
            <w:r w:rsidRPr="00E25429">
              <w:rPr>
                <w:rFonts w:cs="Arial"/>
                <w:b/>
              </w:rPr>
              <w:t>12 SWS</w:t>
            </w:r>
          </w:p>
        </w:tc>
      </w:tr>
    </w:tbl>
    <w:p w14:paraId="39BC58E2" w14:textId="77777777" w:rsidR="00E25429" w:rsidRPr="00E25429" w:rsidRDefault="00E25429" w:rsidP="00087EA8">
      <w:pPr>
        <w:tabs>
          <w:tab w:val="right" w:pos="4678"/>
          <w:tab w:val="right" w:pos="7088"/>
        </w:tabs>
        <w:spacing w:after="0" w:line="240" w:lineRule="auto"/>
        <w:rPr>
          <w:rFonts w:cs="Arial"/>
          <w:b/>
          <w:sz w:val="22"/>
        </w:rPr>
      </w:pPr>
    </w:p>
    <w:p w14:paraId="09AAA4A1" w14:textId="5F70911C" w:rsidR="00E25429" w:rsidRPr="00E25429" w:rsidRDefault="00E25429" w:rsidP="00087EA8">
      <w:pPr>
        <w:spacing w:after="0" w:line="240" w:lineRule="auto"/>
        <w:rPr>
          <w:rFonts w:cs="Arial"/>
          <w:b/>
          <w:sz w:val="22"/>
        </w:rPr>
      </w:pPr>
      <w:r w:rsidRPr="00E25429">
        <w:rPr>
          <w:rFonts w:cs="Arial"/>
          <w:b/>
          <w:sz w:val="22"/>
        </w:rPr>
        <w:t>SPB 10: Öffentliches und privates Wirtschaftsrecht</w:t>
      </w:r>
    </w:p>
    <w:p w14:paraId="727A75C0" w14:textId="77777777" w:rsidR="00E25429" w:rsidRPr="00E25429" w:rsidRDefault="00E25429" w:rsidP="00087EA8">
      <w:pPr>
        <w:spacing w:after="0" w:line="240" w:lineRule="auto"/>
        <w:rPr>
          <w:rFonts w:eastAsia="Times New Roman" w:cs="Arial"/>
          <w:b/>
          <w:bCs/>
          <w:sz w:val="22"/>
          <w:lang w:eastAsia="de-DE"/>
        </w:rPr>
      </w:pPr>
      <w:r w:rsidRPr="00E25429">
        <w:rPr>
          <w:rFonts w:eastAsia="Times New Roman" w:cs="Arial"/>
          <w:b/>
          <w:bCs/>
          <w:sz w:val="22"/>
          <w:lang w:eastAsia="de-DE"/>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573EA079" w14:textId="77777777" w:rsidTr="00E25429">
        <w:tc>
          <w:tcPr>
            <w:tcW w:w="5949" w:type="dxa"/>
          </w:tcPr>
          <w:p w14:paraId="5F04289B" w14:textId="77777777" w:rsidR="00E25429" w:rsidRPr="00E25429" w:rsidRDefault="00E25429" w:rsidP="00E25429">
            <w:pPr>
              <w:spacing w:after="0" w:line="360" w:lineRule="auto"/>
              <w:rPr>
                <w:rFonts w:eastAsia="Times New Roman" w:cs="Arial"/>
                <w:u w:val="single"/>
                <w:lang w:eastAsia="de-DE"/>
              </w:rPr>
            </w:pPr>
            <w:r w:rsidRPr="00E25429">
              <w:rPr>
                <w:rFonts w:eastAsia="Times New Roman" w:cs="Arial"/>
                <w:color w:val="000000"/>
                <w:lang w:eastAsia="de-DE"/>
              </w:rPr>
              <w:t>Wirtschaftsverfassungs- und Wirtschaftsverwaltungsrecht</w:t>
            </w:r>
          </w:p>
        </w:tc>
        <w:tc>
          <w:tcPr>
            <w:tcW w:w="3113" w:type="dxa"/>
          </w:tcPr>
          <w:p w14:paraId="3D96A4D7"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2 SWS</w:t>
            </w:r>
          </w:p>
        </w:tc>
      </w:tr>
      <w:tr w:rsidR="00E25429" w:rsidRPr="00E25429" w14:paraId="29BEAA87" w14:textId="77777777" w:rsidTr="00E25429">
        <w:tc>
          <w:tcPr>
            <w:tcW w:w="5949" w:type="dxa"/>
          </w:tcPr>
          <w:p w14:paraId="189F3008" w14:textId="77777777" w:rsidR="00E25429" w:rsidRPr="00E25429" w:rsidRDefault="00E25429" w:rsidP="00E25429">
            <w:pPr>
              <w:spacing w:after="0" w:line="360" w:lineRule="auto"/>
              <w:rPr>
                <w:rFonts w:eastAsia="Times New Roman" w:cs="Arial"/>
                <w:u w:val="single"/>
                <w:lang w:eastAsia="de-DE"/>
              </w:rPr>
            </w:pPr>
            <w:r w:rsidRPr="00E25429">
              <w:rPr>
                <w:rFonts w:eastAsia="Times New Roman" w:cs="Arial"/>
                <w:color w:val="000000"/>
                <w:lang w:eastAsia="de-DE"/>
              </w:rPr>
              <w:t>Vergaberecht</w:t>
            </w:r>
          </w:p>
        </w:tc>
        <w:tc>
          <w:tcPr>
            <w:tcW w:w="3113" w:type="dxa"/>
          </w:tcPr>
          <w:p w14:paraId="2E024FDD"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1 SWS</w:t>
            </w:r>
          </w:p>
        </w:tc>
      </w:tr>
      <w:tr w:rsidR="00E25429" w:rsidRPr="00E25429" w14:paraId="0D95119B" w14:textId="77777777" w:rsidTr="00E25429">
        <w:tc>
          <w:tcPr>
            <w:tcW w:w="5949" w:type="dxa"/>
          </w:tcPr>
          <w:p w14:paraId="12A0BD56" w14:textId="77777777" w:rsidR="00E25429" w:rsidRPr="00E25429" w:rsidRDefault="00E25429" w:rsidP="00E25429">
            <w:pPr>
              <w:spacing w:after="0" w:line="360" w:lineRule="auto"/>
              <w:rPr>
                <w:rFonts w:eastAsia="Times New Roman" w:cs="Arial"/>
                <w:u w:val="single"/>
                <w:lang w:eastAsia="de-DE"/>
              </w:rPr>
            </w:pPr>
            <w:r w:rsidRPr="00E25429">
              <w:rPr>
                <w:rFonts w:eastAsia="Times New Roman" w:cs="Arial"/>
                <w:color w:val="000000"/>
                <w:lang w:eastAsia="de-DE"/>
              </w:rPr>
              <w:t>Regulierungsrecht</w:t>
            </w:r>
          </w:p>
        </w:tc>
        <w:tc>
          <w:tcPr>
            <w:tcW w:w="3113" w:type="dxa"/>
          </w:tcPr>
          <w:p w14:paraId="3B8C39E0"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1 SWS</w:t>
            </w:r>
          </w:p>
        </w:tc>
      </w:tr>
      <w:tr w:rsidR="00E25429" w:rsidRPr="00E25429" w14:paraId="3975BD23" w14:textId="77777777" w:rsidTr="00E25429">
        <w:tc>
          <w:tcPr>
            <w:tcW w:w="5949" w:type="dxa"/>
          </w:tcPr>
          <w:p w14:paraId="2AD128DF" w14:textId="77777777" w:rsidR="00E25429" w:rsidRPr="00E25429" w:rsidRDefault="00E25429" w:rsidP="00E25429">
            <w:pPr>
              <w:spacing w:after="0" w:line="360" w:lineRule="auto"/>
              <w:rPr>
                <w:rFonts w:eastAsia="Times New Roman" w:cs="Arial"/>
                <w:lang w:eastAsia="de-DE"/>
              </w:rPr>
            </w:pPr>
            <w:r w:rsidRPr="00E25429">
              <w:rPr>
                <w:rFonts w:eastAsia="Times New Roman" w:cs="Arial"/>
                <w:lang w:eastAsia="de-DE"/>
              </w:rPr>
              <w:t>Kartellrecht</w:t>
            </w:r>
          </w:p>
        </w:tc>
        <w:tc>
          <w:tcPr>
            <w:tcW w:w="3113" w:type="dxa"/>
          </w:tcPr>
          <w:p w14:paraId="3519CA61"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2 SWS</w:t>
            </w:r>
          </w:p>
        </w:tc>
      </w:tr>
      <w:tr w:rsidR="00E25429" w:rsidRPr="00E25429" w14:paraId="79547F92" w14:textId="77777777" w:rsidTr="00E25429">
        <w:tc>
          <w:tcPr>
            <w:tcW w:w="5949" w:type="dxa"/>
          </w:tcPr>
          <w:p w14:paraId="74E5AFA5" w14:textId="77777777" w:rsidR="00E25429" w:rsidRPr="00E25429" w:rsidRDefault="00E25429" w:rsidP="00E25429">
            <w:pPr>
              <w:spacing w:after="0" w:line="360" w:lineRule="auto"/>
              <w:rPr>
                <w:rFonts w:eastAsia="Times New Roman" w:cs="Arial"/>
                <w:lang w:eastAsia="de-DE"/>
              </w:rPr>
            </w:pPr>
            <w:r w:rsidRPr="00E25429">
              <w:rPr>
                <w:rFonts w:eastAsia="Times New Roman" w:cs="Arial"/>
                <w:lang w:eastAsia="de-DE"/>
              </w:rPr>
              <w:t>Lauterkeitsrecht</w:t>
            </w:r>
          </w:p>
        </w:tc>
        <w:tc>
          <w:tcPr>
            <w:tcW w:w="3113" w:type="dxa"/>
          </w:tcPr>
          <w:p w14:paraId="2A90352B"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2 SWS</w:t>
            </w:r>
          </w:p>
        </w:tc>
      </w:tr>
      <w:tr w:rsidR="00E25429" w:rsidRPr="00E25429" w14:paraId="589206C5" w14:textId="77777777" w:rsidTr="00E25429">
        <w:tc>
          <w:tcPr>
            <w:tcW w:w="5949" w:type="dxa"/>
          </w:tcPr>
          <w:p w14:paraId="39AEF2C9" w14:textId="77777777" w:rsidR="00E25429" w:rsidRPr="00E25429" w:rsidRDefault="00E25429" w:rsidP="00E25429">
            <w:pPr>
              <w:spacing w:after="0" w:line="360" w:lineRule="auto"/>
              <w:rPr>
                <w:rFonts w:eastAsia="Times New Roman" w:cs="Arial"/>
                <w:lang w:eastAsia="de-DE"/>
              </w:rPr>
            </w:pPr>
            <w:r w:rsidRPr="00E25429">
              <w:rPr>
                <w:rFonts w:eastAsia="Times New Roman" w:cs="Arial"/>
                <w:lang w:eastAsia="de-DE"/>
              </w:rPr>
              <w:t xml:space="preserve">Europäisches Wirtschaftsrecht </w:t>
            </w:r>
            <w:r w:rsidRPr="00E25429">
              <w:rPr>
                <w:rFonts w:eastAsia="Times New Roman" w:cs="Arial"/>
                <w:i/>
                <w:iCs/>
                <w:lang w:eastAsia="de-DE"/>
              </w:rPr>
              <w:t>oder</w:t>
            </w:r>
            <w:r w:rsidRPr="00E25429">
              <w:rPr>
                <w:rFonts w:eastAsia="Times New Roman" w:cs="Arial"/>
                <w:lang w:eastAsia="de-DE"/>
              </w:rPr>
              <w:t xml:space="preserve"> Kapitalmarktrecht </w:t>
            </w:r>
          </w:p>
        </w:tc>
        <w:tc>
          <w:tcPr>
            <w:tcW w:w="3113" w:type="dxa"/>
          </w:tcPr>
          <w:p w14:paraId="07A4CE7B"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2 SWS</w:t>
            </w:r>
          </w:p>
        </w:tc>
      </w:tr>
      <w:tr w:rsidR="00E25429" w:rsidRPr="00E25429" w14:paraId="13D333F2" w14:textId="77777777" w:rsidTr="00E25429">
        <w:tc>
          <w:tcPr>
            <w:tcW w:w="5949" w:type="dxa"/>
          </w:tcPr>
          <w:p w14:paraId="751A9558" w14:textId="77777777" w:rsidR="00E25429" w:rsidRPr="00E25429" w:rsidRDefault="00E25429" w:rsidP="00E25429">
            <w:pPr>
              <w:spacing w:after="0" w:line="360" w:lineRule="auto"/>
              <w:rPr>
                <w:rFonts w:eastAsia="Times New Roman" w:cs="Arial"/>
                <w:lang w:eastAsia="de-DE"/>
              </w:rPr>
            </w:pPr>
            <w:r w:rsidRPr="00E25429">
              <w:rPr>
                <w:rFonts w:eastAsia="Times New Roman" w:cs="Arial"/>
                <w:lang w:eastAsia="de-DE"/>
              </w:rPr>
              <w:t>Seminar</w:t>
            </w:r>
          </w:p>
        </w:tc>
        <w:tc>
          <w:tcPr>
            <w:tcW w:w="3113" w:type="dxa"/>
          </w:tcPr>
          <w:p w14:paraId="17E052BF" w14:textId="77777777" w:rsidR="00E25429" w:rsidRPr="00E25429" w:rsidRDefault="00E25429" w:rsidP="00E25429">
            <w:pPr>
              <w:spacing w:after="0" w:line="360" w:lineRule="auto"/>
              <w:jc w:val="center"/>
              <w:rPr>
                <w:rFonts w:eastAsia="Times New Roman" w:cs="Arial"/>
                <w:lang w:eastAsia="de-DE"/>
              </w:rPr>
            </w:pPr>
            <w:r w:rsidRPr="00E25429">
              <w:rPr>
                <w:rFonts w:eastAsia="Times New Roman" w:cs="Arial"/>
                <w:lang w:eastAsia="de-DE"/>
              </w:rPr>
              <w:t>2 SWS</w:t>
            </w:r>
          </w:p>
        </w:tc>
      </w:tr>
      <w:tr w:rsidR="00E25429" w:rsidRPr="00E25429" w14:paraId="45D0F25E" w14:textId="77777777" w:rsidTr="00E25429">
        <w:tc>
          <w:tcPr>
            <w:tcW w:w="5949" w:type="dxa"/>
          </w:tcPr>
          <w:p w14:paraId="287C7420" w14:textId="77777777" w:rsidR="00E25429" w:rsidRPr="00E25429" w:rsidRDefault="00E25429" w:rsidP="00E25429">
            <w:pPr>
              <w:spacing w:after="0" w:line="360" w:lineRule="auto"/>
              <w:rPr>
                <w:rFonts w:eastAsia="Times New Roman" w:cs="Arial"/>
                <w:lang w:eastAsia="de-DE"/>
              </w:rPr>
            </w:pPr>
          </w:p>
        </w:tc>
        <w:tc>
          <w:tcPr>
            <w:tcW w:w="3113" w:type="dxa"/>
          </w:tcPr>
          <w:p w14:paraId="497FC5B8" w14:textId="77777777" w:rsidR="00E25429" w:rsidRPr="00E25429" w:rsidRDefault="00E25429" w:rsidP="00E25429">
            <w:pPr>
              <w:spacing w:after="0" w:line="360" w:lineRule="auto"/>
              <w:jc w:val="center"/>
              <w:rPr>
                <w:rFonts w:eastAsia="Times New Roman" w:cs="Arial"/>
                <w:lang w:eastAsia="de-DE"/>
              </w:rPr>
            </w:pPr>
          </w:p>
        </w:tc>
      </w:tr>
      <w:tr w:rsidR="00E25429" w:rsidRPr="00E25429" w14:paraId="52AC998D" w14:textId="77777777" w:rsidTr="00E25429">
        <w:tc>
          <w:tcPr>
            <w:tcW w:w="5949" w:type="dxa"/>
          </w:tcPr>
          <w:p w14:paraId="7BEEE7C5" w14:textId="77777777" w:rsidR="00E25429" w:rsidRPr="00E25429" w:rsidRDefault="00E25429" w:rsidP="00E25429">
            <w:pPr>
              <w:spacing w:after="0" w:line="360" w:lineRule="auto"/>
              <w:rPr>
                <w:rFonts w:eastAsia="Times New Roman" w:cs="Arial"/>
                <w:b/>
                <w:lang w:eastAsia="de-DE"/>
              </w:rPr>
            </w:pPr>
            <w:r w:rsidRPr="00E25429">
              <w:rPr>
                <w:rFonts w:eastAsia="Times New Roman" w:cs="Arial"/>
                <w:b/>
                <w:lang w:eastAsia="de-DE"/>
              </w:rPr>
              <w:t>Gesamt</w:t>
            </w:r>
          </w:p>
        </w:tc>
        <w:tc>
          <w:tcPr>
            <w:tcW w:w="3113" w:type="dxa"/>
          </w:tcPr>
          <w:p w14:paraId="173E78CA" w14:textId="77777777" w:rsidR="00E25429" w:rsidRPr="00E25429" w:rsidRDefault="00E25429" w:rsidP="00E25429">
            <w:pPr>
              <w:spacing w:after="0" w:line="360" w:lineRule="auto"/>
              <w:jc w:val="center"/>
              <w:rPr>
                <w:rFonts w:eastAsia="Times New Roman" w:cs="Arial"/>
                <w:b/>
                <w:lang w:eastAsia="de-DE"/>
              </w:rPr>
            </w:pPr>
            <w:r w:rsidRPr="00E25429">
              <w:rPr>
                <w:rFonts w:eastAsia="Times New Roman" w:cs="Arial"/>
                <w:b/>
                <w:lang w:eastAsia="de-DE"/>
              </w:rPr>
              <w:t>12 SWS</w:t>
            </w:r>
          </w:p>
        </w:tc>
      </w:tr>
    </w:tbl>
    <w:p w14:paraId="428B8A98" w14:textId="77777777" w:rsidR="00E25429" w:rsidRPr="00E25429" w:rsidRDefault="00E25429" w:rsidP="00087EA8">
      <w:pPr>
        <w:shd w:val="clear" w:color="auto" w:fill="FFFFFF"/>
        <w:spacing w:after="0" w:line="240" w:lineRule="auto"/>
        <w:rPr>
          <w:rFonts w:eastAsia="Times New Roman" w:cs="Arial"/>
          <w:b/>
          <w:color w:val="212121"/>
          <w:sz w:val="22"/>
          <w:lang w:eastAsia="de-DE"/>
        </w:rPr>
      </w:pPr>
    </w:p>
    <w:p w14:paraId="7E50B0EC" w14:textId="77777777" w:rsidR="00E25429" w:rsidRPr="00E25429" w:rsidRDefault="00E25429" w:rsidP="00087EA8">
      <w:pPr>
        <w:shd w:val="clear" w:color="auto" w:fill="FFFFFF"/>
        <w:spacing w:after="0" w:line="240" w:lineRule="auto"/>
        <w:rPr>
          <w:rFonts w:eastAsia="Times New Roman" w:cs="Arial"/>
          <w:b/>
          <w:color w:val="212121"/>
          <w:sz w:val="22"/>
          <w:lang w:eastAsia="de-DE"/>
        </w:rPr>
      </w:pPr>
      <w:r w:rsidRPr="00E25429">
        <w:rPr>
          <w:rFonts w:eastAsia="Times New Roman" w:cs="Arial"/>
          <w:b/>
          <w:color w:val="212121"/>
          <w:sz w:val="22"/>
          <w:lang w:eastAsia="de-DE"/>
        </w:rPr>
        <w:t xml:space="preserve">SPB 11: Arbeit und Soziales </w:t>
      </w:r>
    </w:p>
    <w:tbl>
      <w:tblPr>
        <w:tblStyle w:val="Tabellenraster1"/>
        <w:tblW w:w="0" w:type="auto"/>
        <w:tblLook w:val="04A0" w:firstRow="1" w:lastRow="0" w:firstColumn="1" w:lastColumn="0" w:noHBand="0" w:noVBand="1"/>
      </w:tblPr>
      <w:tblGrid>
        <w:gridCol w:w="5949"/>
        <w:gridCol w:w="3113"/>
      </w:tblGrid>
      <w:tr w:rsidR="00E25429" w:rsidRPr="00E25429" w14:paraId="415DF1E6" w14:textId="77777777" w:rsidTr="00E25429">
        <w:tc>
          <w:tcPr>
            <w:tcW w:w="5949" w:type="dxa"/>
          </w:tcPr>
          <w:p w14:paraId="78A0476A" w14:textId="77777777" w:rsidR="00E25429" w:rsidRPr="00E25429" w:rsidRDefault="00E25429" w:rsidP="00E25429">
            <w:pPr>
              <w:spacing w:after="0" w:line="360" w:lineRule="auto"/>
              <w:rPr>
                <w:rFonts w:eastAsia="Times New Roman" w:cs="Arial"/>
                <w:b/>
                <w:color w:val="212121"/>
                <w:lang w:eastAsia="de-DE"/>
              </w:rPr>
            </w:pPr>
            <w:r w:rsidRPr="00E25429">
              <w:rPr>
                <w:rFonts w:cs="Arial"/>
              </w:rPr>
              <w:t xml:space="preserve"> Fallübung zum Individualarbeitsrecht</w:t>
            </w:r>
          </w:p>
        </w:tc>
        <w:tc>
          <w:tcPr>
            <w:tcW w:w="3113" w:type="dxa"/>
          </w:tcPr>
          <w:p w14:paraId="37E0AD1D"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14ABEF8A" w14:textId="77777777" w:rsidTr="00E25429">
        <w:tc>
          <w:tcPr>
            <w:tcW w:w="5949" w:type="dxa"/>
          </w:tcPr>
          <w:p w14:paraId="4C15DF84" w14:textId="77777777" w:rsidR="00E25429" w:rsidRPr="00E25429" w:rsidRDefault="00E25429" w:rsidP="00E25429">
            <w:pPr>
              <w:spacing w:after="0" w:line="360" w:lineRule="auto"/>
              <w:rPr>
                <w:rFonts w:eastAsia="Times New Roman" w:cs="Arial"/>
                <w:b/>
                <w:color w:val="212121"/>
                <w:lang w:eastAsia="de-DE"/>
              </w:rPr>
            </w:pPr>
            <w:r w:rsidRPr="00E25429">
              <w:rPr>
                <w:rFonts w:cs="Arial"/>
              </w:rPr>
              <w:t xml:space="preserve"> Europäisches und Internationales Arbeitsrecht</w:t>
            </w:r>
          </w:p>
        </w:tc>
        <w:tc>
          <w:tcPr>
            <w:tcW w:w="3113" w:type="dxa"/>
          </w:tcPr>
          <w:p w14:paraId="7E2CB86B"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890F01A" w14:textId="77777777" w:rsidTr="00E25429">
        <w:tc>
          <w:tcPr>
            <w:tcW w:w="5949" w:type="dxa"/>
          </w:tcPr>
          <w:p w14:paraId="23112E9E" w14:textId="77777777" w:rsidR="00E25429" w:rsidRPr="00E25429" w:rsidRDefault="00E25429" w:rsidP="00E25429">
            <w:pPr>
              <w:spacing w:after="0" w:line="360" w:lineRule="auto"/>
              <w:rPr>
                <w:rFonts w:eastAsia="Times New Roman" w:cs="Arial"/>
                <w:b/>
                <w:color w:val="212121"/>
                <w:lang w:eastAsia="de-DE"/>
              </w:rPr>
            </w:pPr>
            <w:r w:rsidRPr="00E25429">
              <w:rPr>
                <w:rFonts w:cs="Arial"/>
              </w:rPr>
              <w:t>Tarifvertrags- und Arbeitskampfrecht</w:t>
            </w:r>
          </w:p>
        </w:tc>
        <w:tc>
          <w:tcPr>
            <w:tcW w:w="3113" w:type="dxa"/>
          </w:tcPr>
          <w:p w14:paraId="653620B0"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4 SWS</w:t>
            </w:r>
          </w:p>
        </w:tc>
      </w:tr>
      <w:tr w:rsidR="00E25429" w:rsidRPr="00E25429" w14:paraId="34FF50EA" w14:textId="77777777" w:rsidTr="00E25429">
        <w:tc>
          <w:tcPr>
            <w:tcW w:w="5949" w:type="dxa"/>
          </w:tcPr>
          <w:p w14:paraId="1B58126E" w14:textId="77777777" w:rsidR="00E25429" w:rsidRPr="00E25429" w:rsidRDefault="00E25429" w:rsidP="00E25429">
            <w:pPr>
              <w:spacing w:after="0" w:line="360" w:lineRule="auto"/>
              <w:rPr>
                <w:rFonts w:eastAsia="Times New Roman" w:cs="Arial"/>
                <w:b/>
                <w:color w:val="212121"/>
                <w:lang w:eastAsia="de-DE"/>
              </w:rPr>
            </w:pPr>
            <w:r w:rsidRPr="00E25429">
              <w:rPr>
                <w:rFonts w:cs="Arial"/>
              </w:rPr>
              <w:t>Recht der Arbeitnehmerbestimmung</w:t>
            </w:r>
          </w:p>
        </w:tc>
        <w:tc>
          <w:tcPr>
            <w:tcW w:w="3113" w:type="dxa"/>
          </w:tcPr>
          <w:p w14:paraId="1CC7B88A"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1174AAB6" w14:textId="77777777" w:rsidTr="00E25429">
        <w:tc>
          <w:tcPr>
            <w:tcW w:w="5949" w:type="dxa"/>
          </w:tcPr>
          <w:p w14:paraId="41CFDF20" w14:textId="77777777" w:rsidR="00E25429" w:rsidRPr="00E25429" w:rsidRDefault="00E25429" w:rsidP="00E25429">
            <w:pPr>
              <w:spacing w:after="0" w:line="360" w:lineRule="auto"/>
              <w:rPr>
                <w:rFonts w:eastAsia="Times New Roman" w:cs="Arial"/>
                <w:color w:val="212121"/>
                <w:lang w:eastAsia="de-DE"/>
              </w:rPr>
            </w:pPr>
            <w:r w:rsidRPr="00E25429">
              <w:rPr>
                <w:rFonts w:cs="Arial"/>
              </w:rPr>
              <w:t>Arbeitsgerichtliches Verfahren, Einigungsstellen- und Schlichtungsverfahren</w:t>
            </w:r>
          </w:p>
        </w:tc>
        <w:tc>
          <w:tcPr>
            <w:tcW w:w="3113" w:type="dxa"/>
          </w:tcPr>
          <w:p w14:paraId="5EAF985A"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0,5 SWS</w:t>
            </w:r>
          </w:p>
        </w:tc>
      </w:tr>
      <w:tr w:rsidR="00E25429" w:rsidRPr="00E25429" w14:paraId="7BCFD883" w14:textId="77777777" w:rsidTr="00E25429">
        <w:tc>
          <w:tcPr>
            <w:tcW w:w="5949" w:type="dxa"/>
          </w:tcPr>
          <w:p w14:paraId="43C5BED1" w14:textId="77777777" w:rsidR="00E25429" w:rsidRPr="00E25429" w:rsidRDefault="00E25429" w:rsidP="00E25429">
            <w:pPr>
              <w:spacing w:after="0" w:line="360" w:lineRule="auto"/>
              <w:rPr>
                <w:rFonts w:eastAsia="Times New Roman" w:cs="Arial"/>
                <w:color w:val="212121"/>
                <w:lang w:eastAsia="de-DE"/>
              </w:rPr>
            </w:pPr>
            <w:r w:rsidRPr="00E25429">
              <w:rPr>
                <w:rFonts w:cs="Arial"/>
              </w:rPr>
              <w:t>Recht der sozialen Sicherheit</w:t>
            </w:r>
          </w:p>
        </w:tc>
        <w:tc>
          <w:tcPr>
            <w:tcW w:w="3113" w:type="dxa"/>
          </w:tcPr>
          <w:p w14:paraId="14362255"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0,5 SWS</w:t>
            </w:r>
          </w:p>
        </w:tc>
      </w:tr>
      <w:tr w:rsidR="00E25429" w:rsidRPr="00E25429" w14:paraId="13AE5DA6" w14:textId="77777777" w:rsidTr="00E25429">
        <w:tc>
          <w:tcPr>
            <w:tcW w:w="5949" w:type="dxa"/>
          </w:tcPr>
          <w:p w14:paraId="6FB21E49"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Seminar</w:t>
            </w:r>
          </w:p>
        </w:tc>
        <w:tc>
          <w:tcPr>
            <w:tcW w:w="3113" w:type="dxa"/>
          </w:tcPr>
          <w:p w14:paraId="1F40CABC"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250DBFE6" w14:textId="77777777" w:rsidTr="00E25429">
        <w:tc>
          <w:tcPr>
            <w:tcW w:w="5949" w:type="dxa"/>
          </w:tcPr>
          <w:p w14:paraId="234B6A7F" w14:textId="77777777" w:rsidR="00E25429" w:rsidRPr="00E25429" w:rsidRDefault="00E25429" w:rsidP="00E25429">
            <w:pPr>
              <w:spacing w:after="0" w:line="360" w:lineRule="auto"/>
              <w:rPr>
                <w:rFonts w:eastAsia="Times New Roman" w:cs="Arial"/>
                <w:color w:val="212121"/>
                <w:lang w:eastAsia="de-DE"/>
              </w:rPr>
            </w:pPr>
          </w:p>
        </w:tc>
        <w:tc>
          <w:tcPr>
            <w:tcW w:w="3113" w:type="dxa"/>
          </w:tcPr>
          <w:p w14:paraId="1F413EAA" w14:textId="77777777" w:rsidR="00E25429" w:rsidRPr="00E25429" w:rsidRDefault="00E25429" w:rsidP="00E25429">
            <w:pPr>
              <w:spacing w:after="0" w:line="360" w:lineRule="auto"/>
              <w:jc w:val="center"/>
              <w:rPr>
                <w:rFonts w:eastAsia="Times New Roman" w:cs="Arial"/>
                <w:color w:val="212121"/>
                <w:lang w:eastAsia="de-DE"/>
              </w:rPr>
            </w:pPr>
          </w:p>
        </w:tc>
      </w:tr>
      <w:tr w:rsidR="00E25429" w:rsidRPr="00E25429" w14:paraId="7B4D8E09" w14:textId="77777777" w:rsidTr="00E25429">
        <w:tc>
          <w:tcPr>
            <w:tcW w:w="5949" w:type="dxa"/>
          </w:tcPr>
          <w:p w14:paraId="1B87A09D" w14:textId="77777777" w:rsidR="00E25429" w:rsidRPr="00E25429" w:rsidRDefault="00E25429" w:rsidP="00E25429">
            <w:pPr>
              <w:spacing w:after="0" w:line="360" w:lineRule="auto"/>
              <w:rPr>
                <w:rFonts w:eastAsia="Times New Roman" w:cs="Arial"/>
                <w:b/>
                <w:color w:val="212121"/>
                <w:lang w:eastAsia="de-DE"/>
              </w:rPr>
            </w:pPr>
            <w:r w:rsidRPr="00E25429">
              <w:rPr>
                <w:rFonts w:eastAsia="Times New Roman" w:cs="Arial"/>
                <w:b/>
                <w:color w:val="212121"/>
                <w:lang w:eastAsia="de-DE"/>
              </w:rPr>
              <w:t>Gesamt</w:t>
            </w:r>
          </w:p>
        </w:tc>
        <w:tc>
          <w:tcPr>
            <w:tcW w:w="3113" w:type="dxa"/>
          </w:tcPr>
          <w:p w14:paraId="3D297A81" w14:textId="77777777" w:rsidR="00E25429" w:rsidRPr="00E25429" w:rsidRDefault="00E25429" w:rsidP="00E25429">
            <w:pPr>
              <w:spacing w:after="0" w:line="360" w:lineRule="auto"/>
              <w:jc w:val="center"/>
              <w:rPr>
                <w:rFonts w:eastAsia="Times New Roman" w:cs="Arial"/>
                <w:b/>
                <w:color w:val="212121"/>
                <w:lang w:eastAsia="de-DE"/>
              </w:rPr>
            </w:pPr>
            <w:r w:rsidRPr="00E25429">
              <w:rPr>
                <w:rFonts w:eastAsia="Times New Roman" w:cs="Arial"/>
                <w:b/>
                <w:color w:val="212121"/>
                <w:lang w:eastAsia="de-DE"/>
              </w:rPr>
              <w:t>13 SWS</w:t>
            </w:r>
          </w:p>
        </w:tc>
      </w:tr>
    </w:tbl>
    <w:p w14:paraId="694EF40A" w14:textId="0A167AE5" w:rsidR="00E25429" w:rsidRDefault="00E25429" w:rsidP="00087EA8">
      <w:pPr>
        <w:shd w:val="clear" w:color="auto" w:fill="FFFFFF"/>
        <w:spacing w:after="0" w:line="240" w:lineRule="auto"/>
        <w:rPr>
          <w:rFonts w:eastAsia="Times New Roman" w:cs="Arial"/>
          <w:b/>
          <w:color w:val="212121"/>
          <w:sz w:val="22"/>
          <w:lang w:eastAsia="de-DE"/>
        </w:rPr>
      </w:pPr>
    </w:p>
    <w:p w14:paraId="1B755612" w14:textId="7F73B0D3" w:rsidR="00087EA8" w:rsidRDefault="00087EA8" w:rsidP="00087EA8">
      <w:pPr>
        <w:shd w:val="clear" w:color="auto" w:fill="FFFFFF"/>
        <w:spacing w:after="0" w:line="240" w:lineRule="auto"/>
        <w:rPr>
          <w:rFonts w:eastAsia="Times New Roman" w:cs="Arial"/>
          <w:b/>
          <w:color w:val="212121"/>
          <w:sz w:val="22"/>
          <w:lang w:eastAsia="de-DE"/>
        </w:rPr>
      </w:pPr>
    </w:p>
    <w:p w14:paraId="14538903" w14:textId="165038E0" w:rsidR="00087EA8" w:rsidRDefault="00087EA8" w:rsidP="00087EA8">
      <w:pPr>
        <w:shd w:val="clear" w:color="auto" w:fill="FFFFFF"/>
        <w:spacing w:after="0" w:line="240" w:lineRule="auto"/>
        <w:rPr>
          <w:rFonts w:eastAsia="Times New Roman" w:cs="Arial"/>
          <w:b/>
          <w:color w:val="212121"/>
          <w:sz w:val="22"/>
          <w:lang w:eastAsia="de-DE"/>
        </w:rPr>
      </w:pPr>
    </w:p>
    <w:p w14:paraId="1EA2AC70" w14:textId="61BE0DF7" w:rsidR="00087EA8" w:rsidRDefault="00087EA8" w:rsidP="00087EA8">
      <w:pPr>
        <w:shd w:val="clear" w:color="auto" w:fill="FFFFFF"/>
        <w:spacing w:after="0" w:line="240" w:lineRule="auto"/>
        <w:rPr>
          <w:rFonts w:eastAsia="Times New Roman" w:cs="Arial"/>
          <w:b/>
          <w:color w:val="212121"/>
          <w:sz w:val="22"/>
          <w:lang w:eastAsia="de-DE"/>
        </w:rPr>
      </w:pPr>
    </w:p>
    <w:p w14:paraId="532AAF4C" w14:textId="0401E307" w:rsidR="00087EA8" w:rsidRDefault="00087EA8" w:rsidP="00087EA8">
      <w:pPr>
        <w:shd w:val="clear" w:color="auto" w:fill="FFFFFF"/>
        <w:spacing w:after="0" w:line="240" w:lineRule="auto"/>
        <w:rPr>
          <w:rFonts w:eastAsia="Times New Roman" w:cs="Arial"/>
          <w:b/>
          <w:color w:val="212121"/>
          <w:sz w:val="22"/>
          <w:lang w:eastAsia="de-DE"/>
        </w:rPr>
      </w:pPr>
    </w:p>
    <w:p w14:paraId="576F23E9" w14:textId="5DC18D77" w:rsidR="00087EA8" w:rsidRDefault="00087EA8" w:rsidP="00087EA8">
      <w:pPr>
        <w:shd w:val="clear" w:color="auto" w:fill="FFFFFF"/>
        <w:spacing w:after="0" w:line="240" w:lineRule="auto"/>
        <w:rPr>
          <w:rFonts w:eastAsia="Times New Roman" w:cs="Arial"/>
          <w:b/>
          <w:color w:val="212121"/>
          <w:sz w:val="22"/>
          <w:lang w:eastAsia="de-DE"/>
        </w:rPr>
      </w:pPr>
    </w:p>
    <w:p w14:paraId="655CF6AE" w14:textId="77777777" w:rsidR="00087EA8" w:rsidRDefault="00087EA8" w:rsidP="00087EA8">
      <w:pPr>
        <w:shd w:val="clear" w:color="auto" w:fill="FFFFFF"/>
        <w:spacing w:after="0" w:line="240" w:lineRule="auto"/>
        <w:rPr>
          <w:rFonts w:eastAsia="Times New Roman" w:cs="Arial"/>
          <w:b/>
          <w:color w:val="212121"/>
          <w:sz w:val="22"/>
          <w:lang w:eastAsia="de-DE"/>
        </w:rPr>
      </w:pPr>
    </w:p>
    <w:p w14:paraId="6B210F6C" w14:textId="77777777" w:rsidR="00087EA8" w:rsidRDefault="00087EA8" w:rsidP="00087EA8">
      <w:pPr>
        <w:shd w:val="clear" w:color="auto" w:fill="FFFFFF"/>
        <w:spacing w:after="0" w:line="240" w:lineRule="auto"/>
        <w:rPr>
          <w:rFonts w:eastAsia="Times New Roman" w:cs="Arial"/>
          <w:b/>
          <w:color w:val="212121"/>
          <w:sz w:val="22"/>
          <w:lang w:eastAsia="de-DE"/>
        </w:rPr>
      </w:pPr>
    </w:p>
    <w:p w14:paraId="3EDB0239" w14:textId="77777777" w:rsidR="00087EA8" w:rsidRPr="00E25429" w:rsidRDefault="00087EA8" w:rsidP="00087EA8">
      <w:pPr>
        <w:shd w:val="clear" w:color="auto" w:fill="FFFFFF"/>
        <w:spacing w:after="0" w:line="240" w:lineRule="auto"/>
        <w:rPr>
          <w:rFonts w:eastAsia="Times New Roman" w:cs="Arial"/>
          <w:b/>
          <w:color w:val="212121"/>
          <w:sz w:val="22"/>
          <w:lang w:eastAsia="de-DE"/>
        </w:rPr>
      </w:pPr>
    </w:p>
    <w:p w14:paraId="14F51EBE" w14:textId="77777777" w:rsidR="00E25429" w:rsidRPr="00E25429" w:rsidRDefault="00E25429" w:rsidP="00087EA8">
      <w:pPr>
        <w:shd w:val="clear" w:color="auto" w:fill="FFFFFF"/>
        <w:spacing w:after="0" w:line="240" w:lineRule="auto"/>
        <w:rPr>
          <w:rFonts w:eastAsia="Times New Roman" w:cs="Arial"/>
          <w:b/>
          <w:color w:val="212121"/>
          <w:sz w:val="22"/>
          <w:lang w:eastAsia="de-DE"/>
        </w:rPr>
      </w:pPr>
      <w:r w:rsidRPr="00E25429">
        <w:rPr>
          <w:rFonts w:eastAsia="Times New Roman" w:cs="Arial"/>
          <w:b/>
          <w:color w:val="212121"/>
          <w:sz w:val="22"/>
          <w:lang w:eastAsia="de-DE"/>
        </w:rPr>
        <w:lastRenderedPageBreak/>
        <w:t>SPB 12: Strafrechtspflege</w:t>
      </w:r>
    </w:p>
    <w:tbl>
      <w:tblPr>
        <w:tblStyle w:val="Tabellenraster1"/>
        <w:tblW w:w="0" w:type="auto"/>
        <w:tblLook w:val="04A0" w:firstRow="1" w:lastRow="0" w:firstColumn="1" w:lastColumn="0" w:noHBand="0" w:noVBand="1"/>
      </w:tblPr>
      <w:tblGrid>
        <w:gridCol w:w="5949"/>
        <w:gridCol w:w="3113"/>
      </w:tblGrid>
      <w:tr w:rsidR="00E25429" w:rsidRPr="00E25429" w14:paraId="7412D0FD" w14:textId="77777777" w:rsidTr="00E25429">
        <w:tc>
          <w:tcPr>
            <w:tcW w:w="5949" w:type="dxa"/>
          </w:tcPr>
          <w:p w14:paraId="1AA92336"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Kriminologie</w:t>
            </w:r>
          </w:p>
        </w:tc>
        <w:tc>
          <w:tcPr>
            <w:tcW w:w="3113" w:type="dxa"/>
          </w:tcPr>
          <w:p w14:paraId="65B88D55"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598F3D83" w14:textId="77777777" w:rsidTr="00E25429">
        <w:tc>
          <w:tcPr>
            <w:tcW w:w="5949" w:type="dxa"/>
          </w:tcPr>
          <w:p w14:paraId="10E87552"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Strafvollzug, Strafvollstreckung</w:t>
            </w:r>
          </w:p>
        </w:tc>
        <w:tc>
          <w:tcPr>
            <w:tcW w:w="3113" w:type="dxa"/>
          </w:tcPr>
          <w:p w14:paraId="40E9848F"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08086B36" w14:textId="77777777" w:rsidTr="00E25429">
        <w:tc>
          <w:tcPr>
            <w:tcW w:w="5949" w:type="dxa"/>
          </w:tcPr>
          <w:p w14:paraId="6737A314"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Jugendstrafrecht</w:t>
            </w:r>
          </w:p>
        </w:tc>
        <w:tc>
          <w:tcPr>
            <w:tcW w:w="3113" w:type="dxa"/>
          </w:tcPr>
          <w:p w14:paraId="5C7823F6"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62334286" w14:textId="77777777" w:rsidTr="00E25429">
        <w:tc>
          <w:tcPr>
            <w:tcW w:w="5949" w:type="dxa"/>
          </w:tcPr>
          <w:p w14:paraId="4605BE19" w14:textId="77777777" w:rsidR="00E25429" w:rsidRPr="00E25429" w:rsidRDefault="00E25429" w:rsidP="00E25429">
            <w:pPr>
              <w:spacing w:after="0" w:line="360" w:lineRule="auto"/>
              <w:rPr>
                <w:rFonts w:eastAsia="Times New Roman" w:cs="Arial"/>
                <w:color w:val="212121"/>
                <w:lang w:eastAsia="de-DE"/>
              </w:rPr>
            </w:pPr>
            <w:proofErr w:type="spellStart"/>
            <w:r w:rsidRPr="00E25429">
              <w:rPr>
                <w:rFonts w:eastAsia="Times New Roman" w:cs="Arial"/>
                <w:color w:val="212121"/>
                <w:lang w:eastAsia="de-DE"/>
              </w:rPr>
              <w:t>Sanktionenlehre</w:t>
            </w:r>
            <w:proofErr w:type="spellEnd"/>
            <w:r w:rsidRPr="00E25429">
              <w:rPr>
                <w:rFonts w:eastAsia="Times New Roman" w:cs="Arial"/>
                <w:color w:val="212121"/>
                <w:lang w:eastAsia="de-DE"/>
              </w:rPr>
              <w:t xml:space="preserve"> </w:t>
            </w:r>
          </w:p>
        </w:tc>
        <w:tc>
          <w:tcPr>
            <w:tcW w:w="3113" w:type="dxa"/>
          </w:tcPr>
          <w:p w14:paraId="655AA9DC"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107BD53F" w14:textId="77777777" w:rsidTr="00E25429">
        <w:tc>
          <w:tcPr>
            <w:tcW w:w="5949" w:type="dxa"/>
          </w:tcPr>
          <w:p w14:paraId="638BF435"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Europäisches und Internationales Strafrecht</w:t>
            </w:r>
          </w:p>
        </w:tc>
        <w:tc>
          <w:tcPr>
            <w:tcW w:w="3113" w:type="dxa"/>
          </w:tcPr>
          <w:p w14:paraId="0B2473D1"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325AA99D" w14:textId="77777777" w:rsidTr="00E25429">
        <w:tc>
          <w:tcPr>
            <w:tcW w:w="5949" w:type="dxa"/>
          </w:tcPr>
          <w:p w14:paraId="79B08DD3"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Wirtschaftsstrafrecht</w:t>
            </w:r>
          </w:p>
        </w:tc>
        <w:tc>
          <w:tcPr>
            <w:tcW w:w="3113" w:type="dxa"/>
          </w:tcPr>
          <w:p w14:paraId="053DE3D9"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25D90BB" w14:textId="77777777" w:rsidTr="00E25429">
        <w:tc>
          <w:tcPr>
            <w:tcW w:w="5949" w:type="dxa"/>
          </w:tcPr>
          <w:p w14:paraId="5B29C533"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Medizinstrafrecht</w:t>
            </w:r>
          </w:p>
        </w:tc>
        <w:tc>
          <w:tcPr>
            <w:tcW w:w="3113" w:type="dxa"/>
          </w:tcPr>
          <w:p w14:paraId="6C7F1535"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43004B39" w14:textId="77777777" w:rsidTr="00E25429">
        <w:tc>
          <w:tcPr>
            <w:tcW w:w="5949" w:type="dxa"/>
          </w:tcPr>
          <w:p w14:paraId="3A864727"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Praxis der Strafverteidigung</w:t>
            </w:r>
          </w:p>
        </w:tc>
        <w:tc>
          <w:tcPr>
            <w:tcW w:w="3113" w:type="dxa"/>
          </w:tcPr>
          <w:p w14:paraId="4C646840"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11E12232" w14:textId="77777777" w:rsidTr="00E25429">
        <w:tc>
          <w:tcPr>
            <w:tcW w:w="5949" w:type="dxa"/>
          </w:tcPr>
          <w:p w14:paraId="7D5299BA"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Seminar</w:t>
            </w:r>
          </w:p>
        </w:tc>
        <w:tc>
          <w:tcPr>
            <w:tcW w:w="3113" w:type="dxa"/>
          </w:tcPr>
          <w:p w14:paraId="64E07479"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3F184113" w14:textId="77777777" w:rsidTr="00E25429">
        <w:tc>
          <w:tcPr>
            <w:tcW w:w="5949" w:type="dxa"/>
          </w:tcPr>
          <w:p w14:paraId="04E9A2A6" w14:textId="77777777" w:rsidR="00E25429" w:rsidRPr="00E25429" w:rsidRDefault="00E25429" w:rsidP="00E25429">
            <w:pPr>
              <w:spacing w:after="0" w:line="360" w:lineRule="auto"/>
              <w:rPr>
                <w:rFonts w:eastAsia="Times New Roman" w:cs="Arial"/>
                <w:color w:val="212121"/>
                <w:lang w:eastAsia="de-DE"/>
              </w:rPr>
            </w:pPr>
          </w:p>
        </w:tc>
        <w:tc>
          <w:tcPr>
            <w:tcW w:w="3113" w:type="dxa"/>
          </w:tcPr>
          <w:p w14:paraId="12115C8D" w14:textId="77777777" w:rsidR="00E25429" w:rsidRPr="00E25429" w:rsidRDefault="00E25429" w:rsidP="00E25429">
            <w:pPr>
              <w:spacing w:after="0" w:line="360" w:lineRule="auto"/>
              <w:jc w:val="center"/>
              <w:rPr>
                <w:rFonts w:eastAsia="Times New Roman" w:cs="Arial"/>
                <w:color w:val="212121"/>
                <w:lang w:eastAsia="de-DE"/>
              </w:rPr>
            </w:pPr>
          </w:p>
        </w:tc>
      </w:tr>
      <w:tr w:rsidR="00E25429" w:rsidRPr="00E25429" w14:paraId="4C38E81C" w14:textId="77777777" w:rsidTr="00E25429">
        <w:tc>
          <w:tcPr>
            <w:tcW w:w="5949" w:type="dxa"/>
          </w:tcPr>
          <w:p w14:paraId="2085440E" w14:textId="77777777" w:rsidR="00E25429" w:rsidRPr="00E25429" w:rsidRDefault="00E25429" w:rsidP="00E25429">
            <w:pPr>
              <w:spacing w:after="0" w:line="360" w:lineRule="auto"/>
              <w:rPr>
                <w:rFonts w:eastAsia="Times New Roman" w:cs="Arial"/>
                <w:b/>
                <w:color w:val="212121"/>
                <w:lang w:eastAsia="de-DE"/>
              </w:rPr>
            </w:pPr>
            <w:r w:rsidRPr="00E25429">
              <w:rPr>
                <w:rFonts w:eastAsia="Times New Roman" w:cs="Arial"/>
                <w:b/>
                <w:color w:val="212121"/>
                <w:lang w:eastAsia="de-DE"/>
              </w:rPr>
              <w:t>Gesamt</w:t>
            </w:r>
          </w:p>
        </w:tc>
        <w:tc>
          <w:tcPr>
            <w:tcW w:w="3113" w:type="dxa"/>
          </w:tcPr>
          <w:p w14:paraId="339091DF" w14:textId="77777777" w:rsidR="00E25429" w:rsidRPr="00E25429" w:rsidRDefault="00E25429" w:rsidP="00E25429">
            <w:pPr>
              <w:spacing w:after="0" w:line="360" w:lineRule="auto"/>
              <w:jc w:val="center"/>
              <w:rPr>
                <w:rFonts w:eastAsia="Times New Roman" w:cs="Arial"/>
                <w:b/>
                <w:color w:val="212121"/>
                <w:lang w:eastAsia="de-DE"/>
              </w:rPr>
            </w:pPr>
            <w:r w:rsidRPr="00E25429">
              <w:rPr>
                <w:rFonts w:eastAsia="Times New Roman" w:cs="Arial"/>
                <w:b/>
                <w:color w:val="212121"/>
                <w:lang w:eastAsia="de-DE"/>
              </w:rPr>
              <w:t>14 SWS</w:t>
            </w:r>
          </w:p>
        </w:tc>
      </w:tr>
    </w:tbl>
    <w:p w14:paraId="3E2D5AAE" w14:textId="77777777" w:rsidR="00E25429" w:rsidRPr="00E25429" w:rsidRDefault="00E25429" w:rsidP="00087EA8">
      <w:pPr>
        <w:shd w:val="clear" w:color="auto" w:fill="FFFFFF"/>
        <w:spacing w:after="0" w:line="240" w:lineRule="auto"/>
        <w:rPr>
          <w:rFonts w:eastAsia="Times New Roman" w:cs="Arial"/>
          <w:b/>
          <w:color w:val="212121"/>
          <w:sz w:val="22"/>
          <w:lang w:eastAsia="de-DE"/>
        </w:rPr>
      </w:pPr>
    </w:p>
    <w:p w14:paraId="6CFC9D40" w14:textId="77777777" w:rsidR="00E25429" w:rsidRPr="00E25429" w:rsidRDefault="00E25429" w:rsidP="00087EA8">
      <w:pPr>
        <w:shd w:val="clear" w:color="auto" w:fill="FFFFFF"/>
        <w:spacing w:after="0" w:line="240" w:lineRule="auto"/>
        <w:rPr>
          <w:rFonts w:eastAsia="Times New Roman" w:cs="Arial"/>
          <w:color w:val="212121"/>
          <w:sz w:val="22"/>
          <w:lang w:eastAsia="de-DE"/>
        </w:rPr>
      </w:pPr>
      <w:r w:rsidRPr="00E25429">
        <w:rPr>
          <w:rFonts w:eastAsia="Times New Roman" w:cs="Arial"/>
          <w:b/>
          <w:bCs/>
          <w:color w:val="000000"/>
          <w:sz w:val="22"/>
          <w:lang w:eastAsia="de-DE"/>
        </w:rPr>
        <w:t>SPB 13: Steuer- und Strafrecht</w:t>
      </w:r>
    </w:p>
    <w:tbl>
      <w:tblPr>
        <w:tblStyle w:val="Tabellenraster1"/>
        <w:tblW w:w="0" w:type="auto"/>
        <w:tblLook w:val="04A0" w:firstRow="1" w:lastRow="0" w:firstColumn="1" w:lastColumn="0" w:noHBand="0" w:noVBand="1"/>
      </w:tblPr>
      <w:tblGrid>
        <w:gridCol w:w="5949"/>
        <w:gridCol w:w="3113"/>
      </w:tblGrid>
      <w:tr w:rsidR="00E25429" w:rsidRPr="00E25429" w14:paraId="37F3B9BB" w14:textId="77777777" w:rsidTr="00E25429">
        <w:tc>
          <w:tcPr>
            <w:tcW w:w="5949" w:type="dxa"/>
          </w:tcPr>
          <w:p w14:paraId="32298A80"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Öffentliches Finanzrecht</w:t>
            </w:r>
          </w:p>
        </w:tc>
        <w:tc>
          <w:tcPr>
            <w:tcW w:w="3113" w:type="dxa"/>
          </w:tcPr>
          <w:p w14:paraId="7EB319DA"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6F569F53" w14:textId="77777777" w:rsidTr="00E25429">
        <w:tc>
          <w:tcPr>
            <w:tcW w:w="5949" w:type="dxa"/>
          </w:tcPr>
          <w:p w14:paraId="1C290664"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Allgemeines Steuerrecht</w:t>
            </w:r>
          </w:p>
        </w:tc>
        <w:tc>
          <w:tcPr>
            <w:tcW w:w="3113" w:type="dxa"/>
          </w:tcPr>
          <w:p w14:paraId="6CE6DA6E"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20D0B409" w14:textId="77777777" w:rsidTr="00E25429">
        <w:tc>
          <w:tcPr>
            <w:tcW w:w="5949" w:type="dxa"/>
          </w:tcPr>
          <w:p w14:paraId="692B2C9C"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Einkommensteuerrecht</w:t>
            </w:r>
          </w:p>
        </w:tc>
        <w:tc>
          <w:tcPr>
            <w:tcW w:w="3113" w:type="dxa"/>
          </w:tcPr>
          <w:p w14:paraId="385B4772"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0998A60B" w14:textId="77777777" w:rsidTr="00E25429">
        <w:tc>
          <w:tcPr>
            <w:tcW w:w="5949" w:type="dxa"/>
          </w:tcPr>
          <w:p w14:paraId="01978C06"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Umsatzsteuerrecht</w:t>
            </w:r>
          </w:p>
        </w:tc>
        <w:tc>
          <w:tcPr>
            <w:tcW w:w="3113" w:type="dxa"/>
          </w:tcPr>
          <w:p w14:paraId="2DE371FC"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3ECD3A07" w14:textId="77777777" w:rsidTr="00E25429">
        <w:tc>
          <w:tcPr>
            <w:tcW w:w="5949" w:type="dxa"/>
          </w:tcPr>
          <w:p w14:paraId="4026BCA4"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Europäisches und Internationales Strafrecht </w:t>
            </w:r>
          </w:p>
        </w:tc>
        <w:tc>
          <w:tcPr>
            <w:tcW w:w="3113" w:type="dxa"/>
          </w:tcPr>
          <w:p w14:paraId="291FAA19"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57DED932" w14:textId="77777777" w:rsidTr="00E25429">
        <w:tc>
          <w:tcPr>
            <w:tcW w:w="5949" w:type="dxa"/>
          </w:tcPr>
          <w:p w14:paraId="6237FA2E"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Wirtschaftsstrafrecht </w:t>
            </w:r>
          </w:p>
        </w:tc>
        <w:tc>
          <w:tcPr>
            <w:tcW w:w="3113" w:type="dxa"/>
          </w:tcPr>
          <w:p w14:paraId="1885962C"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3C7257C" w14:textId="77777777" w:rsidTr="00E25429">
        <w:tc>
          <w:tcPr>
            <w:tcW w:w="5949" w:type="dxa"/>
          </w:tcPr>
          <w:p w14:paraId="1B3F2A62"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Steuerstrafrecht </w:t>
            </w:r>
          </w:p>
        </w:tc>
        <w:tc>
          <w:tcPr>
            <w:tcW w:w="3113" w:type="dxa"/>
          </w:tcPr>
          <w:p w14:paraId="6149B58F"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6D983534" w14:textId="77777777" w:rsidTr="00E25429">
        <w:tc>
          <w:tcPr>
            <w:tcW w:w="5949" w:type="dxa"/>
          </w:tcPr>
          <w:p w14:paraId="69F5ED85"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Praxis der Strafverteidigung </w:t>
            </w:r>
          </w:p>
        </w:tc>
        <w:tc>
          <w:tcPr>
            <w:tcW w:w="3113" w:type="dxa"/>
          </w:tcPr>
          <w:p w14:paraId="1AA6019A"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4E6A3EDF" w14:textId="77777777" w:rsidTr="00E25429">
        <w:tc>
          <w:tcPr>
            <w:tcW w:w="5949" w:type="dxa"/>
          </w:tcPr>
          <w:p w14:paraId="033DF7F1"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Seminar</w:t>
            </w:r>
          </w:p>
        </w:tc>
        <w:tc>
          <w:tcPr>
            <w:tcW w:w="3113" w:type="dxa"/>
          </w:tcPr>
          <w:p w14:paraId="7B5D8953"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5838E73" w14:textId="77777777" w:rsidTr="00E25429">
        <w:tc>
          <w:tcPr>
            <w:tcW w:w="5949" w:type="dxa"/>
          </w:tcPr>
          <w:p w14:paraId="5CFADC62" w14:textId="77777777" w:rsidR="00E25429" w:rsidRPr="00E25429" w:rsidRDefault="00E25429" w:rsidP="00E25429">
            <w:pPr>
              <w:spacing w:after="0" w:line="360" w:lineRule="auto"/>
              <w:rPr>
                <w:rFonts w:eastAsia="Times New Roman" w:cs="Arial"/>
                <w:color w:val="000000"/>
                <w:lang w:eastAsia="de-DE"/>
              </w:rPr>
            </w:pPr>
          </w:p>
        </w:tc>
        <w:tc>
          <w:tcPr>
            <w:tcW w:w="3113" w:type="dxa"/>
          </w:tcPr>
          <w:p w14:paraId="1EE5809B" w14:textId="77777777" w:rsidR="00E25429" w:rsidRPr="00E25429" w:rsidRDefault="00E25429" w:rsidP="00E25429">
            <w:pPr>
              <w:spacing w:after="0" w:line="360" w:lineRule="auto"/>
              <w:jc w:val="center"/>
              <w:rPr>
                <w:rFonts w:eastAsia="Times New Roman" w:cs="Arial"/>
                <w:color w:val="000000"/>
                <w:lang w:eastAsia="de-DE"/>
              </w:rPr>
            </w:pPr>
          </w:p>
        </w:tc>
      </w:tr>
      <w:tr w:rsidR="00E25429" w:rsidRPr="00E25429" w14:paraId="062700F0" w14:textId="77777777" w:rsidTr="00E25429">
        <w:tc>
          <w:tcPr>
            <w:tcW w:w="5949" w:type="dxa"/>
          </w:tcPr>
          <w:p w14:paraId="02FCD14F" w14:textId="77777777" w:rsidR="00E25429" w:rsidRPr="00E25429" w:rsidRDefault="00E25429" w:rsidP="00E25429">
            <w:pPr>
              <w:spacing w:after="0" w:line="360" w:lineRule="auto"/>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37F67D05" w14:textId="77777777" w:rsidR="00E25429" w:rsidRPr="00E25429" w:rsidRDefault="00E25429" w:rsidP="00E25429">
            <w:pPr>
              <w:spacing w:after="0" w:line="360" w:lineRule="auto"/>
              <w:jc w:val="center"/>
              <w:rPr>
                <w:rFonts w:eastAsia="Times New Roman" w:cs="Arial"/>
                <w:b/>
                <w:color w:val="000000"/>
                <w:lang w:eastAsia="de-DE"/>
              </w:rPr>
            </w:pPr>
            <w:r w:rsidRPr="00E25429">
              <w:rPr>
                <w:rFonts w:eastAsia="Times New Roman" w:cs="Arial"/>
                <w:b/>
                <w:color w:val="000000"/>
                <w:lang w:eastAsia="de-DE"/>
              </w:rPr>
              <w:t>14 SWS</w:t>
            </w:r>
          </w:p>
        </w:tc>
      </w:tr>
    </w:tbl>
    <w:p w14:paraId="215BB2AF" w14:textId="77777777" w:rsidR="00E25429" w:rsidRPr="00E25429" w:rsidRDefault="00E25429" w:rsidP="00087EA8">
      <w:pPr>
        <w:shd w:val="clear" w:color="auto" w:fill="FFFFFF"/>
        <w:spacing w:after="0" w:line="240" w:lineRule="auto"/>
        <w:rPr>
          <w:rFonts w:eastAsia="Times New Roman" w:cs="Arial"/>
          <w:color w:val="000000"/>
          <w:sz w:val="22"/>
          <w:lang w:eastAsia="de-DE"/>
        </w:rPr>
      </w:pPr>
    </w:p>
    <w:p w14:paraId="55E29F97" w14:textId="77777777" w:rsidR="00E25429" w:rsidRPr="00E25429" w:rsidRDefault="00E25429" w:rsidP="00087EA8">
      <w:pPr>
        <w:shd w:val="clear" w:color="auto" w:fill="FFFFFF"/>
        <w:spacing w:after="0" w:line="240" w:lineRule="auto"/>
        <w:rPr>
          <w:rFonts w:eastAsia="Times New Roman" w:cs="Arial"/>
          <w:b/>
          <w:bCs/>
          <w:color w:val="212121"/>
          <w:sz w:val="22"/>
          <w:lang w:eastAsia="de-DE"/>
        </w:rPr>
      </w:pPr>
      <w:r w:rsidRPr="00E25429">
        <w:rPr>
          <w:rFonts w:eastAsia="Times New Roman" w:cs="Arial"/>
          <w:b/>
          <w:bCs/>
          <w:color w:val="212121"/>
          <w:sz w:val="22"/>
          <w:lang w:eastAsia="de-DE"/>
        </w:rPr>
        <w:t>SPB 14: Strafrecht und Internationales</w:t>
      </w:r>
    </w:p>
    <w:p w14:paraId="721150A6" w14:textId="77777777" w:rsidR="00E25429" w:rsidRPr="00E25429" w:rsidRDefault="00E25429" w:rsidP="00087EA8">
      <w:pPr>
        <w:spacing w:after="0" w:line="240" w:lineRule="auto"/>
        <w:rPr>
          <w:rFonts w:eastAsia="Times New Roman" w:cs="Arial"/>
          <w:b/>
          <w:bCs/>
          <w:sz w:val="22"/>
          <w:lang w:eastAsia="de-DE"/>
        </w:rPr>
      </w:pPr>
      <w:r w:rsidRPr="00E25429">
        <w:rPr>
          <w:rFonts w:eastAsia="Times New Roman" w:cs="Arial"/>
          <w:b/>
          <w:bCs/>
          <w:sz w:val="22"/>
          <w:lang w:eastAsia="de-DE"/>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7CDAA33E" w14:textId="77777777" w:rsidTr="00E25429">
        <w:tc>
          <w:tcPr>
            <w:tcW w:w="5949" w:type="dxa"/>
          </w:tcPr>
          <w:p w14:paraId="1D4FE69E"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Allgemeines Völkerrecht</w:t>
            </w:r>
          </w:p>
        </w:tc>
        <w:tc>
          <w:tcPr>
            <w:tcW w:w="3113" w:type="dxa"/>
          </w:tcPr>
          <w:p w14:paraId="1D4F0E0C"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1424CF2" w14:textId="77777777" w:rsidTr="00E25429">
        <w:tc>
          <w:tcPr>
            <w:tcW w:w="5949" w:type="dxa"/>
          </w:tcPr>
          <w:p w14:paraId="6AB58D43"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Internationaler Menschenrechtsschutz </w:t>
            </w:r>
          </w:p>
        </w:tc>
        <w:tc>
          <w:tcPr>
            <w:tcW w:w="3113" w:type="dxa"/>
          </w:tcPr>
          <w:p w14:paraId="51F93A66"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6D3ABD29" w14:textId="77777777" w:rsidTr="00E25429">
        <w:tc>
          <w:tcPr>
            <w:tcW w:w="5949" w:type="dxa"/>
          </w:tcPr>
          <w:p w14:paraId="478EBD59"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Humanitäres Völkerrecht </w:t>
            </w:r>
          </w:p>
        </w:tc>
        <w:tc>
          <w:tcPr>
            <w:tcW w:w="3113" w:type="dxa"/>
          </w:tcPr>
          <w:p w14:paraId="4A02EC94"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42423431" w14:textId="77777777" w:rsidTr="00E25429">
        <w:tc>
          <w:tcPr>
            <w:tcW w:w="5949" w:type="dxa"/>
          </w:tcPr>
          <w:p w14:paraId="0177AE1B"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000000"/>
                <w:lang w:eastAsia="de-DE"/>
              </w:rPr>
              <w:t xml:space="preserve">Europäischer Grundrechtsschutz </w:t>
            </w:r>
          </w:p>
        </w:tc>
        <w:tc>
          <w:tcPr>
            <w:tcW w:w="3113" w:type="dxa"/>
          </w:tcPr>
          <w:p w14:paraId="675EFDF9"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4821CE5F" w14:textId="77777777" w:rsidTr="00E25429">
        <w:tc>
          <w:tcPr>
            <w:tcW w:w="5949" w:type="dxa"/>
          </w:tcPr>
          <w:p w14:paraId="00D90EFA"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000000"/>
                <w:lang w:eastAsia="de-DE"/>
              </w:rPr>
              <w:t xml:space="preserve">Europäisches und Internationales Strafrecht </w:t>
            </w:r>
          </w:p>
        </w:tc>
        <w:tc>
          <w:tcPr>
            <w:tcW w:w="3113" w:type="dxa"/>
          </w:tcPr>
          <w:p w14:paraId="222031C3"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5F5E194F" w14:textId="77777777" w:rsidTr="00E25429">
        <w:tc>
          <w:tcPr>
            <w:tcW w:w="5949" w:type="dxa"/>
          </w:tcPr>
          <w:p w14:paraId="53F6F142"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000000"/>
                <w:lang w:eastAsia="de-DE"/>
              </w:rPr>
              <w:t xml:space="preserve">Wirtschaftsstrafrecht </w:t>
            </w:r>
          </w:p>
        </w:tc>
        <w:tc>
          <w:tcPr>
            <w:tcW w:w="3113" w:type="dxa"/>
          </w:tcPr>
          <w:p w14:paraId="439251EF"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772D6661" w14:textId="77777777" w:rsidTr="00E25429">
        <w:tc>
          <w:tcPr>
            <w:tcW w:w="5949" w:type="dxa"/>
          </w:tcPr>
          <w:p w14:paraId="37FDE396"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000000"/>
                <w:lang w:eastAsia="de-DE"/>
              </w:rPr>
              <w:t xml:space="preserve">Medizinstrafrecht </w:t>
            </w:r>
          </w:p>
        </w:tc>
        <w:tc>
          <w:tcPr>
            <w:tcW w:w="3113" w:type="dxa"/>
          </w:tcPr>
          <w:p w14:paraId="2210BCF2"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465ADB1E" w14:textId="77777777" w:rsidTr="00E25429">
        <w:tc>
          <w:tcPr>
            <w:tcW w:w="5949" w:type="dxa"/>
          </w:tcPr>
          <w:p w14:paraId="23BD889B"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000000"/>
                <w:lang w:eastAsia="de-DE"/>
              </w:rPr>
              <w:t xml:space="preserve">Praxis der Strafverteidigung </w:t>
            </w:r>
          </w:p>
        </w:tc>
        <w:tc>
          <w:tcPr>
            <w:tcW w:w="3113" w:type="dxa"/>
          </w:tcPr>
          <w:p w14:paraId="392E7568"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566F3C83" w14:textId="77777777" w:rsidTr="00E25429">
        <w:tc>
          <w:tcPr>
            <w:tcW w:w="5949" w:type="dxa"/>
          </w:tcPr>
          <w:p w14:paraId="2694DA8D"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Seminar</w:t>
            </w:r>
          </w:p>
        </w:tc>
        <w:tc>
          <w:tcPr>
            <w:tcW w:w="3113" w:type="dxa"/>
          </w:tcPr>
          <w:p w14:paraId="37912618"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288D4B72" w14:textId="77777777" w:rsidTr="00E25429">
        <w:tc>
          <w:tcPr>
            <w:tcW w:w="5949" w:type="dxa"/>
          </w:tcPr>
          <w:p w14:paraId="0471469C" w14:textId="77777777" w:rsidR="00E25429" w:rsidRPr="00E25429" w:rsidRDefault="00E25429" w:rsidP="00E25429">
            <w:pPr>
              <w:spacing w:after="0" w:line="360" w:lineRule="auto"/>
              <w:rPr>
                <w:rFonts w:eastAsia="Times New Roman" w:cs="Arial"/>
                <w:color w:val="000000"/>
                <w:lang w:eastAsia="de-DE"/>
              </w:rPr>
            </w:pPr>
          </w:p>
        </w:tc>
        <w:tc>
          <w:tcPr>
            <w:tcW w:w="3113" w:type="dxa"/>
          </w:tcPr>
          <w:p w14:paraId="08AE7A0F" w14:textId="77777777" w:rsidR="00E25429" w:rsidRPr="00E25429" w:rsidRDefault="00E25429" w:rsidP="00E25429">
            <w:pPr>
              <w:spacing w:after="0" w:line="360" w:lineRule="auto"/>
              <w:jc w:val="center"/>
              <w:rPr>
                <w:rFonts w:eastAsia="Times New Roman" w:cs="Arial"/>
                <w:color w:val="212121"/>
                <w:lang w:eastAsia="de-DE"/>
              </w:rPr>
            </w:pPr>
          </w:p>
        </w:tc>
      </w:tr>
      <w:tr w:rsidR="00E25429" w:rsidRPr="00E25429" w14:paraId="090EFDE0" w14:textId="77777777" w:rsidTr="00E25429">
        <w:tc>
          <w:tcPr>
            <w:tcW w:w="5949" w:type="dxa"/>
          </w:tcPr>
          <w:p w14:paraId="4F941E84" w14:textId="77777777" w:rsidR="00E25429" w:rsidRPr="00E25429" w:rsidRDefault="00E25429" w:rsidP="00E25429">
            <w:pPr>
              <w:spacing w:after="0" w:line="360" w:lineRule="auto"/>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0063A073" w14:textId="77777777" w:rsidR="00E25429" w:rsidRPr="00E25429" w:rsidRDefault="00E25429" w:rsidP="00E25429">
            <w:pPr>
              <w:spacing w:after="0" w:line="360" w:lineRule="auto"/>
              <w:jc w:val="center"/>
              <w:rPr>
                <w:rFonts w:eastAsia="Times New Roman" w:cs="Arial"/>
                <w:b/>
                <w:color w:val="212121"/>
                <w:lang w:eastAsia="de-DE"/>
              </w:rPr>
            </w:pPr>
            <w:r w:rsidRPr="00E25429">
              <w:rPr>
                <w:rFonts w:eastAsia="Times New Roman" w:cs="Arial"/>
                <w:b/>
                <w:color w:val="212121"/>
                <w:lang w:eastAsia="de-DE"/>
              </w:rPr>
              <w:t>14 SWS</w:t>
            </w:r>
          </w:p>
        </w:tc>
      </w:tr>
    </w:tbl>
    <w:p w14:paraId="1F2E204B" w14:textId="77777777" w:rsidR="00E25429" w:rsidRPr="00E25429" w:rsidRDefault="00E25429" w:rsidP="00E25429">
      <w:pPr>
        <w:spacing w:after="160" w:line="259" w:lineRule="auto"/>
        <w:rPr>
          <w:rFonts w:eastAsia="Times New Roman" w:cs="Arial"/>
          <w:b/>
          <w:bCs/>
          <w:color w:val="212121"/>
          <w:sz w:val="22"/>
          <w:lang w:eastAsia="de-DE"/>
        </w:rPr>
      </w:pPr>
    </w:p>
    <w:p w14:paraId="47999BA7" w14:textId="77777777" w:rsidR="00E25429" w:rsidRPr="00E25429" w:rsidRDefault="00E25429" w:rsidP="00087EA8">
      <w:pPr>
        <w:spacing w:after="0" w:line="240" w:lineRule="auto"/>
        <w:rPr>
          <w:rFonts w:eastAsia="Times New Roman" w:cs="Arial"/>
          <w:b/>
          <w:bCs/>
          <w:color w:val="212121"/>
          <w:sz w:val="22"/>
          <w:lang w:eastAsia="de-DE"/>
        </w:rPr>
      </w:pPr>
      <w:r w:rsidRPr="00E25429">
        <w:rPr>
          <w:rFonts w:eastAsia="Times New Roman" w:cs="Arial"/>
          <w:b/>
          <w:bCs/>
          <w:color w:val="212121"/>
          <w:sz w:val="22"/>
          <w:lang w:eastAsia="de-DE"/>
        </w:rPr>
        <w:lastRenderedPageBreak/>
        <w:t>SPB 15: Strafrecht und Gesellschaftsrecht</w:t>
      </w:r>
    </w:p>
    <w:tbl>
      <w:tblPr>
        <w:tblStyle w:val="Tabellenraster1"/>
        <w:tblW w:w="0" w:type="auto"/>
        <w:tblLook w:val="04A0" w:firstRow="1" w:lastRow="0" w:firstColumn="1" w:lastColumn="0" w:noHBand="0" w:noVBand="1"/>
      </w:tblPr>
      <w:tblGrid>
        <w:gridCol w:w="5949"/>
        <w:gridCol w:w="3113"/>
      </w:tblGrid>
      <w:tr w:rsidR="00E25429" w:rsidRPr="00E25429" w14:paraId="489F081D" w14:textId="77777777" w:rsidTr="00E25429">
        <w:tc>
          <w:tcPr>
            <w:tcW w:w="5949" w:type="dxa"/>
          </w:tcPr>
          <w:p w14:paraId="6AF52C05"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Kapitalgesellschaftsrecht </w:t>
            </w:r>
          </w:p>
        </w:tc>
        <w:tc>
          <w:tcPr>
            <w:tcW w:w="3113" w:type="dxa"/>
          </w:tcPr>
          <w:p w14:paraId="5AA6B5F3"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20EE4D4D" w14:textId="77777777" w:rsidTr="00E25429">
        <w:tc>
          <w:tcPr>
            <w:tcW w:w="5949" w:type="dxa"/>
          </w:tcPr>
          <w:p w14:paraId="18071C66"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Kapitalmarktrecht </w:t>
            </w:r>
          </w:p>
        </w:tc>
        <w:tc>
          <w:tcPr>
            <w:tcW w:w="3113" w:type="dxa"/>
          </w:tcPr>
          <w:p w14:paraId="63D9430E"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4356EE81" w14:textId="77777777" w:rsidTr="00E25429">
        <w:tc>
          <w:tcPr>
            <w:tcW w:w="5949" w:type="dxa"/>
          </w:tcPr>
          <w:p w14:paraId="711834F2"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Europäisches und Internationales Strafrecht </w:t>
            </w:r>
          </w:p>
        </w:tc>
        <w:tc>
          <w:tcPr>
            <w:tcW w:w="3113" w:type="dxa"/>
          </w:tcPr>
          <w:p w14:paraId="48B42E09"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C8837D2" w14:textId="77777777" w:rsidTr="00E25429">
        <w:tc>
          <w:tcPr>
            <w:tcW w:w="5949" w:type="dxa"/>
          </w:tcPr>
          <w:p w14:paraId="79089F87"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Wirtschaftsstrafrecht </w:t>
            </w:r>
          </w:p>
        </w:tc>
        <w:tc>
          <w:tcPr>
            <w:tcW w:w="3113" w:type="dxa"/>
          </w:tcPr>
          <w:p w14:paraId="5ADD07FC"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964E74D" w14:textId="77777777" w:rsidTr="00E25429">
        <w:tc>
          <w:tcPr>
            <w:tcW w:w="5949" w:type="dxa"/>
          </w:tcPr>
          <w:p w14:paraId="40D254FF"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Medizinstrafrecht </w:t>
            </w:r>
          </w:p>
        </w:tc>
        <w:tc>
          <w:tcPr>
            <w:tcW w:w="3113" w:type="dxa"/>
          </w:tcPr>
          <w:p w14:paraId="60138F14"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501109BB" w14:textId="77777777" w:rsidTr="00E25429">
        <w:tc>
          <w:tcPr>
            <w:tcW w:w="5949" w:type="dxa"/>
          </w:tcPr>
          <w:p w14:paraId="5F0A6A89"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 xml:space="preserve">Praxis der Strafverteidigung </w:t>
            </w:r>
          </w:p>
        </w:tc>
        <w:tc>
          <w:tcPr>
            <w:tcW w:w="3113" w:type="dxa"/>
          </w:tcPr>
          <w:p w14:paraId="2DA5E363"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70F45EF3" w14:textId="77777777" w:rsidTr="00E25429">
        <w:tc>
          <w:tcPr>
            <w:tcW w:w="5949" w:type="dxa"/>
          </w:tcPr>
          <w:p w14:paraId="38AF30B0"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Seminar</w:t>
            </w:r>
          </w:p>
        </w:tc>
        <w:tc>
          <w:tcPr>
            <w:tcW w:w="3113" w:type="dxa"/>
          </w:tcPr>
          <w:p w14:paraId="33EB9D0A"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329CD64E" w14:textId="77777777" w:rsidTr="00E25429">
        <w:tc>
          <w:tcPr>
            <w:tcW w:w="5949" w:type="dxa"/>
          </w:tcPr>
          <w:p w14:paraId="69EB73B4" w14:textId="77777777" w:rsidR="00E25429" w:rsidRPr="00E25429" w:rsidRDefault="00E25429" w:rsidP="00E25429">
            <w:pPr>
              <w:spacing w:after="0" w:line="360" w:lineRule="auto"/>
              <w:rPr>
                <w:rFonts w:eastAsia="Times New Roman" w:cs="Arial"/>
                <w:color w:val="212121"/>
                <w:lang w:eastAsia="de-DE"/>
              </w:rPr>
            </w:pPr>
          </w:p>
        </w:tc>
        <w:tc>
          <w:tcPr>
            <w:tcW w:w="3113" w:type="dxa"/>
          </w:tcPr>
          <w:p w14:paraId="08C2C218" w14:textId="77777777" w:rsidR="00E25429" w:rsidRPr="00E25429" w:rsidRDefault="00E25429" w:rsidP="00E25429">
            <w:pPr>
              <w:spacing w:after="0" w:line="360" w:lineRule="auto"/>
              <w:jc w:val="center"/>
              <w:rPr>
                <w:rFonts w:eastAsia="Times New Roman" w:cs="Arial"/>
                <w:color w:val="212121"/>
                <w:lang w:eastAsia="de-DE"/>
              </w:rPr>
            </w:pPr>
          </w:p>
        </w:tc>
      </w:tr>
      <w:tr w:rsidR="00E25429" w:rsidRPr="00E25429" w14:paraId="4661862C" w14:textId="77777777" w:rsidTr="00E25429">
        <w:tc>
          <w:tcPr>
            <w:tcW w:w="5949" w:type="dxa"/>
          </w:tcPr>
          <w:p w14:paraId="45D64208" w14:textId="77777777" w:rsidR="00E25429" w:rsidRPr="00E25429" w:rsidRDefault="00E25429" w:rsidP="00E25429">
            <w:pPr>
              <w:spacing w:after="0" w:line="360" w:lineRule="auto"/>
              <w:rPr>
                <w:rFonts w:eastAsia="Times New Roman" w:cs="Arial"/>
                <w:b/>
                <w:color w:val="212121"/>
                <w:lang w:eastAsia="de-DE"/>
              </w:rPr>
            </w:pPr>
            <w:r w:rsidRPr="00E25429">
              <w:rPr>
                <w:rFonts w:eastAsia="Times New Roman" w:cs="Arial"/>
                <w:b/>
                <w:color w:val="212121"/>
                <w:lang w:eastAsia="de-DE"/>
              </w:rPr>
              <w:t>Gesamt</w:t>
            </w:r>
          </w:p>
        </w:tc>
        <w:tc>
          <w:tcPr>
            <w:tcW w:w="3113" w:type="dxa"/>
          </w:tcPr>
          <w:p w14:paraId="47B002A0" w14:textId="77777777" w:rsidR="00E25429" w:rsidRPr="00E25429" w:rsidRDefault="00E25429" w:rsidP="00E25429">
            <w:pPr>
              <w:spacing w:after="0" w:line="360" w:lineRule="auto"/>
              <w:jc w:val="center"/>
              <w:rPr>
                <w:rFonts w:eastAsia="Times New Roman" w:cs="Arial"/>
                <w:b/>
                <w:color w:val="212121"/>
                <w:lang w:eastAsia="de-DE"/>
              </w:rPr>
            </w:pPr>
            <w:r w:rsidRPr="00E25429">
              <w:rPr>
                <w:rFonts w:eastAsia="Times New Roman" w:cs="Arial"/>
                <w:b/>
                <w:color w:val="212121"/>
                <w:lang w:eastAsia="de-DE"/>
              </w:rPr>
              <w:t>12 SWS</w:t>
            </w:r>
          </w:p>
        </w:tc>
      </w:tr>
    </w:tbl>
    <w:p w14:paraId="26651BDB" w14:textId="77777777" w:rsidR="00E25429" w:rsidRPr="00E25429" w:rsidRDefault="00E25429" w:rsidP="00087EA8">
      <w:pPr>
        <w:tabs>
          <w:tab w:val="right" w:pos="5670"/>
          <w:tab w:val="right" w:pos="6804"/>
        </w:tabs>
        <w:spacing w:after="0" w:line="240" w:lineRule="auto"/>
        <w:rPr>
          <w:rFonts w:cs="Arial"/>
          <w:b/>
          <w:sz w:val="22"/>
        </w:rPr>
      </w:pPr>
    </w:p>
    <w:p w14:paraId="0FEA5A2F" w14:textId="77777777" w:rsidR="00E25429" w:rsidRPr="00E25429" w:rsidRDefault="00E25429" w:rsidP="00087EA8">
      <w:pPr>
        <w:tabs>
          <w:tab w:val="right" w:pos="5670"/>
          <w:tab w:val="right" w:pos="6804"/>
        </w:tabs>
        <w:spacing w:after="0" w:line="240" w:lineRule="auto"/>
        <w:rPr>
          <w:rFonts w:cs="Arial"/>
          <w:b/>
          <w:sz w:val="22"/>
        </w:rPr>
      </w:pPr>
      <w:r w:rsidRPr="00E25429">
        <w:rPr>
          <w:rFonts w:cs="Arial"/>
          <w:b/>
          <w:sz w:val="22"/>
        </w:rPr>
        <w:t xml:space="preserve">SPB 16: Völkerrecht </w:t>
      </w:r>
    </w:p>
    <w:p w14:paraId="2C926457" w14:textId="77777777" w:rsidR="00E25429" w:rsidRPr="00E25429" w:rsidRDefault="00E25429" w:rsidP="00087EA8">
      <w:pPr>
        <w:spacing w:after="0" w:line="240" w:lineRule="auto"/>
        <w:rPr>
          <w:rFonts w:eastAsia="Times New Roman" w:cs="Arial"/>
          <w:b/>
          <w:bCs/>
          <w:sz w:val="22"/>
          <w:lang w:eastAsia="de-DE"/>
        </w:rPr>
      </w:pPr>
      <w:r w:rsidRPr="00E25429">
        <w:rPr>
          <w:rFonts w:eastAsia="Times New Roman" w:cs="Arial"/>
          <w:b/>
          <w:bCs/>
          <w:sz w:val="22"/>
          <w:lang w:eastAsia="de-DE"/>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6397854D" w14:textId="77777777" w:rsidTr="00E25429">
        <w:tc>
          <w:tcPr>
            <w:tcW w:w="5949" w:type="dxa"/>
          </w:tcPr>
          <w:p w14:paraId="072017FA" w14:textId="77777777" w:rsidR="00E25429" w:rsidRPr="00E25429" w:rsidRDefault="00E25429" w:rsidP="00E25429">
            <w:pPr>
              <w:tabs>
                <w:tab w:val="right" w:pos="5670"/>
                <w:tab w:val="right" w:pos="6804"/>
              </w:tabs>
              <w:spacing w:after="0" w:line="360" w:lineRule="auto"/>
              <w:rPr>
                <w:rFonts w:cs="Arial"/>
                <w:b/>
              </w:rPr>
            </w:pPr>
            <w:r w:rsidRPr="00E25429">
              <w:rPr>
                <w:rFonts w:cs="Arial"/>
              </w:rPr>
              <w:t xml:space="preserve">Allgemeines Völkerrecht  </w:t>
            </w:r>
          </w:p>
        </w:tc>
        <w:tc>
          <w:tcPr>
            <w:tcW w:w="3113" w:type="dxa"/>
          </w:tcPr>
          <w:p w14:paraId="75449866"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66E3A6BA" w14:textId="77777777" w:rsidTr="00E25429">
        <w:tc>
          <w:tcPr>
            <w:tcW w:w="5949" w:type="dxa"/>
          </w:tcPr>
          <w:p w14:paraId="46E1CBBD" w14:textId="77777777" w:rsidR="00E25429" w:rsidRPr="00E25429" w:rsidRDefault="00E25429" w:rsidP="00E25429">
            <w:pPr>
              <w:tabs>
                <w:tab w:val="right" w:pos="5670"/>
                <w:tab w:val="right" w:pos="6804"/>
              </w:tabs>
              <w:spacing w:after="0" w:line="360" w:lineRule="auto"/>
              <w:rPr>
                <w:rFonts w:cs="Arial"/>
                <w:b/>
              </w:rPr>
            </w:pPr>
            <w:r w:rsidRPr="00E25429">
              <w:rPr>
                <w:rFonts w:cs="Arial"/>
              </w:rPr>
              <w:t>Internationale Organisationen</w:t>
            </w:r>
          </w:p>
        </w:tc>
        <w:tc>
          <w:tcPr>
            <w:tcW w:w="3113" w:type="dxa"/>
          </w:tcPr>
          <w:p w14:paraId="5F51F9A9"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7CB512EF" w14:textId="77777777" w:rsidTr="00E25429">
        <w:tc>
          <w:tcPr>
            <w:tcW w:w="5949" w:type="dxa"/>
          </w:tcPr>
          <w:p w14:paraId="468021B6" w14:textId="77777777" w:rsidR="00E25429" w:rsidRPr="00E25429" w:rsidRDefault="00E25429" w:rsidP="00E25429">
            <w:pPr>
              <w:tabs>
                <w:tab w:val="right" w:pos="5670"/>
                <w:tab w:val="right" w:pos="6804"/>
              </w:tabs>
              <w:spacing w:after="0" w:line="360" w:lineRule="auto"/>
              <w:rPr>
                <w:rFonts w:cs="Arial"/>
                <w:b/>
              </w:rPr>
            </w:pPr>
            <w:r w:rsidRPr="00E25429">
              <w:rPr>
                <w:rFonts w:cs="Arial"/>
              </w:rPr>
              <w:t>Internationaler Menschenrechtsschutz</w:t>
            </w:r>
          </w:p>
        </w:tc>
        <w:tc>
          <w:tcPr>
            <w:tcW w:w="3113" w:type="dxa"/>
          </w:tcPr>
          <w:p w14:paraId="3C9A0B6C"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1DEA893F" w14:textId="77777777" w:rsidTr="00E25429">
        <w:tc>
          <w:tcPr>
            <w:tcW w:w="5949" w:type="dxa"/>
          </w:tcPr>
          <w:p w14:paraId="49A45FD2" w14:textId="77777777" w:rsidR="00E25429" w:rsidRPr="00E25429" w:rsidRDefault="00E25429" w:rsidP="00E25429">
            <w:pPr>
              <w:tabs>
                <w:tab w:val="right" w:pos="5670"/>
                <w:tab w:val="right" w:pos="6804"/>
              </w:tabs>
              <w:spacing w:after="0" w:line="360" w:lineRule="auto"/>
              <w:rPr>
                <w:rFonts w:cs="Arial"/>
                <w:b/>
              </w:rPr>
            </w:pPr>
            <w:r w:rsidRPr="00E25429">
              <w:rPr>
                <w:rFonts w:cs="Arial"/>
              </w:rPr>
              <w:t>Humanitäres Völkerrecht</w:t>
            </w:r>
          </w:p>
        </w:tc>
        <w:tc>
          <w:tcPr>
            <w:tcW w:w="3113" w:type="dxa"/>
          </w:tcPr>
          <w:p w14:paraId="41FCE503"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0350EFDF" w14:textId="77777777" w:rsidTr="00E25429">
        <w:tc>
          <w:tcPr>
            <w:tcW w:w="5949" w:type="dxa"/>
          </w:tcPr>
          <w:p w14:paraId="499FF19B" w14:textId="77777777" w:rsidR="00E25429" w:rsidRPr="00E25429" w:rsidRDefault="00E25429" w:rsidP="00E25429">
            <w:pPr>
              <w:tabs>
                <w:tab w:val="right" w:pos="5670"/>
                <w:tab w:val="right" w:pos="6804"/>
              </w:tabs>
              <w:spacing w:after="0" w:line="360" w:lineRule="auto"/>
              <w:rPr>
                <w:rFonts w:cs="Arial"/>
                <w:b/>
              </w:rPr>
            </w:pPr>
            <w:r w:rsidRPr="00E25429">
              <w:rPr>
                <w:rFonts w:cs="Arial"/>
              </w:rPr>
              <w:t>Internationales Umweltrecht</w:t>
            </w:r>
          </w:p>
        </w:tc>
        <w:tc>
          <w:tcPr>
            <w:tcW w:w="3113" w:type="dxa"/>
          </w:tcPr>
          <w:p w14:paraId="1804983C"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4BEE22D0" w14:textId="77777777" w:rsidTr="00E25429">
        <w:tc>
          <w:tcPr>
            <w:tcW w:w="5949" w:type="dxa"/>
          </w:tcPr>
          <w:p w14:paraId="530EE8B8" w14:textId="77777777" w:rsidR="00E25429" w:rsidRPr="00E25429" w:rsidRDefault="00E25429" w:rsidP="00E25429">
            <w:pPr>
              <w:tabs>
                <w:tab w:val="right" w:pos="5670"/>
                <w:tab w:val="right" w:pos="6804"/>
              </w:tabs>
              <w:spacing w:after="0" w:line="360" w:lineRule="auto"/>
              <w:rPr>
                <w:rFonts w:cs="Arial"/>
                <w:b/>
              </w:rPr>
            </w:pPr>
            <w:r w:rsidRPr="00E25429">
              <w:rPr>
                <w:rFonts w:cs="Arial"/>
              </w:rPr>
              <w:t>Seevölkerrecht</w:t>
            </w:r>
          </w:p>
        </w:tc>
        <w:tc>
          <w:tcPr>
            <w:tcW w:w="3113" w:type="dxa"/>
          </w:tcPr>
          <w:p w14:paraId="7E02C936"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678D55D0" w14:textId="77777777" w:rsidTr="00E25429">
        <w:tc>
          <w:tcPr>
            <w:tcW w:w="5949" w:type="dxa"/>
          </w:tcPr>
          <w:p w14:paraId="09BA6BB2" w14:textId="77777777" w:rsidR="00E25429" w:rsidRPr="00E25429" w:rsidRDefault="00E25429" w:rsidP="00E25429">
            <w:pPr>
              <w:tabs>
                <w:tab w:val="right" w:pos="5670"/>
                <w:tab w:val="right" w:pos="6804"/>
              </w:tabs>
              <w:spacing w:after="0" w:line="360" w:lineRule="auto"/>
              <w:rPr>
                <w:rFonts w:cs="Arial"/>
                <w:b/>
              </w:rPr>
            </w:pPr>
            <w:r w:rsidRPr="00E25429">
              <w:rPr>
                <w:rFonts w:cs="Arial"/>
              </w:rPr>
              <w:t>Recht der Auslandsinvestitionen</w:t>
            </w:r>
          </w:p>
        </w:tc>
        <w:tc>
          <w:tcPr>
            <w:tcW w:w="3113" w:type="dxa"/>
          </w:tcPr>
          <w:p w14:paraId="4FC22EE1"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1D7AC805" w14:textId="77777777" w:rsidTr="00E25429">
        <w:tc>
          <w:tcPr>
            <w:tcW w:w="5949" w:type="dxa"/>
          </w:tcPr>
          <w:p w14:paraId="3421F1DE" w14:textId="77777777" w:rsidR="00E25429" w:rsidRPr="00E25429" w:rsidRDefault="00E25429" w:rsidP="00E25429">
            <w:pPr>
              <w:tabs>
                <w:tab w:val="right" w:pos="5670"/>
                <w:tab w:val="right" w:pos="6804"/>
              </w:tabs>
              <w:spacing w:after="0" w:line="360" w:lineRule="auto"/>
              <w:rPr>
                <w:rFonts w:cs="Arial"/>
                <w:b/>
              </w:rPr>
            </w:pPr>
            <w:r w:rsidRPr="00E25429">
              <w:rPr>
                <w:rFonts w:cs="Arial"/>
              </w:rPr>
              <w:t>Welthandelsrecht</w:t>
            </w:r>
          </w:p>
        </w:tc>
        <w:tc>
          <w:tcPr>
            <w:tcW w:w="3113" w:type="dxa"/>
          </w:tcPr>
          <w:p w14:paraId="15489B4E"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0C11E30D" w14:textId="77777777" w:rsidTr="00E25429">
        <w:tc>
          <w:tcPr>
            <w:tcW w:w="5949" w:type="dxa"/>
          </w:tcPr>
          <w:p w14:paraId="0A5822A4" w14:textId="77777777" w:rsidR="00E25429" w:rsidRPr="00E25429" w:rsidRDefault="00E25429" w:rsidP="00E25429">
            <w:pPr>
              <w:tabs>
                <w:tab w:val="right" w:pos="5670"/>
                <w:tab w:val="right" w:pos="6804"/>
              </w:tabs>
              <w:spacing w:after="0" w:line="360" w:lineRule="auto"/>
              <w:rPr>
                <w:rFonts w:cs="Arial"/>
              </w:rPr>
            </w:pPr>
            <w:r w:rsidRPr="00E25429">
              <w:rPr>
                <w:rFonts w:cs="Arial"/>
              </w:rPr>
              <w:t>Seminar</w:t>
            </w:r>
          </w:p>
        </w:tc>
        <w:tc>
          <w:tcPr>
            <w:tcW w:w="3113" w:type="dxa"/>
          </w:tcPr>
          <w:p w14:paraId="7235913E"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625E5429" w14:textId="77777777" w:rsidTr="00E25429">
        <w:tc>
          <w:tcPr>
            <w:tcW w:w="5949" w:type="dxa"/>
          </w:tcPr>
          <w:p w14:paraId="25401003" w14:textId="77777777" w:rsidR="00E25429" w:rsidRPr="00E25429" w:rsidRDefault="00E25429" w:rsidP="00E25429">
            <w:pPr>
              <w:tabs>
                <w:tab w:val="right" w:pos="5670"/>
                <w:tab w:val="right" w:pos="6804"/>
              </w:tabs>
              <w:spacing w:after="0" w:line="360" w:lineRule="auto"/>
              <w:rPr>
                <w:rFonts w:cs="Arial"/>
              </w:rPr>
            </w:pPr>
          </w:p>
        </w:tc>
        <w:tc>
          <w:tcPr>
            <w:tcW w:w="3113" w:type="dxa"/>
          </w:tcPr>
          <w:p w14:paraId="25B315F6" w14:textId="77777777" w:rsidR="00E25429" w:rsidRPr="00E25429" w:rsidRDefault="00E25429" w:rsidP="00E25429">
            <w:pPr>
              <w:tabs>
                <w:tab w:val="right" w:pos="5670"/>
                <w:tab w:val="right" w:pos="6804"/>
              </w:tabs>
              <w:spacing w:after="0" w:line="360" w:lineRule="auto"/>
              <w:jc w:val="center"/>
              <w:rPr>
                <w:rFonts w:cs="Arial"/>
                <w:b/>
              </w:rPr>
            </w:pPr>
          </w:p>
        </w:tc>
      </w:tr>
      <w:tr w:rsidR="00E25429" w:rsidRPr="00E25429" w14:paraId="748471AF" w14:textId="77777777" w:rsidTr="00E25429">
        <w:tc>
          <w:tcPr>
            <w:tcW w:w="5949" w:type="dxa"/>
          </w:tcPr>
          <w:p w14:paraId="57CF81E9" w14:textId="77777777" w:rsidR="00E25429" w:rsidRPr="00E25429" w:rsidRDefault="00E25429" w:rsidP="00E25429">
            <w:pPr>
              <w:tabs>
                <w:tab w:val="right" w:pos="5670"/>
                <w:tab w:val="right" w:pos="6804"/>
              </w:tabs>
              <w:spacing w:after="0" w:line="360" w:lineRule="auto"/>
              <w:rPr>
                <w:rFonts w:cs="Arial"/>
                <w:b/>
              </w:rPr>
            </w:pPr>
            <w:r w:rsidRPr="00E25429">
              <w:rPr>
                <w:rFonts w:cs="Arial"/>
                <w:b/>
              </w:rPr>
              <w:t>Gesamt</w:t>
            </w:r>
          </w:p>
        </w:tc>
        <w:tc>
          <w:tcPr>
            <w:tcW w:w="3113" w:type="dxa"/>
          </w:tcPr>
          <w:p w14:paraId="4EB79964" w14:textId="77777777" w:rsidR="00E25429" w:rsidRPr="00E25429" w:rsidRDefault="00E25429" w:rsidP="00E25429">
            <w:pPr>
              <w:tabs>
                <w:tab w:val="right" w:pos="5670"/>
                <w:tab w:val="right" w:pos="6804"/>
              </w:tabs>
              <w:spacing w:after="0" w:line="360" w:lineRule="auto"/>
              <w:jc w:val="center"/>
              <w:rPr>
                <w:rFonts w:cs="Arial"/>
                <w:b/>
              </w:rPr>
            </w:pPr>
            <w:r w:rsidRPr="00E25429">
              <w:rPr>
                <w:rFonts w:cs="Arial"/>
                <w:b/>
              </w:rPr>
              <w:t>14 SWS</w:t>
            </w:r>
          </w:p>
        </w:tc>
      </w:tr>
    </w:tbl>
    <w:p w14:paraId="180A370B" w14:textId="77777777" w:rsidR="00E25429" w:rsidRPr="00E25429" w:rsidRDefault="00E25429" w:rsidP="00087EA8">
      <w:pPr>
        <w:shd w:val="clear" w:color="auto" w:fill="FFFFFF"/>
        <w:spacing w:after="0" w:line="240" w:lineRule="auto"/>
        <w:rPr>
          <w:rFonts w:eastAsia="Times New Roman" w:cs="Arial"/>
          <w:color w:val="212121"/>
          <w:sz w:val="22"/>
          <w:lang w:eastAsia="de-DE"/>
        </w:rPr>
      </w:pPr>
    </w:p>
    <w:p w14:paraId="5AEE6D32" w14:textId="77777777" w:rsidR="00E25429" w:rsidRPr="00E25429" w:rsidRDefault="00E25429" w:rsidP="00087EA8">
      <w:pPr>
        <w:tabs>
          <w:tab w:val="right" w:pos="5670"/>
          <w:tab w:val="right" w:pos="6804"/>
        </w:tabs>
        <w:spacing w:after="0" w:line="240" w:lineRule="auto"/>
        <w:rPr>
          <w:rFonts w:cs="Arial"/>
          <w:b/>
          <w:sz w:val="22"/>
        </w:rPr>
      </w:pPr>
      <w:r w:rsidRPr="00E25429">
        <w:rPr>
          <w:rFonts w:cs="Arial"/>
          <w:b/>
          <w:sz w:val="22"/>
        </w:rPr>
        <w:t xml:space="preserve">SPB 17: Europarecht </w:t>
      </w:r>
    </w:p>
    <w:p w14:paraId="07E00CF5" w14:textId="77777777" w:rsidR="00E25429" w:rsidRPr="00E25429" w:rsidRDefault="00E25429" w:rsidP="00087EA8">
      <w:pPr>
        <w:tabs>
          <w:tab w:val="right" w:pos="5670"/>
          <w:tab w:val="right" w:pos="6804"/>
        </w:tabs>
        <w:spacing w:after="0" w:line="240" w:lineRule="auto"/>
        <w:rPr>
          <w:rFonts w:cs="Arial"/>
          <w:b/>
          <w:bCs/>
          <w:sz w:val="22"/>
        </w:rPr>
      </w:pPr>
      <w:r w:rsidRPr="00E25429">
        <w:rPr>
          <w:rFonts w:cs="Arial"/>
          <w:b/>
          <w:bCs/>
          <w:sz w:val="22"/>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6FD99440" w14:textId="77777777" w:rsidTr="00E25429">
        <w:tc>
          <w:tcPr>
            <w:tcW w:w="5949" w:type="dxa"/>
          </w:tcPr>
          <w:p w14:paraId="395DB4CC" w14:textId="77777777" w:rsidR="00E25429" w:rsidRPr="00E25429" w:rsidRDefault="00E25429" w:rsidP="00E25429">
            <w:pPr>
              <w:tabs>
                <w:tab w:val="right" w:pos="5670"/>
                <w:tab w:val="right" w:pos="6804"/>
              </w:tabs>
              <w:spacing w:after="0" w:line="360" w:lineRule="auto"/>
              <w:rPr>
                <w:rFonts w:cs="Arial"/>
                <w:b/>
              </w:rPr>
            </w:pPr>
            <w:r w:rsidRPr="00E25429">
              <w:rPr>
                <w:rFonts w:cs="Arial"/>
              </w:rPr>
              <w:t xml:space="preserve">Europäisches Verfassungsrecht </w:t>
            </w:r>
          </w:p>
        </w:tc>
        <w:tc>
          <w:tcPr>
            <w:tcW w:w="3113" w:type="dxa"/>
          </w:tcPr>
          <w:p w14:paraId="5AEDCCE0"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3B435AF5" w14:textId="77777777" w:rsidTr="00E25429">
        <w:tc>
          <w:tcPr>
            <w:tcW w:w="5949" w:type="dxa"/>
          </w:tcPr>
          <w:p w14:paraId="09194427" w14:textId="77777777" w:rsidR="00E25429" w:rsidRPr="00E25429" w:rsidRDefault="00E25429" w:rsidP="00E25429">
            <w:pPr>
              <w:tabs>
                <w:tab w:val="right" w:pos="5670"/>
                <w:tab w:val="right" w:pos="6804"/>
              </w:tabs>
              <w:spacing w:after="0" w:line="360" w:lineRule="auto"/>
              <w:rPr>
                <w:rFonts w:cs="Arial"/>
                <w:b/>
              </w:rPr>
            </w:pPr>
            <w:r w:rsidRPr="00E25429">
              <w:rPr>
                <w:rFonts w:cs="Arial"/>
              </w:rPr>
              <w:t>Europäisches Wirtschaftsrecht</w:t>
            </w:r>
          </w:p>
        </w:tc>
        <w:tc>
          <w:tcPr>
            <w:tcW w:w="3113" w:type="dxa"/>
          </w:tcPr>
          <w:p w14:paraId="29584B09"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119B877F" w14:textId="77777777" w:rsidTr="00E25429">
        <w:tc>
          <w:tcPr>
            <w:tcW w:w="5949" w:type="dxa"/>
          </w:tcPr>
          <w:p w14:paraId="220535CF" w14:textId="77777777" w:rsidR="00E25429" w:rsidRPr="00E25429" w:rsidRDefault="00E25429" w:rsidP="00E25429">
            <w:pPr>
              <w:tabs>
                <w:tab w:val="right" w:pos="5670"/>
                <w:tab w:val="right" w:pos="6804"/>
              </w:tabs>
              <w:spacing w:after="0" w:line="360" w:lineRule="auto"/>
              <w:rPr>
                <w:rFonts w:cs="Arial"/>
                <w:b/>
              </w:rPr>
            </w:pPr>
            <w:r w:rsidRPr="00E25429">
              <w:rPr>
                <w:rFonts w:cs="Arial"/>
              </w:rPr>
              <w:t>Europäisches Prozessrecht</w:t>
            </w:r>
          </w:p>
        </w:tc>
        <w:tc>
          <w:tcPr>
            <w:tcW w:w="3113" w:type="dxa"/>
          </w:tcPr>
          <w:p w14:paraId="3CEE00A5"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4A9FFD41" w14:textId="77777777" w:rsidTr="00E25429">
        <w:tc>
          <w:tcPr>
            <w:tcW w:w="5949" w:type="dxa"/>
          </w:tcPr>
          <w:p w14:paraId="16A9C68A" w14:textId="77777777" w:rsidR="00E25429" w:rsidRPr="00E25429" w:rsidRDefault="00E25429" w:rsidP="00E25429">
            <w:pPr>
              <w:tabs>
                <w:tab w:val="right" w:pos="5670"/>
                <w:tab w:val="right" w:pos="6804"/>
              </w:tabs>
              <w:spacing w:after="0" w:line="360" w:lineRule="auto"/>
              <w:rPr>
                <w:rFonts w:cs="Arial"/>
                <w:b/>
              </w:rPr>
            </w:pPr>
            <w:r w:rsidRPr="00E25429">
              <w:rPr>
                <w:rFonts w:cs="Arial"/>
              </w:rPr>
              <w:t>Recht der EU-Außenbeziehungen</w:t>
            </w:r>
          </w:p>
        </w:tc>
        <w:tc>
          <w:tcPr>
            <w:tcW w:w="3113" w:type="dxa"/>
          </w:tcPr>
          <w:p w14:paraId="0A3266D7"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19B3DD99" w14:textId="77777777" w:rsidTr="00E25429">
        <w:tc>
          <w:tcPr>
            <w:tcW w:w="5949" w:type="dxa"/>
          </w:tcPr>
          <w:p w14:paraId="76C37476" w14:textId="77777777" w:rsidR="00E25429" w:rsidRPr="00E25429" w:rsidRDefault="00E25429" w:rsidP="00E25429">
            <w:pPr>
              <w:tabs>
                <w:tab w:val="right" w:pos="5670"/>
                <w:tab w:val="right" w:pos="6804"/>
              </w:tabs>
              <w:spacing w:after="0" w:line="360" w:lineRule="auto"/>
              <w:rPr>
                <w:rFonts w:cs="Arial"/>
                <w:b/>
              </w:rPr>
            </w:pPr>
            <w:r w:rsidRPr="00E25429">
              <w:rPr>
                <w:rFonts w:cs="Arial"/>
              </w:rPr>
              <w:t>Europäischer Grundrechtsschutz</w:t>
            </w:r>
          </w:p>
        </w:tc>
        <w:tc>
          <w:tcPr>
            <w:tcW w:w="3113" w:type="dxa"/>
          </w:tcPr>
          <w:p w14:paraId="4357C881"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6C35DFC5" w14:textId="77777777" w:rsidTr="00E25429">
        <w:tc>
          <w:tcPr>
            <w:tcW w:w="5949" w:type="dxa"/>
          </w:tcPr>
          <w:p w14:paraId="2448FD2B" w14:textId="77777777" w:rsidR="00E25429" w:rsidRPr="00E25429" w:rsidRDefault="00E25429" w:rsidP="00E25429">
            <w:pPr>
              <w:tabs>
                <w:tab w:val="right" w:pos="5670"/>
                <w:tab w:val="right" w:pos="6804"/>
              </w:tabs>
              <w:spacing w:after="0" w:line="360" w:lineRule="auto"/>
              <w:rPr>
                <w:rFonts w:cs="Arial"/>
                <w:b/>
              </w:rPr>
            </w:pPr>
            <w:r w:rsidRPr="00E25429">
              <w:rPr>
                <w:rFonts w:cs="Arial"/>
              </w:rPr>
              <w:t xml:space="preserve">Europäisches Verwaltungsrecht </w:t>
            </w:r>
          </w:p>
        </w:tc>
        <w:tc>
          <w:tcPr>
            <w:tcW w:w="3113" w:type="dxa"/>
          </w:tcPr>
          <w:p w14:paraId="1F251225"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03D12DE9" w14:textId="77777777" w:rsidTr="00E25429">
        <w:tc>
          <w:tcPr>
            <w:tcW w:w="5949" w:type="dxa"/>
          </w:tcPr>
          <w:p w14:paraId="69D66999" w14:textId="77777777" w:rsidR="00E25429" w:rsidRPr="00E25429" w:rsidRDefault="00E25429" w:rsidP="00E25429">
            <w:pPr>
              <w:tabs>
                <w:tab w:val="right" w:pos="5670"/>
                <w:tab w:val="right" w:pos="6804"/>
              </w:tabs>
              <w:spacing w:after="0" w:line="360" w:lineRule="auto"/>
              <w:rPr>
                <w:rFonts w:cs="Arial"/>
                <w:b/>
              </w:rPr>
            </w:pPr>
            <w:r w:rsidRPr="00E25429">
              <w:rPr>
                <w:rFonts w:cs="Arial"/>
              </w:rPr>
              <w:t>Seminar</w:t>
            </w:r>
          </w:p>
        </w:tc>
        <w:tc>
          <w:tcPr>
            <w:tcW w:w="3113" w:type="dxa"/>
          </w:tcPr>
          <w:p w14:paraId="619DF51C"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40C35DAC" w14:textId="77777777" w:rsidTr="00E25429">
        <w:tc>
          <w:tcPr>
            <w:tcW w:w="5949" w:type="dxa"/>
          </w:tcPr>
          <w:p w14:paraId="0ADAE4FE" w14:textId="77777777" w:rsidR="00E25429" w:rsidRPr="00E25429" w:rsidRDefault="00E25429" w:rsidP="00E25429">
            <w:pPr>
              <w:tabs>
                <w:tab w:val="right" w:pos="5670"/>
                <w:tab w:val="right" w:pos="6804"/>
              </w:tabs>
              <w:spacing w:after="0" w:line="360" w:lineRule="auto"/>
              <w:rPr>
                <w:rFonts w:cs="Arial"/>
              </w:rPr>
            </w:pPr>
          </w:p>
        </w:tc>
        <w:tc>
          <w:tcPr>
            <w:tcW w:w="3113" w:type="dxa"/>
          </w:tcPr>
          <w:p w14:paraId="0A8F913C" w14:textId="77777777" w:rsidR="00E25429" w:rsidRPr="00E25429" w:rsidRDefault="00E25429" w:rsidP="00E25429">
            <w:pPr>
              <w:tabs>
                <w:tab w:val="right" w:pos="5670"/>
                <w:tab w:val="right" w:pos="6804"/>
              </w:tabs>
              <w:spacing w:after="0" w:line="360" w:lineRule="auto"/>
              <w:jc w:val="center"/>
              <w:rPr>
                <w:rFonts w:cs="Arial"/>
                <w:b/>
              </w:rPr>
            </w:pPr>
          </w:p>
        </w:tc>
      </w:tr>
      <w:tr w:rsidR="00E25429" w:rsidRPr="00E25429" w14:paraId="1CF44159" w14:textId="77777777" w:rsidTr="00E25429">
        <w:tc>
          <w:tcPr>
            <w:tcW w:w="5949" w:type="dxa"/>
          </w:tcPr>
          <w:p w14:paraId="21ED7623" w14:textId="77777777" w:rsidR="00E25429" w:rsidRPr="00E25429" w:rsidRDefault="00E25429" w:rsidP="00E25429">
            <w:pPr>
              <w:tabs>
                <w:tab w:val="right" w:pos="5670"/>
                <w:tab w:val="right" w:pos="6804"/>
              </w:tabs>
              <w:spacing w:after="0" w:line="360" w:lineRule="auto"/>
              <w:rPr>
                <w:rFonts w:cs="Arial"/>
                <w:b/>
              </w:rPr>
            </w:pPr>
            <w:r w:rsidRPr="00E25429">
              <w:rPr>
                <w:rFonts w:cs="Arial"/>
                <w:b/>
              </w:rPr>
              <w:t>Gesamt</w:t>
            </w:r>
          </w:p>
        </w:tc>
        <w:tc>
          <w:tcPr>
            <w:tcW w:w="3113" w:type="dxa"/>
          </w:tcPr>
          <w:p w14:paraId="2DD9F0B6" w14:textId="77777777" w:rsidR="00E25429" w:rsidRPr="00E25429" w:rsidRDefault="00E25429" w:rsidP="00E25429">
            <w:pPr>
              <w:tabs>
                <w:tab w:val="right" w:pos="5670"/>
                <w:tab w:val="right" w:pos="6804"/>
              </w:tabs>
              <w:spacing w:after="0" w:line="360" w:lineRule="auto"/>
              <w:jc w:val="center"/>
              <w:rPr>
                <w:rFonts w:cs="Arial"/>
                <w:b/>
              </w:rPr>
            </w:pPr>
            <w:r w:rsidRPr="00E25429">
              <w:rPr>
                <w:rFonts w:cs="Arial"/>
                <w:b/>
              </w:rPr>
              <w:t>13 SWS</w:t>
            </w:r>
          </w:p>
        </w:tc>
      </w:tr>
    </w:tbl>
    <w:p w14:paraId="617BB4E4" w14:textId="0C4917DA" w:rsidR="00E25429" w:rsidRDefault="00E25429" w:rsidP="00E25429">
      <w:pPr>
        <w:shd w:val="clear" w:color="auto" w:fill="FFFFFF"/>
        <w:spacing w:after="0" w:line="360" w:lineRule="auto"/>
        <w:rPr>
          <w:rFonts w:eastAsia="Times New Roman" w:cs="Arial"/>
          <w:color w:val="212121"/>
          <w:sz w:val="22"/>
          <w:lang w:eastAsia="de-DE"/>
        </w:rPr>
      </w:pPr>
    </w:p>
    <w:p w14:paraId="6B24BD7E" w14:textId="7B8674EF" w:rsidR="00087EA8" w:rsidRDefault="00087EA8" w:rsidP="00E25429">
      <w:pPr>
        <w:shd w:val="clear" w:color="auto" w:fill="FFFFFF"/>
        <w:spacing w:after="0" w:line="360" w:lineRule="auto"/>
        <w:rPr>
          <w:rFonts w:eastAsia="Times New Roman" w:cs="Arial"/>
          <w:color w:val="212121"/>
          <w:sz w:val="22"/>
          <w:lang w:eastAsia="de-DE"/>
        </w:rPr>
      </w:pPr>
    </w:p>
    <w:p w14:paraId="7040F493" w14:textId="06F3A012" w:rsidR="00087EA8" w:rsidRDefault="00087EA8" w:rsidP="00E25429">
      <w:pPr>
        <w:shd w:val="clear" w:color="auto" w:fill="FFFFFF"/>
        <w:spacing w:after="0" w:line="360" w:lineRule="auto"/>
        <w:rPr>
          <w:rFonts w:eastAsia="Times New Roman" w:cs="Arial"/>
          <w:color w:val="212121"/>
          <w:sz w:val="22"/>
          <w:lang w:eastAsia="de-DE"/>
        </w:rPr>
      </w:pPr>
    </w:p>
    <w:p w14:paraId="4B507EF9" w14:textId="77777777" w:rsidR="00087EA8" w:rsidRPr="00E25429" w:rsidRDefault="00087EA8" w:rsidP="00E25429">
      <w:pPr>
        <w:shd w:val="clear" w:color="auto" w:fill="FFFFFF"/>
        <w:spacing w:after="0" w:line="360" w:lineRule="auto"/>
        <w:rPr>
          <w:rFonts w:eastAsia="Times New Roman" w:cs="Arial"/>
          <w:color w:val="212121"/>
          <w:sz w:val="22"/>
          <w:lang w:eastAsia="de-DE"/>
        </w:rPr>
      </w:pPr>
    </w:p>
    <w:p w14:paraId="61D78C8E" w14:textId="77777777" w:rsidR="00E25429" w:rsidRPr="00E25429" w:rsidRDefault="00E25429" w:rsidP="00087EA8">
      <w:pPr>
        <w:shd w:val="clear" w:color="auto" w:fill="FFFFFF"/>
        <w:tabs>
          <w:tab w:val="num" w:pos="720"/>
        </w:tabs>
        <w:spacing w:after="0" w:line="240" w:lineRule="auto"/>
        <w:rPr>
          <w:rFonts w:cs="Arial"/>
          <w:b/>
          <w:color w:val="000000"/>
          <w:sz w:val="22"/>
          <w:shd w:val="clear" w:color="auto" w:fill="FFFFFF"/>
        </w:rPr>
      </w:pPr>
      <w:r w:rsidRPr="00E25429">
        <w:rPr>
          <w:rFonts w:cs="Arial"/>
          <w:b/>
          <w:color w:val="000000"/>
          <w:sz w:val="22"/>
          <w:shd w:val="clear" w:color="auto" w:fill="FFFFFF"/>
        </w:rPr>
        <w:lastRenderedPageBreak/>
        <w:t xml:space="preserve">SPB 18: Öffentliches Wirtschaftsrecht </w:t>
      </w:r>
    </w:p>
    <w:p w14:paraId="25381BD9" w14:textId="77777777" w:rsidR="00E25429" w:rsidRPr="00E25429" w:rsidRDefault="00E25429" w:rsidP="00087EA8">
      <w:pPr>
        <w:shd w:val="clear" w:color="auto" w:fill="FFFFFF"/>
        <w:tabs>
          <w:tab w:val="num" w:pos="720"/>
        </w:tabs>
        <w:spacing w:after="0" w:line="240" w:lineRule="auto"/>
        <w:rPr>
          <w:rFonts w:cs="Arial"/>
          <w:b/>
          <w:bCs/>
          <w:sz w:val="22"/>
        </w:rPr>
      </w:pPr>
      <w:r w:rsidRPr="00E25429">
        <w:rPr>
          <w:rFonts w:cs="Arial"/>
          <w:b/>
          <w:bCs/>
          <w:sz w:val="22"/>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06208922" w14:textId="77777777" w:rsidTr="00E25429">
        <w:tc>
          <w:tcPr>
            <w:tcW w:w="5949" w:type="dxa"/>
          </w:tcPr>
          <w:p w14:paraId="74911BC3"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Europäisches Wirtschaftsrecht</w:t>
            </w:r>
          </w:p>
        </w:tc>
        <w:tc>
          <w:tcPr>
            <w:tcW w:w="3113" w:type="dxa"/>
          </w:tcPr>
          <w:p w14:paraId="7DE2F010" w14:textId="77777777" w:rsidR="00E25429" w:rsidRPr="00E25429" w:rsidRDefault="00E25429" w:rsidP="00E25429">
            <w:pPr>
              <w:tabs>
                <w:tab w:val="num" w:pos="720"/>
              </w:tabs>
              <w:spacing w:after="0" w:line="360" w:lineRule="auto"/>
              <w:jc w:val="center"/>
              <w:rPr>
                <w:rFonts w:cs="Arial"/>
              </w:rPr>
            </w:pPr>
            <w:r w:rsidRPr="00E25429">
              <w:rPr>
                <w:rFonts w:cs="Arial"/>
              </w:rPr>
              <w:t>2 SWS</w:t>
            </w:r>
          </w:p>
        </w:tc>
      </w:tr>
      <w:tr w:rsidR="00E25429" w:rsidRPr="00E25429" w14:paraId="764FD0B1" w14:textId="77777777" w:rsidTr="00E25429">
        <w:tc>
          <w:tcPr>
            <w:tcW w:w="5949" w:type="dxa"/>
          </w:tcPr>
          <w:p w14:paraId="29397F72"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 xml:space="preserve">Wirtschaftsverfassungs- und Wirtschaftsverwaltungsrecht </w:t>
            </w:r>
          </w:p>
        </w:tc>
        <w:tc>
          <w:tcPr>
            <w:tcW w:w="3113" w:type="dxa"/>
          </w:tcPr>
          <w:p w14:paraId="1DDB04B2" w14:textId="77777777" w:rsidR="00E25429" w:rsidRPr="00E25429" w:rsidRDefault="00E25429" w:rsidP="00E25429">
            <w:pPr>
              <w:tabs>
                <w:tab w:val="num" w:pos="720"/>
              </w:tabs>
              <w:spacing w:after="0" w:line="360" w:lineRule="auto"/>
              <w:jc w:val="center"/>
              <w:rPr>
                <w:rFonts w:cs="Arial"/>
              </w:rPr>
            </w:pPr>
            <w:r w:rsidRPr="00E25429">
              <w:rPr>
                <w:rFonts w:cs="Arial"/>
              </w:rPr>
              <w:t>2 SWS</w:t>
            </w:r>
          </w:p>
        </w:tc>
      </w:tr>
      <w:tr w:rsidR="00E25429" w:rsidRPr="00E25429" w14:paraId="756E170C" w14:textId="77777777" w:rsidTr="00E25429">
        <w:tc>
          <w:tcPr>
            <w:tcW w:w="5949" w:type="dxa"/>
          </w:tcPr>
          <w:p w14:paraId="6F0600B2"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 xml:space="preserve">Vergaberecht </w:t>
            </w:r>
          </w:p>
        </w:tc>
        <w:tc>
          <w:tcPr>
            <w:tcW w:w="3113" w:type="dxa"/>
          </w:tcPr>
          <w:p w14:paraId="5455AA2B" w14:textId="77777777" w:rsidR="00E25429" w:rsidRPr="00E25429" w:rsidRDefault="00E25429" w:rsidP="00E25429">
            <w:pPr>
              <w:tabs>
                <w:tab w:val="num" w:pos="720"/>
              </w:tabs>
              <w:spacing w:after="0" w:line="360" w:lineRule="auto"/>
              <w:jc w:val="center"/>
              <w:rPr>
                <w:rFonts w:cs="Arial"/>
              </w:rPr>
            </w:pPr>
            <w:r w:rsidRPr="00E25429">
              <w:rPr>
                <w:rFonts w:cs="Arial"/>
              </w:rPr>
              <w:t>1 SWS</w:t>
            </w:r>
          </w:p>
        </w:tc>
      </w:tr>
      <w:tr w:rsidR="00E25429" w:rsidRPr="00E25429" w14:paraId="62478899" w14:textId="77777777" w:rsidTr="00E25429">
        <w:tc>
          <w:tcPr>
            <w:tcW w:w="5949" w:type="dxa"/>
          </w:tcPr>
          <w:p w14:paraId="1B7728FD"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 xml:space="preserve">Regulierungsrecht </w:t>
            </w:r>
          </w:p>
        </w:tc>
        <w:tc>
          <w:tcPr>
            <w:tcW w:w="3113" w:type="dxa"/>
          </w:tcPr>
          <w:p w14:paraId="456C2EAD" w14:textId="77777777" w:rsidR="00E25429" w:rsidRPr="00E25429" w:rsidRDefault="00E25429" w:rsidP="00E25429">
            <w:pPr>
              <w:tabs>
                <w:tab w:val="num" w:pos="720"/>
              </w:tabs>
              <w:spacing w:after="0" w:line="360" w:lineRule="auto"/>
              <w:jc w:val="center"/>
              <w:rPr>
                <w:rFonts w:cs="Arial"/>
              </w:rPr>
            </w:pPr>
            <w:r w:rsidRPr="00E25429">
              <w:rPr>
                <w:rFonts w:cs="Arial"/>
              </w:rPr>
              <w:t>1 SWS</w:t>
            </w:r>
          </w:p>
        </w:tc>
      </w:tr>
      <w:tr w:rsidR="00E25429" w:rsidRPr="00E25429" w14:paraId="2C71FB47" w14:textId="77777777" w:rsidTr="00E25429">
        <w:tc>
          <w:tcPr>
            <w:tcW w:w="5949" w:type="dxa"/>
          </w:tcPr>
          <w:p w14:paraId="6D50490B"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Öffentliches Finanzrecht</w:t>
            </w:r>
          </w:p>
        </w:tc>
        <w:tc>
          <w:tcPr>
            <w:tcW w:w="3113" w:type="dxa"/>
          </w:tcPr>
          <w:p w14:paraId="3C0F27AD" w14:textId="77777777" w:rsidR="00E25429" w:rsidRPr="00E25429" w:rsidRDefault="00E25429" w:rsidP="00E25429">
            <w:pPr>
              <w:tabs>
                <w:tab w:val="num" w:pos="720"/>
              </w:tabs>
              <w:spacing w:after="0" w:line="360" w:lineRule="auto"/>
              <w:jc w:val="center"/>
              <w:rPr>
                <w:rFonts w:cs="Arial"/>
              </w:rPr>
            </w:pPr>
            <w:r w:rsidRPr="00E25429">
              <w:rPr>
                <w:rFonts w:cs="Arial"/>
              </w:rPr>
              <w:t>1 SWS</w:t>
            </w:r>
          </w:p>
        </w:tc>
      </w:tr>
      <w:tr w:rsidR="00E25429" w:rsidRPr="00E25429" w14:paraId="53708DFE" w14:textId="77777777" w:rsidTr="00E25429">
        <w:tc>
          <w:tcPr>
            <w:tcW w:w="5949" w:type="dxa"/>
          </w:tcPr>
          <w:p w14:paraId="2BC1AE0F"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Telekommunikationsrecht</w:t>
            </w:r>
          </w:p>
        </w:tc>
        <w:tc>
          <w:tcPr>
            <w:tcW w:w="3113" w:type="dxa"/>
          </w:tcPr>
          <w:p w14:paraId="403F3211" w14:textId="77777777" w:rsidR="00E25429" w:rsidRPr="00E25429" w:rsidRDefault="00E25429" w:rsidP="00E25429">
            <w:pPr>
              <w:tabs>
                <w:tab w:val="num" w:pos="720"/>
              </w:tabs>
              <w:spacing w:after="0" w:line="360" w:lineRule="auto"/>
              <w:jc w:val="center"/>
              <w:rPr>
                <w:rFonts w:cs="Arial"/>
              </w:rPr>
            </w:pPr>
            <w:r w:rsidRPr="00E25429">
              <w:rPr>
                <w:rFonts w:cs="Arial"/>
              </w:rPr>
              <w:t>2 SWS</w:t>
            </w:r>
          </w:p>
        </w:tc>
      </w:tr>
      <w:tr w:rsidR="00E25429" w:rsidRPr="00E25429" w14:paraId="7222B633" w14:textId="77777777" w:rsidTr="00E25429">
        <w:tc>
          <w:tcPr>
            <w:tcW w:w="5949" w:type="dxa"/>
          </w:tcPr>
          <w:p w14:paraId="20041E9E"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Eisenbahnrecht</w:t>
            </w:r>
          </w:p>
        </w:tc>
        <w:tc>
          <w:tcPr>
            <w:tcW w:w="3113" w:type="dxa"/>
          </w:tcPr>
          <w:p w14:paraId="591768F7" w14:textId="77777777" w:rsidR="00E25429" w:rsidRPr="00E25429" w:rsidRDefault="00E25429" w:rsidP="00E25429">
            <w:pPr>
              <w:tabs>
                <w:tab w:val="num" w:pos="720"/>
              </w:tabs>
              <w:spacing w:after="0" w:line="360" w:lineRule="auto"/>
              <w:jc w:val="center"/>
              <w:rPr>
                <w:rFonts w:cs="Arial"/>
              </w:rPr>
            </w:pPr>
            <w:r w:rsidRPr="00E25429">
              <w:rPr>
                <w:rFonts w:cs="Arial"/>
              </w:rPr>
              <w:t>2 SWS</w:t>
            </w:r>
          </w:p>
        </w:tc>
      </w:tr>
      <w:tr w:rsidR="00E25429" w:rsidRPr="00E25429" w14:paraId="4DB81477" w14:textId="77777777" w:rsidTr="00E25429">
        <w:tc>
          <w:tcPr>
            <w:tcW w:w="5949" w:type="dxa"/>
          </w:tcPr>
          <w:p w14:paraId="38B4C700" w14:textId="77777777" w:rsidR="00E25429" w:rsidRPr="00E25429" w:rsidRDefault="00E25429" w:rsidP="00E25429">
            <w:pPr>
              <w:tabs>
                <w:tab w:val="num" w:pos="720"/>
              </w:tabs>
              <w:spacing w:after="0" w:line="360" w:lineRule="auto"/>
              <w:rPr>
                <w:rFonts w:cs="Arial"/>
              </w:rPr>
            </w:pPr>
            <w:r w:rsidRPr="00E25429">
              <w:rPr>
                <w:rFonts w:eastAsia="Times New Roman" w:cs="Arial"/>
                <w:color w:val="000000"/>
                <w:lang w:eastAsia="de-DE"/>
              </w:rPr>
              <w:t>Seminar</w:t>
            </w:r>
          </w:p>
        </w:tc>
        <w:tc>
          <w:tcPr>
            <w:tcW w:w="3113" w:type="dxa"/>
          </w:tcPr>
          <w:p w14:paraId="0A432A3D" w14:textId="77777777" w:rsidR="00E25429" w:rsidRPr="00E25429" w:rsidRDefault="00E25429" w:rsidP="00E25429">
            <w:pPr>
              <w:tabs>
                <w:tab w:val="num" w:pos="720"/>
              </w:tabs>
              <w:spacing w:after="0" w:line="360" w:lineRule="auto"/>
              <w:jc w:val="center"/>
              <w:rPr>
                <w:rFonts w:cs="Arial"/>
              </w:rPr>
            </w:pPr>
            <w:r w:rsidRPr="00E25429">
              <w:rPr>
                <w:rFonts w:cs="Arial"/>
              </w:rPr>
              <w:t>2 SWS</w:t>
            </w:r>
          </w:p>
        </w:tc>
      </w:tr>
      <w:tr w:rsidR="00E25429" w:rsidRPr="00E25429" w14:paraId="109475CC" w14:textId="77777777" w:rsidTr="00E25429">
        <w:tc>
          <w:tcPr>
            <w:tcW w:w="5949" w:type="dxa"/>
          </w:tcPr>
          <w:p w14:paraId="29F5FCD0" w14:textId="77777777" w:rsidR="00E25429" w:rsidRPr="00E25429" w:rsidRDefault="00E25429" w:rsidP="00E25429">
            <w:pPr>
              <w:tabs>
                <w:tab w:val="num" w:pos="720"/>
              </w:tabs>
              <w:spacing w:after="0" w:line="360" w:lineRule="auto"/>
              <w:rPr>
                <w:rFonts w:eastAsia="Times New Roman" w:cs="Arial"/>
                <w:color w:val="000000"/>
                <w:lang w:eastAsia="de-DE"/>
              </w:rPr>
            </w:pPr>
          </w:p>
        </w:tc>
        <w:tc>
          <w:tcPr>
            <w:tcW w:w="3113" w:type="dxa"/>
          </w:tcPr>
          <w:p w14:paraId="5CF07A66" w14:textId="77777777" w:rsidR="00E25429" w:rsidRPr="00E25429" w:rsidRDefault="00E25429" w:rsidP="00E25429">
            <w:pPr>
              <w:tabs>
                <w:tab w:val="num" w:pos="720"/>
              </w:tabs>
              <w:spacing w:after="0" w:line="360" w:lineRule="auto"/>
              <w:jc w:val="center"/>
              <w:rPr>
                <w:rFonts w:cs="Arial"/>
              </w:rPr>
            </w:pPr>
          </w:p>
        </w:tc>
      </w:tr>
      <w:tr w:rsidR="00E25429" w:rsidRPr="00E25429" w14:paraId="60B92E81" w14:textId="77777777" w:rsidTr="00E25429">
        <w:tc>
          <w:tcPr>
            <w:tcW w:w="5949" w:type="dxa"/>
          </w:tcPr>
          <w:p w14:paraId="2A77C550" w14:textId="77777777" w:rsidR="00E25429" w:rsidRPr="00E25429" w:rsidRDefault="00E25429" w:rsidP="00E25429">
            <w:pPr>
              <w:tabs>
                <w:tab w:val="num" w:pos="720"/>
              </w:tabs>
              <w:spacing w:after="0" w:line="360" w:lineRule="auto"/>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4FD95C5D" w14:textId="77777777" w:rsidR="00E25429" w:rsidRPr="00E25429" w:rsidRDefault="00E25429" w:rsidP="00E25429">
            <w:pPr>
              <w:tabs>
                <w:tab w:val="num" w:pos="720"/>
              </w:tabs>
              <w:spacing w:after="0" w:line="360" w:lineRule="auto"/>
              <w:jc w:val="center"/>
              <w:rPr>
                <w:rFonts w:cs="Arial"/>
                <w:b/>
              </w:rPr>
            </w:pPr>
            <w:r w:rsidRPr="00E25429">
              <w:rPr>
                <w:rFonts w:cs="Arial"/>
                <w:b/>
              </w:rPr>
              <w:t>13 SWS</w:t>
            </w:r>
          </w:p>
        </w:tc>
      </w:tr>
    </w:tbl>
    <w:p w14:paraId="3B39F915" w14:textId="77777777" w:rsidR="00E25429" w:rsidRPr="00E25429" w:rsidRDefault="00E25429" w:rsidP="00087EA8">
      <w:pPr>
        <w:shd w:val="clear" w:color="auto" w:fill="FFFFFF"/>
        <w:spacing w:after="0" w:line="240" w:lineRule="auto"/>
        <w:rPr>
          <w:rFonts w:eastAsia="Times New Roman" w:cs="Arial"/>
          <w:color w:val="000000"/>
          <w:sz w:val="22"/>
          <w:lang w:eastAsia="de-DE"/>
        </w:rPr>
      </w:pPr>
    </w:p>
    <w:p w14:paraId="3A157BE3" w14:textId="77777777" w:rsidR="00E25429" w:rsidRPr="00E25429" w:rsidRDefault="00E25429" w:rsidP="00087EA8">
      <w:pPr>
        <w:shd w:val="clear" w:color="auto" w:fill="FFFFFF"/>
        <w:spacing w:after="0" w:line="240" w:lineRule="auto"/>
        <w:rPr>
          <w:rFonts w:eastAsia="Times New Roman" w:cs="Arial"/>
          <w:b/>
          <w:color w:val="000000"/>
          <w:sz w:val="22"/>
          <w:lang w:eastAsia="de-DE"/>
        </w:rPr>
      </w:pPr>
      <w:r w:rsidRPr="00E25429">
        <w:rPr>
          <w:rFonts w:eastAsia="Times New Roman" w:cs="Arial"/>
          <w:b/>
          <w:color w:val="000000"/>
          <w:sz w:val="22"/>
          <w:lang w:eastAsia="de-DE"/>
        </w:rPr>
        <w:t>SPB 19: Staat und Verwaltung</w:t>
      </w:r>
    </w:p>
    <w:tbl>
      <w:tblPr>
        <w:tblStyle w:val="Tabellenraster1"/>
        <w:tblW w:w="0" w:type="auto"/>
        <w:tblLook w:val="04A0" w:firstRow="1" w:lastRow="0" w:firstColumn="1" w:lastColumn="0" w:noHBand="0" w:noVBand="1"/>
      </w:tblPr>
      <w:tblGrid>
        <w:gridCol w:w="5949"/>
        <w:gridCol w:w="3113"/>
      </w:tblGrid>
      <w:tr w:rsidR="00E25429" w:rsidRPr="00E25429" w14:paraId="21014605" w14:textId="77777777" w:rsidTr="00E25429">
        <w:tc>
          <w:tcPr>
            <w:tcW w:w="5949" w:type="dxa"/>
          </w:tcPr>
          <w:p w14:paraId="653E8476"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 xml:space="preserve">Europäisches Verwaltungsrecht </w:t>
            </w:r>
          </w:p>
        </w:tc>
        <w:tc>
          <w:tcPr>
            <w:tcW w:w="3113" w:type="dxa"/>
          </w:tcPr>
          <w:p w14:paraId="2A6C8A45"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01EB3742" w14:textId="77777777" w:rsidTr="00E25429">
        <w:tc>
          <w:tcPr>
            <w:tcW w:w="5949" w:type="dxa"/>
          </w:tcPr>
          <w:p w14:paraId="48E7F632"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Allgemeine Staatslehre</w:t>
            </w:r>
          </w:p>
        </w:tc>
        <w:tc>
          <w:tcPr>
            <w:tcW w:w="3113" w:type="dxa"/>
          </w:tcPr>
          <w:p w14:paraId="05DCC7D7"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38E79D57" w14:textId="77777777" w:rsidTr="00E25429">
        <w:tc>
          <w:tcPr>
            <w:tcW w:w="5949" w:type="dxa"/>
          </w:tcPr>
          <w:p w14:paraId="37B3A2A3"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Verfassungsgeschichte</w:t>
            </w:r>
          </w:p>
        </w:tc>
        <w:tc>
          <w:tcPr>
            <w:tcW w:w="3113" w:type="dxa"/>
          </w:tcPr>
          <w:p w14:paraId="017321E2"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598428A6" w14:textId="77777777" w:rsidTr="00E25429">
        <w:tc>
          <w:tcPr>
            <w:tcW w:w="5949" w:type="dxa"/>
          </w:tcPr>
          <w:p w14:paraId="288BDBF7"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Wirtschaftsverfassungs- und Wirtschaftsverwaltungsrecht</w:t>
            </w:r>
          </w:p>
        </w:tc>
        <w:tc>
          <w:tcPr>
            <w:tcW w:w="3113" w:type="dxa"/>
          </w:tcPr>
          <w:p w14:paraId="18824B01"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0E44CA96" w14:textId="77777777" w:rsidTr="00E25429">
        <w:tc>
          <w:tcPr>
            <w:tcW w:w="5949" w:type="dxa"/>
          </w:tcPr>
          <w:p w14:paraId="3E18467D"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Vertiefung Verfassungs- und Verwaltungsprozessrecht</w:t>
            </w:r>
          </w:p>
        </w:tc>
        <w:tc>
          <w:tcPr>
            <w:tcW w:w="3113" w:type="dxa"/>
          </w:tcPr>
          <w:p w14:paraId="44550F9D"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6BB585D5" w14:textId="77777777" w:rsidTr="00E25429">
        <w:tc>
          <w:tcPr>
            <w:tcW w:w="5949" w:type="dxa"/>
          </w:tcPr>
          <w:p w14:paraId="001C9A16"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Umweltrecht</w:t>
            </w:r>
          </w:p>
        </w:tc>
        <w:tc>
          <w:tcPr>
            <w:tcW w:w="3113" w:type="dxa"/>
          </w:tcPr>
          <w:p w14:paraId="644FFD4E"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26D6F0D9" w14:textId="77777777" w:rsidTr="00E25429">
        <w:tc>
          <w:tcPr>
            <w:tcW w:w="5949" w:type="dxa"/>
          </w:tcPr>
          <w:p w14:paraId="2DDC2534"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Planungsrecht</w:t>
            </w:r>
          </w:p>
        </w:tc>
        <w:tc>
          <w:tcPr>
            <w:tcW w:w="3113" w:type="dxa"/>
          </w:tcPr>
          <w:p w14:paraId="718C1A39"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378F974A" w14:textId="77777777" w:rsidTr="00E25429">
        <w:tc>
          <w:tcPr>
            <w:tcW w:w="5949" w:type="dxa"/>
          </w:tcPr>
          <w:p w14:paraId="1EE27D4A"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Praxis des Verwaltungsrechts</w:t>
            </w:r>
          </w:p>
        </w:tc>
        <w:tc>
          <w:tcPr>
            <w:tcW w:w="3113" w:type="dxa"/>
          </w:tcPr>
          <w:p w14:paraId="71ED4C28"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4C6221D6" w14:textId="77777777" w:rsidTr="00E25429">
        <w:tc>
          <w:tcPr>
            <w:tcW w:w="5949" w:type="dxa"/>
          </w:tcPr>
          <w:p w14:paraId="1AABB5FF"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Öffentliches Finanzrecht</w:t>
            </w:r>
          </w:p>
        </w:tc>
        <w:tc>
          <w:tcPr>
            <w:tcW w:w="3113" w:type="dxa"/>
          </w:tcPr>
          <w:p w14:paraId="4871AF62"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24E9A07C" w14:textId="77777777" w:rsidTr="00E25429">
        <w:tc>
          <w:tcPr>
            <w:tcW w:w="5949" w:type="dxa"/>
          </w:tcPr>
          <w:p w14:paraId="6BB8E369" w14:textId="77777777" w:rsidR="00E25429" w:rsidRPr="00E25429" w:rsidRDefault="00E25429" w:rsidP="00E25429">
            <w:pPr>
              <w:spacing w:after="0" w:line="360" w:lineRule="auto"/>
              <w:rPr>
                <w:rFonts w:eastAsia="Times New Roman" w:cs="Arial"/>
                <w:color w:val="000000"/>
                <w:lang w:eastAsia="de-DE"/>
              </w:rPr>
            </w:pPr>
            <w:r w:rsidRPr="00E25429">
              <w:rPr>
                <w:rFonts w:eastAsia="Times New Roman" w:cs="Arial"/>
                <w:color w:val="000000"/>
                <w:lang w:eastAsia="de-DE"/>
              </w:rPr>
              <w:t>Seminar</w:t>
            </w:r>
          </w:p>
        </w:tc>
        <w:tc>
          <w:tcPr>
            <w:tcW w:w="3113" w:type="dxa"/>
          </w:tcPr>
          <w:p w14:paraId="2EF916BA"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4C5AFA9B" w14:textId="77777777" w:rsidTr="00E25429">
        <w:tc>
          <w:tcPr>
            <w:tcW w:w="5949" w:type="dxa"/>
          </w:tcPr>
          <w:p w14:paraId="31BE7064" w14:textId="77777777" w:rsidR="00E25429" w:rsidRPr="00E25429" w:rsidRDefault="00E25429" w:rsidP="00E25429">
            <w:pPr>
              <w:spacing w:after="0" w:line="360" w:lineRule="auto"/>
              <w:rPr>
                <w:rFonts w:eastAsia="Times New Roman" w:cs="Arial"/>
                <w:color w:val="000000"/>
                <w:lang w:eastAsia="de-DE"/>
              </w:rPr>
            </w:pPr>
          </w:p>
        </w:tc>
        <w:tc>
          <w:tcPr>
            <w:tcW w:w="3113" w:type="dxa"/>
          </w:tcPr>
          <w:p w14:paraId="71EA80C5" w14:textId="77777777" w:rsidR="00E25429" w:rsidRPr="00E25429" w:rsidRDefault="00E25429" w:rsidP="00E25429">
            <w:pPr>
              <w:spacing w:after="0" w:line="360" w:lineRule="auto"/>
              <w:jc w:val="center"/>
              <w:rPr>
                <w:rFonts w:eastAsia="Times New Roman" w:cs="Arial"/>
                <w:color w:val="000000"/>
                <w:lang w:eastAsia="de-DE"/>
              </w:rPr>
            </w:pPr>
          </w:p>
        </w:tc>
      </w:tr>
      <w:tr w:rsidR="00E25429" w:rsidRPr="00E25429" w14:paraId="5EF76604" w14:textId="77777777" w:rsidTr="00E25429">
        <w:tc>
          <w:tcPr>
            <w:tcW w:w="5949" w:type="dxa"/>
          </w:tcPr>
          <w:p w14:paraId="594CDBA8" w14:textId="77777777" w:rsidR="00E25429" w:rsidRPr="00E25429" w:rsidRDefault="00E25429" w:rsidP="00E25429">
            <w:pPr>
              <w:spacing w:after="0" w:line="360" w:lineRule="auto"/>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7493A394" w14:textId="77777777" w:rsidR="00E25429" w:rsidRPr="00E25429" w:rsidRDefault="00E25429" w:rsidP="00E25429">
            <w:pPr>
              <w:spacing w:after="0" w:line="360" w:lineRule="auto"/>
              <w:jc w:val="center"/>
              <w:rPr>
                <w:rFonts w:eastAsia="Times New Roman" w:cs="Arial"/>
                <w:b/>
                <w:color w:val="000000"/>
                <w:lang w:eastAsia="de-DE"/>
              </w:rPr>
            </w:pPr>
            <w:r w:rsidRPr="00E25429">
              <w:rPr>
                <w:rFonts w:eastAsia="Times New Roman" w:cs="Arial"/>
                <w:b/>
                <w:color w:val="000000"/>
                <w:lang w:eastAsia="de-DE"/>
              </w:rPr>
              <w:t>13 SWS</w:t>
            </w:r>
          </w:p>
        </w:tc>
      </w:tr>
    </w:tbl>
    <w:p w14:paraId="149B53B1" w14:textId="77777777" w:rsidR="00087EA8" w:rsidRDefault="00087EA8" w:rsidP="00087EA8">
      <w:pPr>
        <w:tabs>
          <w:tab w:val="right" w:pos="5670"/>
          <w:tab w:val="right" w:pos="6804"/>
        </w:tabs>
        <w:spacing w:after="0" w:line="240" w:lineRule="auto"/>
        <w:rPr>
          <w:rFonts w:cs="Arial"/>
          <w:b/>
          <w:sz w:val="22"/>
        </w:rPr>
      </w:pPr>
    </w:p>
    <w:p w14:paraId="6CBEC12C" w14:textId="6E678662" w:rsidR="00E25429" w:rsidRPr="00E25429" w:rsidRDefault="00E25429" w:rsidP="00087EA8">
      <w:pPr>
        <w:tabs>
          <w:tab w:val="right" w:pos="5670"/>
          <w:tab w:val="right" w:pos="6804"/>
        </w:tabs>
        <w:spacing w:after="0" w:line="240" w:lineRule="auto"/>
        <w:rPr>
          <w:rFonts w:cs="Arial"/>
          <w:b/>
          <w:sz w:val="22"/>
        </w:rPr>
      </w:pPr>
      <w:r w:rsidRPr="00E25429">
        <w:rPr>
          <w:rFonts w:cs="Arial"/>
          <w:b/>
          <w:sz w:val="22"/>
        </w:rPr>
        <w:t xml:space="preserve">SPB 20: Europäisches und Internationales Wirtschaftsrecht  </w:t>
      </w:r>
    </w:p>
    <w:p w14:paraId="6D059C88" w14:textId="77777777" w:rsidR="00E25429" w:rsidRPr="00087EA8" w:rsidRDefault="00E25429" w:rsidP="00087EA8">
      <w:pPr>
        <w:tabs>
          <w:tab w:val="right" w:pos="5670"/>
          <w:tab w:val="right" w:pos="6804"/>
        </w:tabs>
        <w:spacing w:after="0" w:line="240" w:lineRule="auto"/>
        <w:rPr>
          <w:rFonts w:cs="Arial"/>
          <w:b/>
          <w:bCs/>
          <w:sz w:val="22"/>
        </w:rPr>
      </w:pPr>
      <w:r w:rsidRPr="00087EA8">
        <w:rPr>
          <w:rFonts w:cs="Arial"/>
          <w:b/>
          <w:bCs/>
          <w:sz w:val="22"/>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22E3E67B" w14:textId="77777777" w:rsidTr="00E25429">
        <w:tc>
          <w:tcPr>
            <w:tcW w:w="5949" w:type="dxa"/>
          </w:tcPr>
          <w:p w14:paraId="0B530ED0" w14:textId="77777777" w:rsidR="00E25429" w:rsidRPr="00E25429" w:rsidRDefault="00E25429" w:rsidP="00E25429">
            <w:pPr>
              <w:tabs>
                <w:tab w:val="right" w:pos="5670"/>
                <w:tab w:val="right" w:pos="6804"/>
              </w:tabs>
              <w:spacing w:after="0" w:line="360" w:lineRule="auto"/>
              <w:rPr>
                <w:rFonts w:cs="Arial"/>
              </w:rPr>
            </w:pPr>
            <w:r w:rsidRPr="00E25429">
              <w:rPr>
                <w:rFonts w:cs="Arial"/>
              </w:rPr>
              <w:t xml:space="preserve">Allgemeines Völkerrecht  </w:t>
            </w:r>
          </w:p>
        </w:tc>
        <w:tc>
          <w:tcPr>
            <w:tcW w:w="3113" w:type="dxa"/>
          </w:tcPr>
          <w:p w14:paraId="0C6BE95A"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404B244D" w14:textId="77777777" w:rsidTr="00E25429">
        <w:tc>
          <w:tcPr>
            <w:tcW w:w="5949" w:type="dxa"/>
          </w:tcPr>
          <w:p w14:paraId="1C0DCCC9" w14:textId="77777777" w:rsidR="00E25429" w:rsidRPr="00E25429" w:rsidRDefault="00E25429" w:rsidP="00E25429">
            <w:pPr>
              <w:tabs>
                <w:tab w:val="right" w:pos="5670"/>
                <w:tab w:val="right" w:pos="6804"/>
              </w:tabs>
              <w:spacing w:after="0" w:line="360" w:lineRule="auto"/>
              <w:rPr>
                <w:rFonts w:cs="Arial"/>
              </w:rPr>
            </w:pPr>
            <w:r w:rsidRPr="00E25429">
              <w:rPr>
                <w:rFonts w:cs="Arial"/>
              </w:rPr>
              <w:t>Europäisches Wirtschaftsrecht</w:t>
            </w:r>
          </w:p>
        </w:tc>
        <w:tc>
          <w:tcPr>
            <w:tcW w:w="3113" w:type="dxa"/>
          </w:tcPr>
          <w:p w14:paraId="5875F52A"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10DBFD3A" w14:textId="77777777" w:rsidTr="00E25429">
        <w:tc>
          <w:tcPr>
            <w:tcW w:w="5949" w:type="dxa"/>
          </w:tcPr>
          <w:p w14:paraId="1DBC61DC" w14:textId="77777777" w:rsidR="00E25429" w:rsidRPr="00E25429" w:rsidRDefault="00E25429" w:rsidP="00E25429">
            <w:pPr>
              <w:tabs>
                <w:tab w:val="right" w:pos="5670"/>
                <w:tab w:val="right" w:pos="6804"/>
              </w:tabs>
              <w:spacing w:after="0" w:line="360" w:lineRule="auto"/>
              <w:rPr>
                <w:rFonts w:cs="Arial"/>
              </w:rPr>
            </w:pPr>
            <w:r w:rsidRPr="00E25429">
              <w:rPr>
                <w:rFonts w:cs="Arial"/>
              </w:rPr>
              <w:t>EU-Beihilfenrecht</w:t>
            </w:r>
          </w:p>
        </w:tc>
        <w:tc>
          <w:tcPr>
            <w:tcW w:w="3113" w:type="dxa"/>
          </w:tcPr>
          <w:p w14:paraId="5F02FE20"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2F290CFB" w14:textId="77777777" w:rsidTr="00E25429">
        <w:tc>
          <w:tcPr>
            <w:tcW w:w="5949" w:type="dxa"/>
          </w:tcPr>
          <w:p w14:paraId="628E4740" w14:textId="77777777" w:rsidR="00E25429" w:rsidRPr="00E25429" w:rsidRDefault="00E25429" w:rsidP="00E25429">
            <w:pPr>
              <w:tabs>
                <w:tab w:val="right" w:pos="5670"/>
                <w:tab w:val="right" w:pos="6804"/>
              </w:tabs>
              <w:spacing w:after="0" w:line="360" w:lineRule="auto"/>
              <w:rPr>
                <w:rFonts w:cs="Arial"/>
              </w:rPr>
            </w:pPr>
            <w:r w:rsidRPr="00E25429">
              <w:rPr>
                <w:rFonts w:cs="Arial"/>
              </w:rPr>
              <w:t>EU-Kartellrecht</w:t>
            </w:r>
          </w:p>
        </w:tc>
        <w:tc>
          <w:tcPr>
            <w:tcW w:w="3113" w:type="dxa"/>
          </w:tcPr>
          <w:p w14:paraId="07505066"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1BA69B7A" w14:textId="77777777" w:rsidTr="00E25429">
        <w:tc>
          <w:tcPr>
            <w:tcW w:w="5949" w:type="dxa"/>
          </w:tcPr>
          <w:p w14:paraId="54E3CE4D" w14:textId="77777777" w:rsidR="00E25429" w:rsidRPr="00E25429" w:rsidRDefault="00E25429" w:rsidP="00E25429">
            <w:pPr>
              <w:tabs>
                <w:tab w:val="right" w:pos="5670"/>
                <w:tab w:val="right" w:pos="6804"/>
              </w:tabs>
              <w:spacing w:after="0" w:line="360" w:lineRule="auto"/>
              <w:rPr>
                <w:rFonts w:cs="Arial"/>
              </w:rPr>
            </w:pPr>
            <w:r w:rsidRPr="00E25429">
              <w:rPr>
                <w:rFonts w:cs="Arial"/>
              </w:rPr>
              <w:t xml:space="preserve">Recht der Auslandsinvestitionen </w:t>
            </w:r>
          </w:p>
        </w:tc>
        <w:tc>
          <w:tcPr>
            <w:tcW w:w="3113" w:type="dxa"/>
          </w:tcPr>
          <w:p w14:paraId="426E4700"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66284274" w14:textId="77777777" w:rsidTr="00E25429">
        <w:tc>
          <w:tcPr>
            <w:tcW w:w="5949" w:type="dxa"/>
          </w:tcPr>
          <w:p w14:paraId="61A74DF1" w14:textId="77777777" w:rsidR="00E25429" w:rsidRPr="00E25429" w:rsidRDefault="00E25429" w:rsidP="00E25429">
            <w:pPr>
              <w:tabs>
                <w:tab w:val="right" w:pos="5670"/>
                <w:tab w:val="right" w:pos="6804"/>
              </w:tabs>
              <w:spacing w:after="0" w:line="360" w:lineRule="auto"/>
              <w:rPr>
                <w:rFonts w:cs="Arial"/>
              </w:rPr>
            </w:pPr>
            <w:r w:rsidRPr="00E25429">
              <w:rPr>
                <w:rFonts w:cs="Arial"/>
              </w:rPr>
              <w:t xml:space="preserve">Welthandelsrecht </w:t>
            </w:r>
          </w:p>
        </w:tc>
        <w:tc>
          <w:tcPr>
            <w:tcW w:w="3113" w:type="dxa"/>
          </w:tcPr>
          <w:p w14:paraId="6A660059"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2398FDF0" w14:textId="77777777" w:rsidTr="00E25429">
        <w:tc>
          <w:tcPr>
            <w:tcW w:w="5949" w:type="dxa"/>
          </w:tcPr>
          <w:p w14:paraId="318A3A1A" w14:textId="77777777" w:rsidR="00E25429" w:rsidRPr="00E25429" w:rsidRDefault="00E25429" w:rsidP="00E25429">
            <w:pPr>
              <w:tabs>
                <w:tab w:val="right" w:pos="5670"/>
                <w:tab w:val="right" w:pos="6804"/>
              </w:tabs>
              <w:spacing w:after="0" w:line="360" w:lineRule="auto"/>
              <w:rPr>
                <w:rFonts w:cs="Arial"/>
              </w:rPr>
            </w:pPr>
            <w:r w:rsidRPr="00E25429">
              <w:rPr>
                <w:rFonts w:cs="Arial"/>
              </w:rPr>
              <w:t xml:space="preserve">Recht der regionalen Wirtschaftsintegration </w:t>
            </w:r>
          </w:p>
        </w:tc>
        <w:tc>
          <w:tcPr>
            <w:tcW w:w="3113" w:type="dxa"/>
          </w:tcPr>
          <w:p w14:paraId="1EE3C8BF"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1 SWS</w:t>
            </w:r>
          </w:p>
        </w:tc>
      </w:tr>
      <w:tr w:rsidR="00E25429" w:rsidRPr="00E25429" w14:paraId="3386A23B" w14:textId="77777777" w:rsidTr="00E25429">
        <w:tc>
          <w:tcPr>
            <w:tcW w:w="5949" w:type="dxa"/>
          </w:tcPr>
          <w:p w14:paraId="3F529CA8" w14:textId="77777777" w:rsidR="00E25429" w:rsidRPr="00E25429" w:rsidRDefault="00E25429" w:rsidP="00E25429">
            <w:pPr>
              <w:tabs>
                <w:tab w:val="right" w:pos="5670"/>
                <w:tab w:val="right" w:pos="6804"/>
              </w:tabs>
              <w:spacing w:after="0" w:line="360" w:lineRule="auto"/>
              <w:rPr>
                <w:rFonts w:cs="Arial"/>
              </w:rPr>
            </w:pPr>
            <w:r w:rsidRPr="00E25429">
              <w:rPr>
                <w:rFonts w:cs="Arial"/>
              </w:rPr>
              <w:t>Seminar</w:t>
            </w:r>
          </w:p>
        </w:tc>
        <w:tc>
          <w:tcPr>
            <w:tcW w:w="3113" w:type="dxa"/>
          </w:tcPr>
          <w:p w14:paraId="5F50A2E9" w14:textId="77777777" w:rsidR="00E25429" w:rsidRPr="00E25429" w:rsidRDefault="00E25429" w:rsidP="00E25429">
            <w:pPr>
              <w:tabs>
                <w:tab w:val="right" w:pos="5670"/>
                <w:tab w:val="right" w:pos="6804"/>
              </w:tabs>
              <w:spacing w:after="0" w:line="360" w:lineRule="auto"/>
              <w:jc w:val="center"/>
              <w:rPr>
                <w:rFonts w:cs="Arial"/>
              </w:rPr>
            </w:pPr>
            <w:r w:rsidRPr="00E25429">
              <w:rPr>
                <w:rFonts w:cs="Arial"/>
              </w:rPr>
              <w:t>2 SWS</w:t>
            </w:r>
          </w:p>
        </w:tc>
      </w:tr>
      <w:tr w:rsidR="00E25429" w:rsidRPr="00E25429" w14:paraId="18BADE2A" w14:textId="77777777" w:rsidTr="00E25429">
        <w:tc>
          <w:tcPr>
            <w:tcW w:w="5949" w:type="dxa"/>
          </w:tcPr>
          <w:p w14:paraId="4F0A8640" w14:textId="77777777" w:rsidR="00E25429" w:rsidRPr="00E25429" w:rsidRDefault="00E25429" w:rsidP="00E25429">
            <w:pPr>
              <w:tabs>
                <w:tab w:val="right" w:pos="5670"/>
                <w:tab w:val="right" w:pos="6804"/>
              </w:tabs>
              <w:spacing w:after="0" w:line="360" w:lineRule="auto"/>
              <w:rPr>
                <w:rFonts w:cs="Arial"/>
              </w:rPr>
            </w:pPr>
          </w:p>
        </w:tc>
        <w:tc>
          <w:tcPr>
            <w:tcW w:w="3113" w:type="dxa"/>
          </w:tcPr>
          <w:p w14:paraId="61CD36C4" w14:textId="77777777" w:rsidR="00E25429" w:rsidRPr="00E25429" w:rsidRDefault="00E25429" w:rsidP="00E25429">
            <w:pPr>
              <w:tabs>
                <w:tab w:val="right" w:pos="5670"/>
                <w:tab w:val="right" w:pos="6804"/>
              </w:tabs>
              <w:spacing w:after="0" w:line="360" w:lineRule="auto"/>
              <w:jc w:val="center"/>
              <w:rPr>
                <w:rFonts w:cs="Arial"/>
              </w:rPr>
            </w:pPr>
          </w:p>
        </w:tc>
      </w:tr>
      <w:tr w:rsidR="00E25429" w:rsidRPr="00E25429" w14:paraId="4536CA14" w14:textId="77777777" w:rsidTr="00E25429">
        <w:tc>
          <w:tcPr>
            <w:tcW w:w="5949" w:type="dxa"/>
          </w:tcPr>
          <w:p w14:paraId="53E9A662" w14:textId="77777777" w:rsidR="00E25429" w:rsidRPr="00E25429" w:rsidRDefault="00E25429" w:rsidP="00E25429">
            <w:pPr>
              <w:tabs>
                <w:tab w:val="right" w:pos="5670"/>
                <w:tab w:val="right" w:pos="6804"/>
              </w:tabs>
              <w:spacing w:after="0" w:line="360" w:lineRule="auto"/>
              <w:rPr>
                <w:rFonts w:cs="Arial"/>
                <w:b/>
              </w:rPr>
            </w:pPr>
            <w:r w:rsidRPr="00E25429">
              <w:rPr>
                <w:rFonts w:cs="Arial"/>
                <w:b/>
              </w:rPr>
              <w:t>Gesamt</w:t>
            </w:r>
          </w:p>
        </w:tc>
        <w:tc>
          <w:tcPr>
            <w:tcW w:w="3113" w:type="dxa"/>
          </w:tcPr>
          <w:p w14:paraId="45A0CF20" w14:textId="77777777" w:rsidR="00E25429" w:rsidRPr="00E25429" w:rsidRDefault="00E25429" w:rsidP="00E25429">
            <w:pPr>
              <w:tabs>
                <w:tab w:val="right" w:pos="5670"/>
                <w:tab w:val="right" w:pos="6804"/>
              </w:tabs>
              <w:spacing w:after="0" w:line="360" w:lineRule="auto"/>
              <w:jc w:val="center"/>
              <w:rPr>
                <w:rFonts w:cs="Arial"/>
                <w:b/>
              </w:rPr>
            </w:pPr>
            <w:r w:rsidRPr="00E25429">
              <w:rPr>
                <w:rFonts w:cs="Arial"/>
                <w:b/>
              </w:rPr>
              <w:t>13 SWS</w:t>
            </w:r>
          </w:p>
        </w:tc>
      </w:tr>
    </w:tbl>
    <w:p w14:paraId="61F337BB" w14:textId="77777777" w:rsidR="00E25429" w:rsidRPr="00E25429" w:rsidRDefault="00E25429" w:rsidP="00E25429">
      <w:pPr>
        <w:shd w:val="clear" w:color="auto" w:fill="FFFFFF"/>
        <w:spacing w:after="0" w:line="360" w:lineRule="auto"/>
        <w:rPr>
          <w:rFonts w:eastAsia="Times New Roman" w:cs="Arial"/>
          <w:color w:val="212121"/>
          <w:sz w:val="22"/>
          <w:lang w:eastAsia="de-DE"/>
        </w:rPr>
      </w:pPr>
    </w:p>
    <w:p w14:paraId="4AADF24D" w14:textId="6C2BCC58" w:rsidR="00E25429" w:rsidRPr="00E25429" w:rsidRDefault="00E25429" w:rsidP="00087EA8">
      <w:pPr>
        <w:shd w:val="clear" w:color="auto" w:fill="FFFFFF"/>
        <w:spacing w:after="0" w:line="240" w:lineRule="auto"/>
        <w:rPr>
          <w:rFonts w:eastAsia="Times New Roman" w:cs="Arial"/>
          <w:b/>
          <w:color w:val="212121"/>
          <w:sz w:val="22"/>
          <w:lang w:eastAsia="de-DE"/>
        </w:rPr>
      </w:pPr>
      <w:r w:rsidRPr="00E25429">
        <w:rPr>
          <w:rFonts w:eastAsia="Times New Roman" w:cs="Arial"/>
          <w:b/>
          <w:color w:val="212121"/>
          <w:sz w:val="22"/>
          <w:lang w:eastAsia="de-DE"/>
        </w:rPr>
        <w:lastRenderedPageBreak/>
        <w:t>SPB 21: Finanz- und Steuerrecht</w:t>
      </w:r>
    </w:p>
    <w:tbl>
      <w:tblPr>
        <w:tblStyle w:val="Tabellenraster1"/>
        <w:tblW w:w="0" w:type="auto"/>
        <w:tblLook w:val="04A0" w:firstRow="1" w:lastRow="0" w:firstColumn="1" w:lastColumn="0" w:noHBand="0" w:noVBand="1"/>
      </w:tblPr>
      <w:tblGrid>
        <w:gridCol w:w="5949"/>
        <w:gridCol w:w="3113"/>
      </w:tblGrid>
      <w:tr w:rsidR="00E25429" w:rsidRPr="00E25429" w14:paraId="43499123" w14:textId="77777777" w:rsidTr="00E25429">
        <w:tc>
          <w:tcPr>
            <w:tcW w:w="5949" w:type="dxa"/>
          </w:tcPr>
          <w:p w14:paraId="0E3546FF"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Öffentliches Finanzrecht</w:t>
            </w:r>
          </w:p>
        </w:tc>
        <w:tc>
          <w:tcPr>
            <w:tcW w:w="3113" w:type="dxa"/>
          </w:tcPr>
          <w:p w14:paraId="2CF16201"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20DFF615" w14:textId="77777777" w:rsidTr="00E25429">
        <w:tc>
          <w:tcPr>
            <w:tcW w:w="5949" w:type="dxa"/>
          </w:tcPr>
          <w:p w14:paraId="7851BE35"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Allgemeines Steuerrecht</w:t>
            </w:r>
          </w:p>
        </w:tc>
        <w:tc>
          <w:tcPr>
            <w:tcW w:w="3113" w:type="dxa"/>
          </w:tcPr>
          <w:p w14:paraId="72FAF6EE"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59C8EE86" w14:textId="77777777" w:rsidTr="00E25429">
        <w:tc>
          <w:tcPr>
            <w:tcW w:w="5949" w:type="dxa"/>
          </w:tcPr>
          <w:p w14:paraId="4AF05394"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Einkommensteuerrecht</w:t>
            </w:r>
          </w:p>
        </w:tc>
        <w:tc>
          <w:tcPr>
            <w:tcW w:w="3113" w:type="dxa"/>
          </w:tcPr>
          <w:p w14:paraId="00C32757"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6F13E9A9" w14:textId="77777777" w:rsidTr="00E25429">
        <w:tc>
          <w:tcPr>
            <w:tcW w:w="5949" w:type="dxa"/>
          </w:tcPr>
          <w:p w14:paraId="0C73742F"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Unternehmenssteuerrecht</w:t>
            </w:r>
          </w:p>
        </w:tc>
        <w:tc>
          <w:tcPr>
            <w:tcW w:w="3113" w:type="dxa"/>
          </w:tcPr>
          <w:p w14:paraId="443CE46C"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4B0AC6C7" w14:textId="77777777" w:rsidTr="00E25429">
        <w:tc>
          <w:tcPr>
            <w:tcW w:w="5949" w:type="dxa"/>
          </w:tcPr>
          <w:p w14:paraId="69F7DDD8"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Umsatzsteuerrecht</w:t>
            </w:r>
          </w:p>
        </w:tc>
        <w:tc>
          <w:tcPr>
            <w:tcW w:w="3113" w:type="dxa"/>
          </w:tcPr>
          <w:p w14:paraId="6506A592"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 SWS</w:t>
            </w:r>
          </w:p>
        </w:tc>
      </w:tr>
      <w:tr w:rsidR="00E25429" w:rsidRPr="00E25429" w14:paraId="7A21D7C9" w14:textId="77777777" w:rsidTr="00E25429">
        <w:tc>
          <w:tcPr>
            <w:tcW w:w="5949" w:type="dxa"/>
          </w:tcPr>
          <w:p w14:paraId="777899FB"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Internationales Steuerrecht</w:t>
            </w:r>
          </w:p>
        </w:tc>
        <w:tc>
          <w:tcPr>
            <w:tcW w:w="3113" w:type="dxa"/>
          </w:tcPr>
          <w:p w14:paraId="68B81C48"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1,5 SWS</w:t>
            </w:r>
          </w:p>
        </w:tc>
      </w:tr>
      <w:tr w:rsidR="00E25429" w:rsidRPr="00E25429" w14:paraId="5D88D87C" w14:textId="77777777" w:rsidTr="00E25429">
        <w:tc>
          <w:tcPr>
            <w:tcW w:w="5949" w:type="dxa"/>
          </w:tcPr>
          <w:p w14:paraId="7F602DDB"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Erbschaftsteuerrecht</w:t>
            </w:r>
          </w:p>
        </w:tc>
        <w:tc>
          <w:tcPr>
            <w:tcW w:w="3113" w:type="dxa"/>
          </w:tcPr>
          <w:p w14:paraId="27CC23DF"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0,5 SWS</w:t>
            </w:r>
          </w:p>
        </w:tc>
      </w:tr>
      <w:tr w:rsidR="00E25429" w:rsidRPr="00E25429" w14:paraId="66969726" w14:textId="77777777" w:rsidTr="00E25429">
        <w:tc>
          <w:tcPr>
            <w:tcW w:w="5949" w:type="dxa"/>
          </w:tcPr>
          <w:p w14:paraId="65E5E8E8" w14:textId="77777777" w:rsidR="00E25429" w:rsidRPr="00E25429" w:rsidRDefault="00E25429" w:rsidP="00E25429">
            <w:pPr>
              <w:spacing w:after="0" w:line="360" w:lineRule="auto"/>
              <w:rPr>
                <w:rFonts w:eastAsia="Times New Roman" w:cs="Arial"/>
                <w:color w:val="212121"/>
                <w:lang w:eastAsia="de-DE"/>
              </w:rPr>
            </w:pPr>
            <w:r w:rsidRPr="00E25429">
              <w:rPr>
                <w:rFonts w:eastAsia="Times New Roman" w:cs="Arial"/>
                <w:color w:val="212121"/>
                <w:lang w:eastAsia="de-DE"/>
              </w:rPr>
              <w:t>Seminar</w:t>
            </w:r>
          </w:p>
        </w:tc>
        <w:tc>
          <w:tcPr>
            <w:tcW w:w="3113" w:type="dxa"/>
          </w:tcPr>
          <w:p w14:paraId="402500A5" w14:textId="77777777" w:rsidR="00E25429" w:rsidRPr="00E25429" w:rsidRDefault="00E25429" w:rsidP="00E25429">
            <w:pPr>
              <w:spacing w:after="0" w:line="360" w:lineRule="auto"/>
              <w:jc w:val="center"/>
              <w:rPr>
                <w:rFonts w:eastAsia="Times New Roman" w:cs="Arial"/>
                <w:color w:val="212121"/>
                <w:lang w:eastAsia="de-DE"/>
              </w:rPr>
            </w:pPr>
            <w:r w:rsidRPr="00E25429">
              <w:rPr>
                <w:rFonts w:eastAsia="Times New Roman" w:cs="Arial"/>
                <w:color w:val="212121"/>
                <w:lang w:eastAsia="de-DE"/>
              </w:rPr>
              <w:t>2 SWS</w:t>
            </w:r>
          </w:p>
        </w:tc>
      </w:tr>
      <w:tr w:rsidR="00E25429" w:rsidRPr="00E25429" w14:paraId="3CD477A2" w14:textId="77777777" w:rsidTr="00E25429">
        <w:tc>
          <w:tcPr>
            <w:tcW w:w="5949" w:type="dxa"/>
          </w:tcPr>
          <w:p w14:paraId="3A318B82" w14:textId="77777777" w:rsidR="00E25429" w:rsidRPr="00E25429" w:rsidRDefault="00E25429" w:rsidP="00E25429">
            <w:pPr>
              <w:spacing w:after="0" w:line="360" w:lineRule="auto"/>
              <w:rPr>
                <w:rFonts w:eastAsia="Times New Roman" w:cs="Arial"/>
                <w:color w:val="212121"/>
                <w:lang w:eastAsia="de-DE"/>
              </w:rPr>
            </w:pPr>
          </w:p>
        </w:tc>
        <w:tc>
          <w:tcPr>
            <w:tcW w:w="3113" w:type="dxa"/>
          </w:tcPr>
          <w:p w14:paraId="19C1D9FD" w14:textId="77777777" w:rsidR="00E25429" w:rsidRPr="00E25429" w:rsidRDefault="00E25429" w:rsidP="00E25429">
            <w:pPr>
              <w:spacing w:after="0" w:line="360" w:lineRule="auto"/>
              <w:jc w:val="center"/>
              <w:rPr>
                <w:rFonts w:eastAsia="Times New Roman" w:cs="Arial"/>
                <w:color w:val="212121"/>
                <w:lang w:eastAsia="de-DE"/>
              </w:rPr>
            </w:pPr>
          </w:p>
        </w:tc>
      </w:tr>
      <w:tr w:rsidR="00E25429" w:rsidRPr="00E25429" w14:paraId="5227BDBA" w14:textId="77777777" w:rsidTr="00E25429">
        <w:tc>
          <w:tcPr>
            <w:tcW w:w="5949" w:type="dxa"/>
          </w:tcPr>
          <w:p w14:paraId="3DFE4896" w14:textId="77777777" w:rsidR="00E25429" w:rsidRPr="00E25429" w:rsidRDefault="00E25429" w:rsidP="00E25429">
            <w:pPr>
              <w:spacing w:after="0" w:line="360" w:lineRule="auto"/>
              <w:rPr>
                <w:rFonts w:eastAsia="Times New Roman" w:cs="Arial"/>
                <w:b/>
                <w:color w:val="212121"/>
                <w:lang w:eastAsia="de-DE"/>
              </w:rPr>
            </w:pPr>
            <w:r w:rsidRPr="00E25429">
              <w:rPr>
                <w:rFonts w:eastAsia="Times New Roman" w:cs="Arial"/>
                <w:b/>
                <w:color w:val="212121"/>
                <w:lang w:eastAsia="de-DE"/>
              </w:rPr>
              <w:t>Gesamt</w:t>
            </w:r>
          </w:p>
        </w:tc>
        <w:tc>
          <w:tcPr>
            <w:tcW w:w="3113" w:type="dxa"/>
          </w:tcPr>
          <w:p w14:paraId="5F3367F3" w14:textId="77777777" w:rsidR="00E25429" w:rsidRPr="00E25429" w:rsidRDefault="00E25429" w:rsidP="00E25429">
            <w:pPr>
              <w:spacing w:after="0" w:line="360" w:lineRule="auto"/>
              <w:jc w:val="center"/>
              <w:rPr>
                <w:rFonts w:eastAsia="Times New Roman" w:cs="Arial"/>
                <w:b/>
                <w:color w:val="212121"/>
                <w:lang w:eastAsia="de-DE"/>
              </w:rPr>
            </w:pPr>
            <w:r w:rsidRPr="00E25429">
              <w:rPr>
                <w:rFonts w:eastAsia="Times New Roman" w:cs="Arial"/>
                <w:b/>
                <w:color w:val="212121"/>
                <w:lang w:eastAsia="de-DE"/>
              </w:rPr>
              <w:t>12 SWS</w:t>
            </w:r>
          </w:p>
        </w:tc>
      </w:tr>
    </w:tbl>
    <w:p w14:paraId="59A66A5A" w14:textId="77777777" w:rsidR="00E25429" w:rsidRPr="00E25429" w:rsidRDefault="00E25429" w:rsidP="00087EA8">
      <w:pPr>
        <w:spacing w:after="0" w:line="240" w:lineRule="auto"/>
        <w:rPr>
          <w:rFonts w:cs="Arial"/>
          <w:b/>
          <w:color w:val="212121"/>
          <w:sz w:val="22"/>
          <w:shd w:val="clear" w:color="auto" w:fill="FFFFFF"/>
        </w:rPr>
      </w:pPr>
    </w:p>
    <w:p w14:paraId="604ADA1B" w14:textId="77777777" w:rsidR="00E25429" w:rsidRPr="00E25429" w:rsidRDefault="00E25429" w:rsidP="00087EA8">
      <w:pPr>
        <w:spacing w:after="0" w:line="240" w:lineRule="auto"/>
        <w:rPr>
          <w:rFonts w:cs="Arial"/>
          <w:b/>
          <w:color w:val="212121"/>
          <w:sz w:val="22"/>
          <w:shd w:val="clear" w:color="auto" w:fill="FFFFFF"/>
        </w:rPr>
      </w:pPr>
      <w:r w:rsidRPr="00E25429">
        <w:rPr>
          <w:rFonts w:cs="Arial"/>
          <w:b/>
          <w:color w:val="212121"/>
          <w:sz w:val="22"/>
          <w:shd w:val="clear" w:color="auto" w:fill="FFFFFF"/>
        </w:rPr>
        <w:t xml:space="preserve">SPB 22: Öffentliches Informations- und Kommunikationsrecht </w:t>
      </w:r>
    </w:p>
    <w:p w14:paraId="329E2EBA" w14:textId="77777777" w:rsidR="00E25429" w:rsidRPr="00E25429" w:rsidRDefault="00E25429" w:rsidP="00087EA8">
      <w:pPr>
        <w:shd w:val="clear" w:color="auto" w:fill="FFFFFF"/>
        <w:spacing w:after="0" w:line="240" w:lineRule="auto"/>
        <w:rPr>
          <w:rFonts w:cs="Arial"/>
          <w:b/>
          <w:bCs/>
          <w:sz w:val="22"/>
        </w:rPr>
      </w:pPr>
      <w:r w:rsidRPr="00E25429">
        <w:rPr>
          <w:rFonts w:cs="Arial"/>
          <w:b/>
          <w:bCs/>
          <w:sz w:val="22"/>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135FE05F" w14:textId="77777777" w:rsidTr="00E25429">
        <w:tc>
          <w:tcPr>
            <w:tcW w:w="5949" w:type="dxa"/>
          </w:tcPr>
          <w:p w14:paraId="79736524"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Informationsrecht und E-Government</w:t>
            </w:r>
          </w:p>
        </w:tc>
        <w:tc>
          <w:tcPr>
            <w:tcW w:w="3113" w:type="dxa"/>
          </w:tcPr>
          <w:p w14:paraId="5AFC1288" w14:textId="77777777" w:rsidR="00E25429" w:rsidRPr="00E25429" w:rsidRDefault="00E25429" w:rsidP="00E25429">
            <w:pPr>
              <w:spacing w:after="0" w:line="360" w:lineRule="auto"/>
              <w:jc w:val="center"/>
              <w:rPr>
                <w:rFonts w:cs="Arial"/>
                <w:color w:val="212121"/>
              </w:rPr>
            </w:pPr>
            <w:r w:rsidRPr="00E25429">
              <w:rPr>
                <w:rFonts w:cs="Arial"/>
                <w:color w:val="212121"/>
              </w:rPr>
              <w:t>2 SWS</w:t>
            </w:r>
          </w:p>
        </w:tc>
      </w:tr>
      <w:tr w:rsidR="00E25429" w:rsidRPr="00E25429" w14:paraId="39FBB73C" w14:textId="77777777" w:rsidTr="00E25429">
        <w:tc>
          <w:tcPr>
            <w:tcW w:w="5949" w:type="dxa"/>
          </w:tcPr>
          <w:p w14:paraId="602F64BE"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Medienrecht</w:t>
            </w:r>
          </w:p>
        </w:tc>
        <w:tc>
          <w:tcPr>
            <w:tcW w:w="3113" w:type="dxa"/>
          </w:tcPr>
          <w:p w14:paraId="1538AAC3" w14:textId="77777777" w:rsidR="00E25429" w:rsidRPr="00E25429" w:rsidRDefault="00E25429" w:rsidP="00E25429">
            <w:pPr>
              <w:spacing w:after="0" w:line="360" w:lineRule="auto"/>
              <w:jc w:val="center"/>
              <w:rPr>
                <w:rFonts w:cs="Arial"/>
                <w:color w:val="212121"/>
              </w:rPr>
            </w:pPr>
            <w:r w:rsidRPr="00E25429">
              <w:rPr>
                <w:rFonts w:cs="Arial"/>
                <w:color w:val="212121"/>
              </w:rPr>
              <w:t>2 SWS</w:t>
            </w:r>
          </w:p>
        </w:tc>
      </w:tr>
      <w:tr w:rsidR="00E25429" w:rsidRPr="00E25429" w14:paraId="19833350" w14:textId="77777777" w:rsidTr="00E25429">
        <w:tc>
          <w:tcPr>
            <w:tcW w:w="5949" w:type="dxa"/>
          </w:tcPr>
          <w:p w14:paraId="08B13BB6"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Telekommunikationsrecht</w:t>
            </w:r>
          </w:p>
        </w:tc>
        <w:tc>
          <w:tcPr>
            <w:tcW w:w="3113" w:type="dxa"/>
          </w:tcPr>
          <w:p w14:paraId="124C7077" w14:textId="77777777" w:rsidR="00E25429" w:rsidRPr="00E25429" w:rsidRDefault="00E25429" w:rsidP="00E25429">
            <w:pPr>
              <w:spacing w:after="0" w:line="360" w:lineRule="auto"/>
              <w:jc w:val="center"/>
              <w:rPr>
                <w:rFonts w:cs="Arial"/>
                <w:color w:val="212121"/>
              </w:rPr>
            </w:pPr>
            <w:r w:rsidRPr="00E25429">
              <w:rPr>
                <w:rFonts w:cs="Arial"/>
                <w:color w:val="212121"/>
              </w:rPr>
              <w:t>2 SWS</w:t>
            </w:r>
          </w:p>
        </w:tc>
      </w:tr>
      <w:tr w:rsidR="00E25429" w:rsidRPr="00E25429" w14:paraId="25C3308A" w14:textId="77777777" w:rsidTr="00E25429">
        <w:tc>
          <w:tcPr>
            <w:tcW w:w="5949" w:type="dxa"/>
          </w:tcPr>
          <w:p w14:paraId="595452BC"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Datenschutzrecht</w:t>
            </w:r>
          </w:p>
        </w:tc>
        <w:tc>
          <w:tcPr>
            <w:tcW w:w="3113" w:type="dxa"/>
          </w:tcPr>
          <w:p w14:paraId="12F6EBDD" w14:textId="77777777" w:rsidR="00E25429" w:rsidRPr="00E25429" w:rsidRDefault="00E25429" w:rsidP="00E25429">
            <w:pPr>
              <w:spacing w:after="0" w:line="360" w:lineRule="auto"/>
              <w:jc w:val="center"/>
              <w:rPr>
                <w:rFonts w:cs="Arial"/>
                <w:color w:val="212121"/>
              </w:rPr>
            </w:pPr>
            <w:r w:rsidRPr="00E25429">
              <w:rPr>
                <w:rFonts w:cs="Arial"/>
                <w:color w:val="212121"/>
              </w:rPr>
              <w:t>2 SWS</w:t>
            </w:r>
          </w:p>
        </w:tc>
      </w:tr>
      <w:tr w:rsidR="00E25429" w:rsidRPr="00E25429" w14:paraId="5BE996CD" w14:textId="77777777" w:rsidTr="00E25429">
        <w:tc>
          <w:tcPr>
            <w:tcW w:w="5949" w:type="dxa"/>
          </w:tcPr>
          <w:p w14:paraId="4C29DAE6"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Internationales Medienrecht</w:t>
            </w:r>
          </w:p>
        </w:tc>
        <w:tc>
          <w:tcPr>
            <w:tcW w:w="3113" w:type="dxa"/>
          </w:tcPr>
          <w:p w14:paraId="7CBF8F4E" w14:textId="77777777" w:rsidR="00E25429" w:rsidRPr="00E25429" w:rsidRDefault="00E25429" w:rsidP="00E25429">
            <w:pPr>
              <w:spacing w:after="0" w:line="360" w:lineRule="auto"/>
              <w:jc w:val="center"/>
              <w:rPr>
                <w:rFonts w:cs="Arial"/>
                <w:color w:val="212121"/>
              </w:rPr>
            </w:pPr>
            <w:r w:rsidRPr="00E25429">
              <w:rPr>
                <w:rFonts w:cs="Arial"/>
                <w:color w:val="212121"/>
              </w:rPr>
              <w:t>1 SWS</w:t>
            </w:r>
          </w:p>
        </w:tc>
      </w:tr>
      <w:tr w:rsidR="00E25429" w:rsidRPr="00E25429" w14:paraId="29D864B8" w14:textId="77777777" w:rsidTr="00E25429">
        <w:tc>
          <w:tcPr>
            <w:tcW w:w="5949" w:type="dxa"/>
          </w:tcPr>
          <w:p w14:paraId="2B4B0CDE"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Kolloquium</w:t>
            </w:r>
          </w:p>
        </w:tc>
        <w:tc>
          <w:tcPr>
            <w:tcW w:w="3113" w:type="dxa"/>
          </w:tcPr>
          <w:p w14:paraId="793964AE" w14:textId="77777777" w:rsidR="00E25429" w:rsidRPr="00E25429" w:rsidRDefault="00E25429" w:rsidP="00E25429">
            <w:pPr>
              <w:spacing w:after="0" w:line="360" w:lineRule="auto"/>
              <w:jc w:val="center"/>
              <w:rPr>
                <w:rFonts w:cs="Arial"/>
                <w:color w:val="212121"/>
              </w:rPr>
            </w:pPr>
            <w:r w:rsidRPr="00E25429">
              <w:rPr>
                <w:rFonts w:cs="Arial"/>
                <w:color w:val="212121"/>
              </w:rPr>
              <w:t>1 SWS</w:t>
            </w:r>
          </w:p>
        </w:tc>
      </w:tr>
      <w:tr w:rsidR="00E25429" w:rsidRPr="00E25429" w14:paraId="641B3369" w14:textId="77777777" w:rsidTr="00E25429">
        <w:tc>
          <w:tcPr>
            <w:tcW w:w="5949" w:type="dxa"/>
          </w:tcPr>
          <w:p w14:paraId="6D9CA3E8" w14:textId="77777777" w:rsidR="00E25429" w:rsidRPr="00E25429" w:rsidRDefault="00E25429" w:rsidP="00E25429">
            <w:pPr>
              <w:spacing w:after="0" w:line="360" w:lineRule="auto"/>
              <w:rPr>
                <w:rFonts w:cs="Arial"/>
                <w:color w:val="212121"/>
              </w:rPr>
            </w:pPr>
            <w:r w:rsidRPr="00E25429">
              <w:rPr>
                <w:rFonts w:cs="Arial"/>
                <w:color w:val="212121"/>
                <w:shd w:val="clear" w:color="auto" w:fill="FFFFFF"/>
              </w:rPr>
              <w:t>Seminar</w:t>
            </w:r>
          </w:p>
        </w:tc>
        <w:tc>
          <w:tcPr>
            <w:tcW w:w="3113" w:type="dxa"/>
          </w:tcPr>
          <w:p w14:paraId="2D48FCE9" w14:textId="77777777" w:rsidR="00E25429" w:rsidRPr="00E25429" w:rsidRDefault="00E25429" w:rsidP="00E25429">
            <w:pPr>
              <w:spacing w:after="0" w:line="360" w:lineRule="auto"/>
              <w:jc w:val="center"/>
              <w:rPr>
                <w:rFonts w:cs="Arial"/>
                <w:color w:val="212121"/>
              </w:rPr>
            </w:pPr>
            <w:r w:rsidRPr="00E25429">
              <w:rPr>
                <w:rFonts w:cs="Arial"/>
                <w:color w:val="212121"/>
              </w:rPr>
              <w:t>2 SWS</w:t>
            </w:r>
          </w:p>
        </w:tc>
      </w:tr>
      <w:tr w:rsidR="00E25429" w:rsidRPr="00E25429" w14:paraId="48211F5A" w14:textId="77777777" w:rsidTr="00E25429">
        <w:tc>
          <w:tcPr>
            <w:tcW w:w="5949" w:type="dxa"/>
          </w:tcPr>
          <w:p w14:paraId="029028E7" w14:textId="77777777" w:rsidR="00E25429" w:rsidRPr="00E25429" w:rsidRDefault="00E25429" w:rsidP="00E25429">
            <w:pPr>
              <w:spacing w:after="0" w:line="360" w:lineRule="auto"/>
              <w:rPr>
                <w:rFonts w:cs="Arial"/>
                <w:color w:val="212121"/>
              </w:rPr>
            </w:pPr>
          </w:p>
        </w:tc>
        <w:tc>
          <w:tcPr>
            <w:tcW w:w="3113" w:type="dxa"/>
          </w:tcPr>
          <w:p w14:paraId="6F7DCCA7" w14:textId="77777777" w:rsidR="00E25429" w:rsidRPr="00E25429" w:rsidRDefault="00E25429" w:rsidP="00E25429">
            <w:pPr>
              <w:spacing w:after="0" w:line="360" w:lineRule="auto"/>
              <w:jc w:val="center"/>
              <w:rPr>
                <w:rFonts w:cs="Arial"/>
                <w:color w:val="212121"/>
              </w:rPr>
            </w:pPr>
          </w:p>
        </w:tc>
      </w:tr>
      <w:tr w:rsidR="00E25429" w:rsidRPr="00E25429" w14:paraId="6592CEBF" w14:textId="77777777" w:rsidTr="00E25429">
        <w:tc>
          <w:tcPr>
            <w:tcW w:w="5949" w:type="dxa"/>
          </w:tcPr>
          <w:p w14:paraId="39BC93D7" w14:textId="77777777" w:rsidR="00E25429" w:rsidRPr="00E25429" w:rsidRDefault="00E25429" w:rsidP="00E25429">
            <w:pPr>
              <w:spacing w:after="0" w:line="360" w:lineRule="auto"/>
              <w:rPr>
                <w:rFonts w:cs="Arial"/>
                <w:b/>
                <w:color w:val="212121"/>
              </w:rPr>
            </w:pPr>
            <w:r w:rsidRPr="00E25429">
              <w:rPr>
                <w:rFonts w:cs="Arial"/>
                <w:b/>
                <w:color w:val="212121"/>
              </w:rPr>
              <w:t>Gesamt</w:t>
            </w:r>
          </w:p>
        </w:tc>
        <w:tc>
          <w:tcPr>
            <w:tcW w:w="3113" w:type="dxa"/>
          </w:tcPr>
          <w:p w14:paraId="12807846" w14:textId="77777777" w:rsidR="00E25429" w:rsidRPr="00E25429" w:rsidRDefault="00E25429" w:rsidP="00E25429">
            <w:pPr>
              <w:spacing w:after="0" w:line="360" w:lineRule="auto"/>
              <w:jc w:val="center"/>
              <w:rPr>
                <w:rFonts w:cs="Arial"/>
                <w:b/>
                <w:color w:val="212121"/>
              </w:rPr>
            </w:pPr>
            <w:r w:rsidRPr="00E25429">
              <w:rPr>
                <w:rFonts w:cs="Arial"/>
                <w:b/>
                <w:color w:val="212121"/>
              </w:rPr>
              <w:t>12 SWS</w:t>
            </w:r>
          </w:p>
        </w:tc>
      </w:tr>
    </w:tbl>
    <w:p w14:paraId="4C1273DE" w14:textId="77777777" w:rsidR="00E25429" w:rsidRPr="00E25429" w:rsidRDefault="00E25429" w:rsidP="00087EA8">
      <w:pPr>
        <w:shd w:val="clear" w:color="auto" w:fill="FFFFFF"/>
        <w:spacing w:after="0" w:line="240" w:lineRule="auto"/>
        <w:rPr>
          <w:rFonts w:cs="Arial"/>
          <w:color w:val="212121"/>
          <w:sz w:val="22"/>
          <w:shd w:val="clear" w:color="auto" w:fill="FFFFFF"/>
        </w:rPr>
      </w:pPr>
    </w:p>
    <w:p w14:paraId="7AF3D680" w14:textId="77777777" w:rsidR="00E25429" w:rsidRPr="00E25429" w:rsidRDefault="00E25429" w:rsidP="00087EA8">
      <w:pPr>
        <w:shd w:val="clear" w:color="auto" w:fill="FFFFFF"/>
        <w:spacing w:after="0" w:line="240" w:lineRule="auto"/>
        <w:rPr>
          <w:rFonts w:cs="Arial"/>
          <w:b/>
          <w:color w:val="212121"/>
          <w:sz w:val="22"/>
          <w:shd w:val="clear" w:color="auto" w:fill="FFFFFF"/>
        </w:rPr>
      </w:pPr>
      <w:r w:rsidRPr="00E25429">
        <w:rPr>
          <w:rFonts w:cs="Arial"/>
          <w:b/>
          <w:color w:val="212121"/>
          <w:sz w:val="22"/>
          <w:shd w:val="clear" w:color="auto" w:fill="FFFFFF"/>
        </w:rPr>
        <w:t xml:space="preserve">SPB 23: Medienrecht </w:t>
      </w:r>
    </w:p>
    <w:p w14:paraId="7778D7F2" w14:textId="77777777" w:rsidR="00E25429" w:rsidRPr="00E25429" w:rsidRDefault="00E25429" w:rsidP="00087EA8">
      <w:pPr>
        <w:shd w:val="clear" w:color="auto" w:fill="FFFFFF"/>
        <w:spacing w:after="0" w:line="240" w:lineRule="auto"/>
        <w:rPr>
          <w:rFonts w:cs="Arial"/>
          <w:b/>
          <w:color w:val="212121"/>
          <w:sz w:val="22"/>
          <w:shd w:val="clear" w:color="auto" w:fill="FFFFFF"/>
        </w:rPr>
      </w:pPr>
      <w:r w:rsidRPr="00E25429">
        <w:rPr>
          <w:rFonts w:cs="Arial"/>
          <w:b/>
          <w:bCs/>
          <w:sz w:val="22"/>
        </w:rPr>
        <w:t>(Einzelne Veranstaltungen können in englischer Sprache abgehalten werden)</w:t>
      </w:r>
    </w:p>
    <w:tbl>
      <w:tblPr>
        <w:tblStyle w:val="Tabellenraster1"/>
        <w:tblW w:w="0" w:type="auto"/>
        <w:tblLook w:val="04A0" w:firstRow="1" w:lastRow="0" w:firstColumn="1" w:lastColumn="0" w:noHBand="0" w:noVBand="1"/>
      </w:tblPr>
      <w:tblGrid>
        <w:gridCol w:w="5949"/>
        <w:gridCol w:w="3113"/>
      </w:tblGrid>
      <w:tr w:rsidR="00E25429" w:rsidRPr="00E25429" w14:paraId="77CF66AC" w14:textId="77777777" w:rsidTr="00E25429">
        <w:tc>
          <w:tcPr>
            <w:tcW w:w="5949" w:type="dxa"/>
          </w:tcPr>
          <w:p w14:paraId="72014B08"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Medienrecht</w:t>
            </w:r>
          </w:p>
        </w:tc>
        <w:tc>
          <w:tcPr>
            <w:tcW w:w="3113" w:type="dxa"/>
          </w:tcPr>
          <w:p w14:paraId="36A8764E"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6DC3E82A" w14:textId="77777777" w:rsidTr="00E25429">
        <w:tc>
          <w:tcPr>
            <w:tcW w:w="5949" w:type="dxa"/>
          </w:tcPr>
          <w:p w14:paraId="6AA2DA9B"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Telekommunikationsrecht</w:t>
            </w:r>
          </w:p>
        </w:tc>
        <w:tc>
          <w:tcPr>
            <w:tcW w:w="3113" w:type="dxa"/>
          </w:tcPr>
          <w:p w14:paraId="04A94B8C"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4EBF5029" w14:textId="77777777" w:rsidTr="00E25429">
        <w:tc>
          <w:tcPr>
            <w:tcW w:w="5949" w:type="dxa"/>
          </w:tcPr>
          <w:p w14:paraId="0FAE76D7"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Internetrecht</w:t>
            </w:r>
          </w:p>
        </w:tc>
        <w:tc>
          <w:tcPr>
            <w:tcW w:w="3113" w:type="dxa"/>
          </w:tcPr>
          <w:p w14:paraId="3311D904"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4482225B" w14:textId="77777777" w:rsidTr="00E25429">
        <w:tc>
          <w:tcPr>
            <w:tcW w:w="5949" w:type="dxa"/>
          </w:tcPr>
          <w:p w14:paraId="1C730957"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Datenschutzrecht</w:t>
            </w:r>
          </w:p>
        </w:tc>
        <w:tc>
          <w:tcPr>
            <w:tcW w:w="3113" w:type="dxa"/>
          </w:tcPr>
          <w:p w14:paraId="043A1D49"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15B7D7CA" w14:textId="77777777" w:rsidTr="00E25429">
        <w:tc>
          <w:tcPr>
            <w:tcW w:w="5949" w:type="dxa"/>
          </w:tcPr>
          <w:p w14:paraId="4F6CD6AC"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Internationales Medienrecht</w:t>
            </w:r>
          </w:p>
        </w:tc>
        <w:tc>
          <w:tcPr>
            <w:tcW w:w="3113" w:type="dxa"/>
          </w:tcPr>
          <w:p w14:paraId="1D74679E"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1 SWS</w:t>
            </w:r>
          </w:p>
        </w:tc>
      </w:tr>
      <w:tr w:rsidR="00E25429" w:rsidRPr="00E25429" w14:paraId="70110736" w14:textId="77777777" w:rsidTr="00E25429">
        <w:tc>
          <w:tcPr>
            <w:tcW w:w="5949" w:type="dxa"/>
          </w:tcPr>
          <w:p w14:paraId="48DE2D7C"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Urheberrecht</w:t>
            </w:r>
          </w:p>
        </w:tc>
        <w:tc>
          <w:tcPr>
            <w:tcW w:w="3113" w:type="dxa"/>
          </w:tcPr>
          <w:p w14:paraId="0E83C45E"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7DB5096B" w14:textId="77777777" w:rsidTr="00E25429">
        <w:tc>
          <w:tcPr>
            <w:tcW w:w="5949" w:type="dxa"/>
          </w:tcPr>
          <w:p w14:paraId="584EA43E" w14:textId="77777777" w:rsidR="00E25429" w:rsidRPr="00E25429" w:rsidRDefault="00E25429" w:rsidP="00E25429">
            <w:pPr>
              <w:spacing w:after="0" w:line="360" w:lineRule="auto"/>
              <w:rPr>
                <w:rFonts w:cs="Arial"/>
                <w:color w:val="212121"/>
                <w:shd w:val="clear" w:color="auto" w:fill="FFFFFF"/>
              </w:rPr>
            </w:pPr>
            <w:r w:rsidRPr="00E25429">
              <w:rPr>
                <w:rFonts w:cs="Arial"/>
                <w:color w:val="212121"/>
                <w:shd w:val="clear" w:color="auto" w:fill="FFFFFF"/>
              </w:rPr>
              <w:t>Seminar</w:t>
            </w:r>
          </w:p>
        </w:tc>
        <w:tc>
          <w:tcPr>
            <w:tcW w:w="3113" w:type="dxa"/>
          </w:tcPr>
          <w:p w14:paraId="5BFFC1A7" w14:textId="77777777" w:rsidR="00E25429" w:rsidRPr="00E25429" w:rsidRDefault="00E25429" w:rsidP="00E25429">
            <w:pPr>
              <w:spacing w:after="0" w:line="360" w:lineRule="auto"/>
              <w:jc w:val="center"/>
              <w:rPr>
                <w:rFonts w:cs="Arial"/>
                <w:color w:val="212121"/>
                <w:shd w:val="clear" w:color="auto" w:fill="FFFFFF"/>
              </w:rPr>
            </w:pPr>
            <w:r w:rsidRPr="00E25429">
              <w:rPr>
                <w:rFonts w:cs="Arial"/>
                <w:color w:val="212121"/>
                <w:shd w:val="clear" w:color="auto" w:fill="FFFFFF"/>
              </w:rPr>
              <w:t>2 SWS</w:t>
            </w:r>
          </w:p>
        </w:tc>
      </w:tr>
      <w:tr w:rsidR="00E25429" w:rsidRPr="00E25429" w14:paraId="47526F40" w14:textId="77777777" w:rsidTr="00E25429">
        <w:tc>
          <w:tcPr>
            <w:tcW w:w="5949" w:type="dxa"/>
          </w:tcPr>
          <w:p w14:paraId="25374156" w14:textId="77777777" w:rsidR="00E25429" w:rsidRPr="00E25429" w:rsidRDefault="00E25429" w:rsidP="00E25429">
            <w:pPr>
              <w:spacing w:after="0" w:line="360" w:lineRule="auto"/>
              <w:rPr>
                <w:rFonts w:cs="Arial"/>
                <w:color w:val="212121"/>
                <w:shd w:val="clear" w:color="auto" w:fill="FFFFFF"/>
              </w:rPr>
            </w:pPr>
          </w:p>
        </w:tc>
        <w:tc>
          <w:tcPr>
            <w:tcW w:w="3113" w:type="dxa"/>
          </w:tcPr>
          <w:p w14:paraId="53D256A2" w14:textId="77777777" w:rsidR="00E25429" w:rsidRPr="00E25429" w:rsidRDefault="00E25429" w:rsidP="00E25429">
            <w:pPr>
              <w:spacing w:after="0" w:line="360" w:lineRule="auto"/>
              <w:jc w:val="center"/>
              <w:rPr>
                <w:rFonts w:cs="Arial"/>
                <w:color w:val="212121"/>
                <w:shd w:val="clear" w:color="auto" w:fill="FFFFFF"/>
              </w:rPr>
            </w:pPr>
          </w:p>
        </w:tc>
      </w:tr>
      <w:tr w:rsidR="00E25429" w:rsidRPr="00E25429" w14:paraId="458799DE" w14:textId="77777777" w:rsidTr="00E25429">
        <w:tc>
          <w:tcPr>
            <w:tcW w:w="5949" w:type="dxa"/>
          </w:tcPr>
          <w:p w14:paraId="4082C164" w14:textId="77777777" w:rsidR="00E25429" w:rsidRPr="00E25429" w:rsidRDefault="00E25429" w:rsidP="00E25429">
            <w:pPr>
              <w:spacing w:after="0" w:line="360" w:lineRule="auto"/>
              <w:rPr>
                <w:rFonts w:cs="Arial"/>
                <w:b/>
                <w:color w:val="212121"/>
                <w:shd w:val="clear" w:color="auto" w:fill="FFFFFF"/>
              </w:rPr>
            </w:pPr>
            <w:r w:rsidRPr="00E25429">
              <w:rPr>
                <w:rFonts w:cs="Arial"/>
                <w:b/>
                <w:color w:val="212121"/>
                <w:shd w:val="clear" w:color="auto" w:fill="FFFFFF"/>
              </w:rPr>
              <w:t>Gesamt</w:t>
            </w:r>
          </w:p>
        </w:tc>
        <w:tc>
          <w:tcPr>
            <w:tcW w:w="3113" w:type="dxa"/>
          </w:tcPr>
          <w:p w14:paraId="7341FCAE" w14:textId="77777777" w:rsidR="00E25429" w:rsidRPr="00E25429" w:rsidRDefault="00E25429" w:rsidP="00E25429">
            <w:pPr>
              <w:spacing w:after="0" w:line="360" w:lineRule="auto"/>
              <w:jc w:val="center"/>
              <w:rPr>
                <w:rFonts w:cs="Arial"/>
                <w:b/>
                <w:color w:val="212121"/>
                <w:shd w:val="clear" w:color="auto" w:fill="FFFFFF"/>
              </w:rPr>
            </w:pPr>
            <w:r w:rsidRPr="00E25429">
              <w:rPr>
                <w:rFonts w:cs="Arial"/>
                <w:b/>
                <w:color w:val="212121"/>
                <w:shd w:val="clear" w:color="auto" w:fill="FFFFFF"/>
              </w:rPr>
              <w:t>13 SWS</w:t>
            </w:r>
          </w:p>
        </w:tc>
      </w:tr>
    </w:tbl>
    <w:p w14:paraId="7E26C0D2" w14:textId="7779839E" w:rsidR="00E25429" w:rsidRDefault="00E25429" w:rsidP="00087EA8">
      <w:pPr>
        <w:spacing w:after="0" w:line="240" w:lineRule="auto"/>
        <w:jc w:val="both"/>
        <w:rPr>
          <w:rFonts w:cs="Arial"/>
          <w:sz w:val="22"/>
        </w:rPr>
      </w:pPr>
    </w:p>
    <w:p w14:paraId="0BBB3971" w14:textId="57822ECE" w:rsidR="00087EA8" w:rsidRDefault="00087EA8" w:rsidP="00087EA8">
      <w:pPr>
        <w:spacing w:after="0" w:line="240" w:lineRule="auto"/>
        <w:jc w:val="both"/>
        <w:rPr>
          <w:rFonts w:cs="Arial"/>
          <w:sz w:val="22"/>
        </w:rPr>
      </w:pPr>
    </w:p>
    <w:p w14:paraId="384A733F" w14:textId="1B340CA2" w:rsidR="00087EA8" w:rsidRDefault="00087EA8" w:rsidP="00087EA8">
      <w:pPr>
        <w:spacing w:after="0" w:line="240" w:lineRule="auto"/>
        <w:jc w:val="both"/>
        <w:rPr>
          <w:rFonts w:cs="Arial"/>
          <w:sz w:val="22"/>
        </w:rPr>
      </w:pPr>
    </w:p>
    <w:p w14:paraId="36D5670A" w14:textId="33DEA959" w:rsidR="00087EA8" w:rsidRDefault="00087EA8" w:rsidP="00087EA8">
      <w:pPr>
        <w:spacing w:after="0" w:line="240" w:lineRule="auto"/>
        <w:jc w:val="both"/>
        <w:rPr>
          <w:rFonts w:cs="Arial"/>
          <w:sz w:val="22"/>
        </w:rPr>
      </w:pPr>
    </w:p>
    <w:p w14:paraId="00139673" w14:textId="0A7F6876" w:rsidR="00087EA8" w:rsidRDefault="00087EA8" w:rsidP="00087EA8">
      <w:pPr>
        <w:spacing w:after="0" w:line="240" w:lineRule="auto"/>
        <w:jc w:val="both"/>
        <w:rPr>
          <w:rFonts w:cs="Arial"/>
          <w:sz w:val="22"/>
        </w:rPr>
      </w:pPr>
    </w:p>
    <w:p w14:paraId="54D73090" w14:textId="5E6EE690" w:rsidR="00087EA8" w:rsidRDefault="00087EA8" w:rsidP="00087EA8">
      <w:pPr>
        <w:spacing w:after="0" w:line="240" w:lineRule="auto"/>
        <w:jc w:val="both"/>
        <w:rPr>
          <w:rFonts w:cs="Arial"/>
          <w:sz w:val="22"/>
        </w:rPr>
      </w:pPr>
    </w:p>
    <w:p w14:paraId="5F8FF94D" w14:textId="315BFAC1" w:rsidR="00087EA8" w:rsidRDefault="00087EA8" w:rsidP="00087EA8">
      <w:pPr>
        <w:spacing w:after="0" w:line="240" w:lineRule="auto"/>
        <w:jc w:val="both"/>
        <w:rPr>
          <w:rFonts w:cs="Arial"/>
          <w:sz w:val="22"/>
        </w:rPr>
      </w:pPr>
    </w:p>
    <w:p w14:paraId="30AF9AA7" w14:textId="77777777" w:rsidR="00087EA8" w:rsidRPr="00E25429" w:rsidRDefault="00087EA8" w:rsidP="00087EA8">
      <w:pPr>
        <w:spacing w:after="0" w:line="240" w:lineRule="auto"/>
        <w:jc w:val="both"/>
        <w:rPr>
          <w:rFonts w:cs="Arial"/>
          <w:sz w:val="22"/>
        </w:rPr>
      </w:pPr>
    </w:p>
    <w:p w14:paraId="2FC03D10" w14:textId="42948A15" w:rsidR="00E25429" w:rsidRPr="00E25429" w:rsidRDefault="00E25429" w:rsidP="00087EA8">
      <w:pPr>
        <w:spacing w:after="0" w:line="240" w:lineRule="auto"/>
        <w:jc w:val="both"/>
        <w:rPr>
          <w:rFonts w:cs="Arial"/>
          <w:b/>
          <w:sz w:val="22"/>
        </w:rPr>
      </w:pPr>
      <w:r w:rsidRPr="00E25429">
        <w:rPr>
          <w:rFonts w:cs="Arial"/>
          <w:b/>
          <w:sz w:val="22"/>
        </w:rPr>
        <w:lastRenderedPageBreak/>
        <w:t>SPB 24: Digitalwirtschaft</w:t>
      </w:r>
    </w:p>
    <w:tbl>
      <w:tblPr>
        <w:tblStyle w:val="Tabellenraster1"/>
        <w:tblW w:w="0" w:type="auto"/>
        <w:tblLook w:val="04A0" w:firstRow="1" w:lastRow="0" w:firstColumn="1" w:lastColumn="0" w:noHBand="0" w:noVBand="1"/>
      </w:tblPr>
      <w:tblGrid>
        <w:gridCol w:w="5949"/>
        <w:gridCol w:w="3113"/>
      </w:tblGrid>
      <w:tr w:rsidR="00E25429" w:rsidRPr="00E25429" w14:paraId="3219E295" w14:textId="77777777" w:rsidTr="00E25429">
        <w:tc>
          <w:tcPr>
            <w:tcW w:w="5949" w:type="dxa"/>
          </w:tcPr>
          <w:p w14:paraId="7CF3638E" w14:textId="77777777" w:rsidR="00E25429" w:rsidRPr="00E25429" w:rsidRDefault="00E25429" w:rsidP="00E25429">
            <w:pPr>
              <w:spacing w:after="0" w:line="360" w:lineRule="auto"/>
              <w:jc w:val="both"/>
              <w:rPr>
                <w:rFonts w:cs="Arial"/>
              </w:rPr>
            </w:pPr>
            <w:r w:rsidRPr="00E25429">
              <w:rPr>
                <w:rFonts w:cs="Arial"/>
              </w:rPr>
              <w:t>Internetrecht</w:t>
            </w:r>
          </w:p>
        </w:tc>
        <w:tc>
          <w:tcPr>
            <w:tcW w:w="3113" w:type="dxa"/>
          </w:tcPr>
          <w:p w14:paraId="203F2923"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1F7F5661" w14:textId="77777777" w:rsidTr="00E25429">
        <w:tc>
          <w:tcPr>
            <w:tcW w:w="5949" w:type="dxa"/>
          </w:tcPr>
          <w:p w14:paraId="261630D1" w14:textId="77777777" w:rsidR="00E25429" w:rsidRPr="00E25429" w:rsidRDefault="00E25429" w:rsidP="00E25429">
            <w:pPr>
              <w:spacing w:after="0" w:line="360" w:lineRule="auto"/>
              <w:jc w:val="both"/>
              <w:rPr>
                <w:rFonts w:cs="Arial"/>
              </w:rPr>
            </w:pPr>
            <w:r w:rsidRPr="00E25429">
              <w:rPr>
                <w:rFonts w:cs="Arial"/>
              </w:rPr>
              <w:t>Datenschutzrecht</w:t>
            </w:r>
          </w:p>
        </w:tc>
        <w:tc>
          <w:tcPr>
            <w:tcW w:w="3113" w:type="dxa"/>
          </w:tcPr>
          <w:p w14:paraId="3C5B8EBA"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7BF7F3A8" w14:textId="77777777" w:rsidTr="00E25429">
        <w:tc>
          <w:tcPr>
            <w:tcW w:w="5949" w:type="dxa"/>
          </w:tcPr>
          <w:p w14:paraId="732194C9" w14:textId="77777777" w:rsidR="00E25429" w:rsidRPr="00E25429" w:rsidRDefault="00E25429" w:rsidP="00E25429">
            <w:pPr>
              <w:spacing w:after="0" w:line="360" w:lineRule="auto"/>
              <w:jc w:val="both"/>
              <w:rPr>
                <w:rFonts w:cs="Arial"/>
              </w:rPr>
            </w:pPr>
            <w:r w:rsidRPr="00E25429">
              <w:rPr>
                <w:rFonts w:cs="Arial"/>
              </w:rPr>
              <w:t>Datenrecht</w:t>
            </w:r>
          </w:p>
        </w:tc>
        <w:tc>
          <w:tcPr>
            <w:tcW w:w="3113" w:type="dxa"/>
          </w:tcPr>
          <w:p w14:paraId="6A55E325"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5A7C4816" w14:textId="77777777" w:rsidTr="00E25429">
        <w:tc>
          <w:tcPr>
            <w:tcW w:w="5949" w:type="dxa"/>
          </w:tcPr>
          <w:p w14:paraId="724B5F7A" w14:textId="77777777" w:rsidR="00E25429" w:rsidRPr="00E25429" w:rsidRDefault="00E25429" w:rsidP="00E25429">
            <w:pPr>
              <w:spacing w:after="0" w:line="360" w:lineRule="auto"/>
              <w:jc w:val="both"/>
              <w:rPr>
                <w:rFonts w:cs="Arial"/>
              </w:rPr>
            </w:pPr>
            <w:r w:rsidRPr="00E25429">
              <w:rPr>
                <w:rFonts w:cs="Arial"/>
              </w:rPr>
              <w:t>Kartellrecht</w:t>
            </w:r>
          </w:p>
        </w:tc>
        <w:tc>
          <w:tcPr>
            <w:tcW w:w="3113" w:type="dxa"/>
          </w:tcPr>
          <w:p w14:paraId="509AB771"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0D423A7D" w14:textId="77777777" w:rsidTr="00E25429">
        <w:tc>
          <w:tcPr>
            <w:tcW w:w="5949" w:type="dxa"/>
          </w:tcPr>
          <w:p w14:paraId="6CE64C41" w14:textId="77777777" w:rsidR="00E25429" w:rsidRPr="00E25429" w:rsidRDefault="00E25429" w:rsidP="00E25429">
            <w:pPr>
              <w:spacing w:after="0" w:line="360" w:lineRule="auto"/>
              <w:jc w:val="both"/>
              <w:rPr>
                <w:rFonts w:cs="Arial"/>
              </w:rPr>
            </w:pPr>
            <w:r w:rsidRPr="00E25429">
              <w:rPr>
                <w:rFonts w:cs="Arial"/>
              </w:rPr>
              <w:t>Lauterkeitsrecht</w:t>
            </w:r>
          </w:p>
        </w:tc>
        <w:tc>
          <w:tcPr>
            <w:tcW w:w="3113" w:type="dxa"/>
          </w:tcPr>
          <w:p w14:paraId="5A0858C4"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5E69425D" w14:textId="77777777" w:rsidTr="00E25429">
        <w:tc>
          <w:tcPr>
            <w:tcW w:w="5949" w:type="dxa"/>
          </w:tcPr>
          <w:p w14:paraId="40CA7460" w14:textId="77777777" w:rsidR="00E25429" w:rsidRPr="00E25429" w:rsidRDefault="00E25429" w:rsidP="00E25429">
            <w:pPr>
              <w:spacing w:after="0" w:line="360" w:lineRule="auto"/>
              <w:jc w:val="both"/>
              <w:rPr>
                <w:rFonts w:cs="Arial"/>
              </w:rPr>
            </w:pPr>
            <w:r w:rsidRPr="00E25429">
              <w:rPr>
                <w:rFonts w:cs="Arial"/>
              </w:rPr>
              <w:t>Urheberrecht</w:t>
            </w:r>
          </w:p>
        </w:tc>
        <w:tc>
          <w:tcPr>
            <w:tcW w:w="3113" w:type="dxa"/>
          </w:tcPr>
          <w:p w14:paraId="31DF4BBC"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121055C9" w14:textId="77777777" w:rsidTr="00E25429">
        <w:tc>
          <w:tcPr>
            <w:tcW w:w="5949" w:type="dxa"/>
          </w:tcPr>
          <w:p w14:paraId="0723C62D" w14:textId="77777777" w:rsidR="00E25429" w:rsidRPr="00E25429" w:rsidRDefault="00E25429" w:rsidP="00E25429">
            <w:pPr>
              <w:spacing w:after="0" w:line="360" w:lineRule="auto"/>
              <w:jc w:val="both"/>
              <w:rPr>
                <w:rFonts w:cs="Arial"/>
              </w:rPr>
            </w:pPr>
            <w:r w:rsidRPr="00E25429">
              <w:rPr>
                <w:rFonts w:cs="Arial"/>
              </w:rPr>
              <w:t>Seminar</w:t>
            </w:r>
          </w:p>
        </w:tc>
        <w:tc>
          <w:tcPr>
            <w:tcW w:w="3113" w:type="dxa"/>
          </w:tcPr>
          <w:p w14:paraId="02765E67" w14:textId="77777777" w:rsidR="00E25429" w:rsidRPr="00E25429" w:rsidRDefault="00E25429" w:rsidP="00E25429">
            <w:pPr>
              <w:spacing w:after="0" w:line="360" w:lineRule="auto"/>
              <w:jc w:val="center"/>
              <w:rPr>
                <w:rFonts w:cs="Arial"/>
              </w:rPr>
            </w:pPr>
            <w:r w:rsidRPr="00E25429">
              <w:rPr>
                <w:rFonts w:cs="Arial"/>
              </w:rPr>
              <w:t>2 SWS</w:t>
            </w:r>
          </w:p>
        </w:tc>
      </w:tr>
      <w:tr w:rsidR="00E25429" w:rsidRPr="00E25429" w14:paraId="74E8EB3E" w14:textId="77777777" w:rsidTr="00E25429">
        <w:tc>
          <w:tcPr>
            <w:tcW w:w="5949" w:type="dxa"/>
          </w:tcPr>
          <w:p w14:paraId="17B7B4A0" w14:textId="77777777" w:rsidR="00E25429" w:rsidRPr="00E25429" w:rsidRDefault="00E25429" w:rsidP="00E25429">
            <w:pPr>
              <w:spacing w:after="0" w:line="360" w:lineRule="auto"/>
              <w:jc w:val="both"/>
              <w:rPr>
                <w:rFonts w:cs="Arial"/>
              </w:rPr>
            </w:pPr>
          </w:p>
        </w:tc>
        <w:tc>
          <w:tcPr>
            <w:tcW w:w="3113" w:type="dxa"/>
          </w:tcPr>
          <w:p w14:paraId="7D9915DE" w14:textId="77777777" w:rsidR="00E25429" w:rsidRPr="00E25429" w:rsidRDefault="00E25429" w:rsidP="00E25429">
            <w:pPr>
              <w:spacing w:after="0" w:line="360" w:lineRule="auto"/>
              <w:jc w:val="center"/>
              <w:rPr>
                <w:rFonts w:cs="Arial"/>
              </w:rPr>
            </w:pPr>
          </w:p>
        </w:tc>
      </w:tr>
      <w:tr w:rsidR="00E25429" w:rsidRPr="00E25429" w14:paraId="18B9E139" w14:textId="77777777" w:rsidTr="00E25429">
        <w:tc>
          <w:tcPr>
            <w:tcW w:w="5949" w:type="dxa"/>
          </w:tcPr>
          <w:p w14:paraId="2695A4A2" w14:textId="77777777" w:rsidR="00E25429" w:rsidRPr="00E25429" w:rsidRDefault="00E25429" w:rsidP="00E25429">
            <w:pPr>
              <w:spacing w:after="0" w:line="360" w:lineRule="auto"/>
              <w:jc w:val="both"/>
              <w:rPr>
                <w:rFonts w:cs="Arial"/>
                <w:b/>
              </w:rPr>
            </w:pPr>
            <w:r w:rsidRPr="00E25429">
              <w:rPr>
                <w:rFonts w:cs="Arial"/>
                <w:b/>
              </w:rPr>
              <w:t>Gesamt</w:t>
            </w:r>
          </w:p>
        </w:tc>
        <w:tc>
          <w:tcPr>
            <w:tcW w:w="3113" w:type="dxa"/>
          </w:tcPr>
          <w:p w14:paraId="55D99F1C" w14:textId="77777777" w:rsidR="00E25429" w:rsidRPr="00E25429" w:rsidRDefault="00E25429" w:rsidP="00E25429">
            <w:pPr>
              <w:spacing w:after="0" w:line="360" w:lineRule="auto"/>
              <w:jc w:val="center"/>
              <w:rPr>
                <w:rFonts w:cs="Arial"/>
                <w:b/>
              </w:rPr>
            </w:pPr>
            <w:r w:rsidRPr="00E25429">
              <w:rPr>
                <w:rFonts w:cs="Arial"/>
                <w:b/>
              </w:rPr>
              <w:t>14 SWS</w:t>
            </w:r>
          </w:p>
        </w:tc>
      </w:tr>
    </w:tbl>
    <w:p w14:paraId="2E01F856" w14:textId="77777777" w:rsidR="00E25429" w:rsidRPr="00E25429" w:rsidRDefault="00E25429" w:rsidP="00087EA8">
      <w:pPr>
        <w:spacing w:after="0" w:line="240" w:lineRule="auto"/>
        <w:rPr>
          <w:rFonts w:eastAsia="Times New Roman" w:cs="Arial"/>
          <w:b/>
          <w:color w:val="000000"/>
          <w:sz w:val="22"/>
          <w:lang w:eastAsia="de-DE"/>
        </w:rPr>
      </w:pPr>
    </w:p>
    <w:p w14:paraId="1CA0D0AA" w14:textId="77777777" w:rsidR="00E25429" w:rsidRPr="00E25429" w:rsidRDefault="00E25429" w:rsidP="00087EA8">
      <w:pPr>
        <w:spacing w:after="0" w:line="240" w:lineRule="auto"/>
        <w:rPr>
          <w:rFonts w:eastAsia="Times New Roman" w:cs="Arial"/>
          <w:b/>
          <w:color w:val="000000"/>
          <w:sz w:val="22"/>
          <w:lang w:eastAsia="de-DE"/>
        </w:rPr>
      </w:pPr>
      <w:r w:rsidRPr="00E25429">
        <w:rPr>
          <w:rFonts w:eastAsia="Times New Roman" w:cs="Arial"/>
          <w:b/>
          <w:color w:val="000000"/>
          <w:sz w:val="22"/>
          <w:lang w:eastAsia="de-DE"/>
        </w:rPr>
        <w:t xml:space="preserve">SPB 25: Kunstrecht </w:t>
      </w:r>
    </w:p>
    <w:tbl>
      <w:tblPr>
        <w:tblStyle w:val="Tabellenraster1"/>
        <w:tblW w:w="0" w:type="auto"/>
        <w:tblLook w:val="04A0" w:firstRow="1" w:lastRow="0" w:firstColumn="1" w:lastColumn="0" w:noHBand="0" w:noVBand="1"/>
      </w:tblPr>
      <w:tblGrid>
        <w:gridCol w:w="5949"/>
        <w:gridCol w:w="3113"/>
      </w:tblGrid>
      <w:tr w:rsidR="00E25429" w:rsidRPr="00E25429" w14:paraId="6582510C" w14:textId="77777777" w:rsidTr="00E25429">
        <w:tc>
          <w:tcPr>
            <w:tcW w:w="5949" w:type="dxa"/>
          </w:tcPr>
          <w:p w14:paraId="6071BFEE"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Kunstrecht</w:t>
            </w:r>
          </w:p>
        </w:tc>
        <w:tc>
          <w:tcPr>
            <w:tcW w:w="3113" w:type="dxa"/>
          </w:tcPr>
          <w:p w14:paraId="06DCF3D1"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36C99E2F" w14:textId="77777777" w:rsidTr="00E25429">
        <w:tc>
          <w:tcPr>
            <w:tcW w:w="5949" w:type="dxa"/>
          </w:tcPr>
          <w:p w14:paraId="536C1512"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Medienrecht</w:t>
            </w:r>
          </w:p>
        </w:tc>
        <w:tc>
          <w:tcPr>
            <w:tcW w:w="3113" w:type="dxa"/>
          </w:tcPr>
          <w:p w14:paraId="747139F7"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4B68BCF" w14:textId="77777777" w:rsidTr="00E25429">
        <w:tc>
          <w:tcPr>
            <w:tcW w:w="5949" w:type="dxa"/>
          </w:tcPr>
          <w:p w14:paraId="6FC648D0"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Gewerblicher Rechtsschutz</w:t>
            </w:r>
          </w:p>
        </w:tc>
        <w:tc>
          <w:tcPr>
            <w:tcW w:w="3113" w:type="dxa"/>
          </w:tcPr>
          <w:p w14:paraId="24E4484E"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76876A9" w14:textId="77777777" w:rsidTr="00E25429">
        <w:tc>
          <w:tcPr>
            <w:tcW w:w="5949" w:type="dxa"/>
          </w:tcPr>
          <w:p w14:paraId="4A1E7C3C"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Urheberrecht</w:t>
            </w:r>
          </w:p>
        </w:tc>
        <w:tc>
          <w:tcPr>
            <w:tcW w:w="3113" w:type="dxa"/>
          </w:tcPr>
          <w:p w14:paraId="0E90E331"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364FAF8F" w14:textId="77777777" w:rsidTr="00E25429">
        <w:tc>
          <w:tcPr>
            <w:tcW w:w="5949" w:type="dxa"/>
          </w:tcPr>
          <w:p w14:paraId="2D9D2383"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Rechtsfragen des internationalen Kunsthandels</w:t>
            </w:r>
          </w:p>
        </w:tc>
        <w:tc>
          <w:tcPr>
            <w:tcW w:w="3113" w:type="dxa"/>
          </w:tcPr>
          <w:p w14:paraId="00682492"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6E5C0068" w14:textId="77777777" w:rsidTr="00E25429">
        <w:tc>
          <w:tcPr>
            <w:tcW w:w="5949" w:type="dxa"/>
          </w:tcPr>
          <w:p w14:paraId="2A0ED579"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Kunstrechtliches Kolloquium</w:t>
            </w:r>
          </w:p>
        </w:tc>
        <w:tc>
          <w:tcPr>
            <w:tcW w:w="3113" w:type="dxa"/>
          </w:tcPr>
          <w:p w14:paraId="162040A0"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195CB260" w14:textId="77777777" w:rsidTr="00E25429">
        <w:tc>
          <w:tcPr>
            <w:tcW w:w="5949" w:type="dxa"/>
          </w:tcPr>
          <w:p w14:paraId="5A887E28"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Seminar</w:t>
            </w:r>
          </w:p>
        </w:tc>
        <w:tc>
          <w:tcPr>
            <w:tcW w:w="3113" w:type="dxa"/>
          </w:tcPr>
          <w:p w14:paraId="415C9F6B"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00D59A6D" w14:textId="77777777" w:rsidTr="00E25429">
        <w:tc>
          <w:tcPr>
            <w:tcW w:w="5949" w:type="dxa"/>
          </w:tcPr>
          <w:p w14:paraId="1433D2F0" w14:textId="77777777" w:rsidR="00E25429" w:rsidRPr="00E25429" w:rsidRDefault="00E25429" w:rsidP="00E25429">
            <w:pPr>
              <w:spacing w:after="0" w:line="360" w:lineRule="auto"/>
              <w:jc w:val="both"/>
              <w:rPr>
                <w:rFonts w:eastAsia="Times New Roman" w:cs="Arial"/>
                <w:color w:val="000000"/>
                <w:lang w:eastAsia="de-DE"/>
              </w:rPr>
            </w:pPr>
          </w:p>
        </w:tc>
        <w:tc>
          <w:tcPr>
            <w:tcW w:w="3113" w:type="dxa"/>
          </w:tcPr>
          <w:p w14:paraId="232FEE4C" w14:textId="77777777" w:rsidR="00E25429" w:rsidRPr="00E25429" w:rsidRDefault="00E25429" w:rsidP="00E25429">
            <w:pPr>
              <w:spacing w:after="0" w:line="360" w:lineRule="auto"/>
              <w:jc w:val="center"/>
              <w:rPr>
                <w:rFonts w:eastAsia="Times New Roman" w:cs="Arial"/>
                <w:color w:val="000000"/>
                <w:lang w:eastAsia="de-DE"/>
              </w:rPr>
            </w:pPr>
          </w:p>
        </w:tc>
      </w:tr>
      <w:tr w:rsidR="00E25429" w:rsidRPr="00E25429" w14:paraId="4CC3FCA0" w14:textId="77777777" w:rsidTr="00E25429">
        <w:tc>
          <w:tcPr>
            <w:tcW w:w="5949" w:type="dxa"/>
          </w:tcPr>
          <w:p w14:paraId="1D91FFA5" w14:textId="77777777" w:rsidR="00E25429" w:rsidRPr="00E25429" w:rsidRDefault="00E25429" w:rsidP="00E25429">
            <w:pPr>
              <w:spacing w:after="0" w:line="360" w:lineRule="auto"/>
              <w:jc w:val="both"/>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050931B1" w14:textId="77777777" w:rsidR="00E25429" w:rsidRPr="00E25429" w:rsidRDefault="00E25429" w:rsidP="00E25429">
            <w:pPr>
              <w:spacing w:after="0" w:line="360" w:lineRule="auto"/>
              <w:jc w:val="center"/>
              <w:rPr>
                <w:rFonts w:eastAsia="Times New Roman" w:cs="Arial"/>
                <w:b/>
                <w:color w:val="000000"/>
                <w:lang w:eastAsia="de-DE"/>
              </w:rPr>
            </w:pPr>
            <w:r w:rsidRPr="00E25429">
              <w:rPr>
                <w:rFonts w:eastAsia="Times New Roman" w:cs="Arial"/>
                <w:b/>
                <w:color w:val="000000"/>
                <w:lang w:eastAsia="de-DE"/>
              </w:rPr>
              <w:t>12 SWS</w:t>
            </w:r>
          </w:p>
        </w:tc>
      </w:tr>
    </w:tbl>
    <w:p w14:paraId="15BF537E" w14:textId="77777777" w:rsidR="00E25429" w:rsidRPr="00E25429" w:rsidRDefault="00E25429" w:rsidP="00087EA8">
      <w:pPr>
        <w:shd w:val="clear" w:color="auto" w:fill="FFFFFF"/>
        <w:spacing w:after="0" w:line="240" w:lineRule="auto"/>
        <w:jc w:val="both"/>
        <w:rPr>
          <w:rFonts w:eastAsia="Times New Roman" w:cs="Arial"/>
          <w:b/>
          <w:color w:val="000000"/>
          <w:sz w:val="22"/>
          <w:lang w:eastAsia="de-DE"/>
        </w:rPr>
      </w:pPr>
    </w:p>
    <w:p w14:paraId="67F2BDF8" w14:textId="77777777" w:rsidR="00E25429" w:rsidRPr="00E25429" w:rsidRDefault="00E25429" w:rsidP="00087EA8">
      <w:pPr>
        <w:shd w:val="clear" w:color="auto" w:fill="FFFFFF"/>
        <w:spacing w:after="0" w:line="240" w:lineRule="auto"/>
        <w:jc w:val="both"/>
        <w:rPr>
          <w:rFonts w:eastAsia="Times New Roman" w:cs="Arial"/>
          <w:b/>
          <w:color w:val="000000"/>
          <w:sz w:val="22"/>
          <w:lang w:eastAsia="de-DE"/>
        </w:rPr>
      </w:pPr>
      <w:r w:rsidRPr="00E25429">
        <w:rPr>
          <w:rFonts w:eastAsia="Times New Roman" w:cs="Arial"/>
          <w:b/>
          <w:color w:val="000000"/>
          <w:sz w:val="22"/>
          <w:lang w:eastAsia="de-DE"/>
        </w:rPr>
        <w:t>SPB 26: Legal Tech</w:t>
      </w:r>
    </w:p>
    <w:tbl>
      <w:tblPr>
        <w:tblStyle w:val="Tabellenraster1"/>
        <w:tblW w:w="0" w:type="auto"/>
        <w:tblLook w:val="04A0" w:firstRow="1" w:lastRow="0" w:firstColumn="1" w:lastColumn="0" w:noHBand="0" w:noVBand="1"/>
      </w:tblPr>
      <w:tblGrid>
        <w:gridCol w:w="5949"/>
        <w:gridCol w:w="3113"/>
      </w:tblGrid>
      <w:tr w:rsidR="00E25429" w:rsidRPr="00E25429" w14:paraId="75981D83" w14:textId="77777777" w:rsidTr="00E25429">
        <w:tc>
          <w:tcPr>
            <w:tcW w:w="5949" w:type="dxa"/>
          </w:tcPr>
          <w:p w14:paraId="666ED1F2"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 xml:space="preserve">Grundzüge des IT- und Datenrechts </w:t>
            </w:r>
          </w:p>
        </w:tc>
        <w:tc>
          <w:tcPr>
            <w:tcW w:w="3113" w:type="dxa"/>
          </w:tcPr>
          <w:p w14:paraId="44791E9C"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79E6DCA" w14:textId="77777777" w:rsidTr="00E25429">
        <w:tc>
          <w:tcPr>
            <w:tcW w:w="5949" w:type="dxa"/>
          </w:tcPr>
          <w:p w14:paraId="67B1186F"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Algorithmen und Recht</w:t>
            </w:r>
          </w:p>
        </w:tc>
        <w:tc>
          <w:tcPr>
            <w:tcW w:w="3113" w:type="dxa"/>
          </w:tcPr>
          <w:p w14:paraId="10033F42"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5C2B4D99" w14:textId="77777777" w:rsidTr="00E25429">
        <w:tc>
          <w:tcPr>
            <w:tcW w:w="5949" w:type="dxa"/>
          </w:tcPr>
          <w:p w14:paraId="43E6BBAB"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Datenbanken, Netzwerke, Sicherheit und Kommunikation</w:t>
            </w:r>
          </w:p>
        </w:tc>
        <w:tc>
          <w:tcPr>
            <w:tcW w:w="3113" w:type="dxa"/>
          </w:tcPr>
          <w:p w14:paraId="05BA6E6F"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5B5C6378" w14:textId="77777777" w:rsidTr="00E25429">
        <w:tc>
          <w:tcPr>
            <w:tcW w:w="5949" w:type="dxa"/>
          </w:tcPr>
          <w:p w14:paraId="044CC60B"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Programmierung mit Skriptsprachen für Juristen</w:t>
            </w:r>
          </w:p>
        </w:tc>
        <w:tc>
          <w:tcPr>
            <w:tcW w:w="3113" w:type="dxa"/>
          </w:tcPr>
          <w:p w14:paraId="10565736"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211702FA" w14:textId="77777777" w:rsidTr="00E25429">
        <w:tc>
          <w:tcPr>
            <w:tcW w:w="5949" w:type="dxa"/>
          </w:tcPr>
          <w:p w14:paraId="0260DCEC"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Anwaltliches Berufsrecht</w:t>
            </w:r>
          </w:p>
        </w:tc>
        <w:tc>
          <w:tcPr>
            <w:tcW w:w="3113" w:type="dxa"/>
          </w:tcPr>
          <w:p w14:paraId="5907F38B"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3FDF379E" w14:textId="77777777" w:rsidTr="00E25429">
        <w:tc>
          <w:tcPr>
            <w:tcW w:w="5949" w:type="dxa"/>
          </w:tcPr>
          <w:p w14:paraId="0AD9F562"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Ringvorlesung Legal Tech</w:t>
            </w:r>
          </w:p>
        </w:tc>
        <w:tc>
          <w:tcPr>
            <w:tcW w:w="3113" w:type="dxa"/>
          </w:tcPr>
          <w:p w14:paraId="66A76BCB"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1 SWS</w:t>
            </w:r>
          </w:p>
        </w:tc>
      </w:tr>
      <w:tr w:rsidR="00E25429" w:rsidRPr="00E25429" w14:paraId="5F77B61B" w14:textId="77777777" w:rsidTr="00E25429">
        <w:tc>
          <w:tcPr>
            <w:tcW w:w="5949" w:type="dxa"/>
          </w:tcPr>
          <w:p w14:paraId="71657F50" w14:textId="77777777" w:rsidR="00E25429" w:rsidRPr="00E25429" w:rsidRDefault="00E25429" w:rsidP="00E25429">
            <w:pPr>
              <w:spacing w:after="0" w:line="360" w:lineRule="auto"/>
              <w:jc w:val="both"/>
              <w:rPr>
                <w:rFonts w:eastAsia="Times New Roman" w:cs="Arial"/>
                <w:color w:val="000000"/>
                <w:lang w:eastAsia="de-DE"/>
              </w:rPr>
            </w:pPr>
            <w:r w:rsidRPr="00E25429">
              <w:rPr>
                <w:rFonts w:eastAsia="Times New Roman" w:cs="Arial"/>
                <w:color w:val="000000"/>
                <w:lang w:eastAsia="de-DE"/>
              </w:rPr>
              <w:t>Seminar</w:t>
            </w:r>
          </w:p>
        </w:tc>
        <w:tc>
          <w:tcPr>
            <w:tcW w:w="3113" w:type="dxa"/>
          </w:tcPr>
          <w:p w14:paraId="5DD214E0" w14:textId="77777777" w:rsidR="00E25429" w:rsidRPr="00E25429" w:rsidRDefault="00E25429" w:rsidP="00E25429">
            <w:pPr>
              <w:spacing w:after="0" w:line="360" w:lineRule="auto"/>
              <w:jc w:val="center"/>
              <w:rPr>
                <w:rFonts w:eastAsia="Times New Roman" w:cs="Arial"/>
                <w:color w:val="000000"/>
                <w:lang w:eastAsia="de-DE"/>
              </w:rPr>
            </w:pPr>
            <w:r w:rsidRPr="00E25429">
              <w:rPr>
                <w:rFonts w:eastAsia="Times New Roman" w:cs="Arial"/>
                <w:color w:val="000000"/>
                <w:lang w:eastAsia="de-DE"/>
              </w:rPr>
              <w:t>2 SWS</w:t>
            </w:r>
          </w:p>
        </w:tc>
      </w:tr>
      <w:tr w:rsidR="00E25429" w:rsidRPr="00E25429" w14:paraId="62287254" w14:textId="77777777" w:rsidTr="00E25429">
        <w:tc>
          <w:tcPr>
            <w:tcW w:w="5949" w:type="dxa"/>
          </w:tcPr>
          <w:p w14:paraId="0E9216C2" w14:textId="77777777" w:rsidR="00E25429" w:rsidRPr="00E25429" w:rsidRDefault="00E25429" w:rsidP="00E25429">
            <w:pPr>
              <w:spacing w:after="0" w:line="360" w:lineRule="auto"/>
              <w:jc w:val="both"/>
              <w:rPr>
                <w:rFonts w:eastAsia="Times New Roman" w:cs="Arial"/>
                <w:color w:val="000000"/>
                <w:lang w:eastAsia="de-DE"/>
              </w:rPr>
            </w:pPr>
          </w:p>
        </w:tc>
        <w:tc>
          <w:tcPr>
            <w:tcW w:w="3113" w:type="dxa"/>
          </w:tcPr>
          <w:p w14:paraId="157FC800" w14:textId="77777777" w:rsidR="00E25429" w:rsidRPr="00E25429" w:rsidRDefault="00E25429" w:rsidP="00E25429">
            <w:pPr>
              <w:spacing w:after="0" w:line="360" w:lineRule="auto"/>
              <w:jc w:val="center"/>
              <w:rPr>
                <w:rFonts w:eastAsia="Times New Roman" w:cs="Arial"/>
                <w:color w:val="000000"/>
                <w:lang w:eastAsia="de-DE"/>
              </w:rPr>
            </w:pPr>
          </w:p>
        </w:tc>
      </w:tr>
      <w:tr w:rsidR="00E25429" w:rsidRPr="00E25429" w14:paraId="53E7E2D3" w14:textId="77777777" w:rsidTr="00E25429">
        <w:tc>
          <w:tcPr>
            <w:tcW w:w="5949" w:type="dxa"/>
          </w:tcPr>
          <w:p w14:paraId="44B6E18C" w14:textId="77777777" w:rsidR="00E25429" w:rsidRPr="00E25429" w:rsidRDefault="00E25429" w:rsidP="00E25429">
            <w:pPr>
              <w:spacing w:after="0" w:line="360" w:lineRule="auto"/>
              <w:jc w:val="both"/>
              <w:rPr>
                <w:rFonts w:eastAsia="Times New Roman" w:cs="Arial"/>
                <w:b/>
                <w:color w:val="000000"/>
                <w:lang w:eastAsia="de-DE"/>
              </w:rPr>
            </w:pPr>
            <w:r w:rsidRPr="00E25429">
              <w:rPr>
                <w:rFonts w:eastAsia="Times New Roman" w:cs="Arial"/>
                <w:b/>
                <w:color w:val="000000"/>
                <w:lang w:eastAsia="de-DE"/>
              </w:rPr>
              <w:t>Gesamt</w:t>
            </w:r>
          </w:p>
        </w:tc>
        <w:tc>
          <w:tcPr>
            <w:tcW w:w="3113" w:type="dxa"/>
          </w:tcPr>
          <w:p w14:paraId="36F79A51" w14:textId="77777777" w:rsidR="00E25429" w:rsidRPr="00E25429" w:rsidRDefault="00E25429" w:rsidP="00E25429">
            <w:pPr>
              <w:spacing w:after="0" w:line="360" w:lineRule="auto"/>
              <w:jc w:val="center"/>
              <w:rPr>
                <w:rFonts w:eastAsia="Times New Roman" w:cs="Arial"/>
                <w:b/>
                <w:color w:val="000000"/>
                <w:lang w:eastAsia="de-DE"/>
              </w:rPr>
            </w:pPr>
            <w:r w:rsidRPr="00E25429">
              <w:rPr>
                <w:rFonts w:eastAsia="Times New Roman" w:cs="Arial"/>
                <w:b/>
                <w:color w:val="000000"/>
                <w:lang w:eastAsia="de-DE"/>
              </w:rPr>
              <w:t>12 SWS</w:t>
            </w:r>
          </w:p>
        </w:tc>
      </w:tr>
    </w:tbl>
    <w:p w14:paraId="01F5AAD9" w14:textId="6B69483E" w:rsidR="00E25429" w:rsidRDefault="00E25429" w:rsidP="00087EA8">
      <w:pPr>
        <w:shd w:val="clear" w:color="auto" w:fill="FFFFFF"/>
        <w:spacing w:after="0" w:line="240" w:lineRule="auto"/>
        <w:jc w:val="both"/>
        <w:rPr>
          <w:rFonts w:eastAsia="Times New Roman" w:cs="Arial"/>
          <w:b/>
          <w:color w:val="000000"/>
          <w:sz w:val="22"/>
          <w:lang w:eastAsia="de-DE"/>
        </w:rPr>
      </w:pPr>
    </w:p>
    <w:p w14:paraId="41055774" w14:textId="61FC2951" w:rsidR="00087EA8" w:rsidRDefault="00087EA8" w:rsidP="00087EA8">
      <w:pPr>
        <w:shd w:val="clear" w:color="auto" w:fill="FFFFFF"/>
        <w:spacing w:after="0" w:line="240" w:lineRule="auto"/>
        <w:jc w:val="both"/>
        <w:rPr>
          <w:rFonts w:eastAsia="Times New Roman" w:cs="Arial"/>
          <w:b/>
          <w:color w:val="000000"/>
          <w:sz w:val="22"/>
          <w:lang w:eastAsia="de-DE"/>
        </w:rPr>
      </w:pPr>
    </w:p>
    <w:p w14:paraId="21C9E471" w14:textId="4594DCCF" w:rsidR="00087EA8" w:rsidRDefault="00087EA8" w:rsidP="00087EA8">
      <w:pPr>
        <w:shd w:val="clear" w:color="auto" w:fill="FFFFFF"/>
        <w:spacing w:after="0" w:line="240" w:lineRule="auto"/>
        <w:jc w:val="both"/>
        <w:rPr>
          <w:rFonts w:eastAsia="Times New Roman" w:cs="Arial"/>
          <w:b/>
          <w:color w:val="000000"/>
          <w:sz w:val="22"/>
          <w:lang w:eastAsia="de-DE"/>
        </w:rPr>
      </w:pPr>
    </w:p>
    <w:p w14:paraId="7AE7C9E9" w14:textId="731C2F9F" w:rsidR="00087EA8" w:rsidRDefault="00087EA8" w:rsidP="00087EA8">
      <w:pPr>
        <w:shd w:val="clear" w:color="auto" w:fill="FFFFFF"/>
        <w:spacing w:after="0" w:line="240" w:lineRule="auto"/>
        <w:jc w:val="both"/>
        <w:rPr>
          <w:rFonts w:eastAsia="Times New Roman" w:cs="Arial"/>
          <w:b/>
          <w:color w:val="000000"/>
          <w:sz w:val="22"/>
          <w:lang w:eastAsia="de-DE"/>
        </w:rPr>
      </w:pPr>
    </w:p>
    <w:p w14:paraId="1B5BE338" w14:textId="665D762D" w:rsidR="00087EA8" w:rsidRDefault="00087EA8" w:rsidP="00087EA8">
      <w:pPr>
        <w:shd w:val="clear" w:color="auto" w:fill="FFFFFF"/>
        <w:spacing w:after="0" w:line="240" w:lineRule="auto"/>
        <w:jc w:val="both"/>
        <w:rPr>
          <w:rFonts w:eastAsia="Times New Roman" w:cs="Arial"/>
          <w:b/>
          <w:color w:val="000000"/>
          <w:sz w:val="22"/>
          <w:lang w:eastAsia="de-DE"/>
        </w:rPr>
      </w:pPr>
    </w:p>
    <w:p w14:paraId="2A8B7F1B" w14:textId="514552AB" w:rsidR="00087EA8" w:rsidRDefault="00087EA8" w:rsidP="00087EA8">
      <w:pPr>
        <w:shd w:val="clear" w:color="auto" w:fill="FFFFFF"/>
        <w:spacing w:after="0" w:line="240" w:lineRule="auto"/>
        <w:jc w:val="both"/>
        <w:rPr>
          <w:rFonts w:eastAsia="Times New Roman" w:cs="Arial"/>
          <w:b/>
          <w:color w:val="000000"/>
          <w:sz w:val="22"/>
          <w:lang w:eastAsia="de-DE"/>
        </w:rPr>
      </w:pPr>
    </w:p>
    <w:p w14:paraId="6B8138CB" w14:textId="0D25F111" w:rsidR="00087EA8" w:rsidRDefault="00087EA8" w:rsidP="00087EA8">
      <w:pPr>
        <w:shd w:val="clear" w:color="auto" w:fill="FFFFFF"/>
        <w:spacing w:after="0" w:line="240" w:lineRule="auto"/>
        <w:jc w:val="both"/>
        <w:rPr>
          <w:rFonts w:eastAsia="Times New Roman" w:cs="Arial"/>
          <w:b/>
          <w:color w:val="000000"/>
          <w:sz w:val="22"/>
          <w:lang w:eastAsia="de-DE"/>
        </w:rPr>
      </w:pPr>
    </w:p>
    <w:p w14:paraId="039DD473" w14:textId="2802C635" w:rsidR="00087EA8" w:rsidRDefault="00087EA8" w:rsidP="00087EA8">
      <w:pPr>
        <w:shd w:val="clear" w:color="auto" w:fill="FFFFFF"/>
        <w:spacing w:after="0" w:line="240" w:lineRule="auto"/>
        <w:jc w:val="both"/>
        <w:rPr>
          <w:rFonts w:eastAsia="Times New Roman" w:cs="Arial"/>
          <w:b/>
          <w:color w:val="000000"/>
          <w:sz w:val="22"/>
          <w:lang w:eastAsia="de-DE"/>
        </w:rPr>
      </w:pPr>
    </w:p>
    <w:p w14:paraId="0D7A99A0" w14:textId="3FC203E8" w:rsidR="00087EA8" w:rsidRDefault="00087EA8" w:rsidP="00087EA8">
      <w:pPr>
        <w:shd w:val="clear" w:color="auto" w:fill="FFFFFF"/>
        <w:spacing w:after="0" w:line="240" w:lineRule="auto"/>
        <w:jc w:val="both"/>
        <w:rPr>
          <w:rFonts w:eastAsia="Times New Roman" w:cs="Arial"/>
          <w:b/>
          <w:color w:val="000000"/>
          <w:sz w:val="22"/>
          <w:lang w:eastAsia="de-DE"/>
        </w:rPr>
      </w:pPr>
    </w:p>
    <w:p w14:paraId="111CBC51" w14:textId="126810AD" w:rsidR="00087EA8" w:rsidRDefault="00087EA8" w:rsidP="00087EA8">
      <w:pPr>
        <w:shd w:val="clear" w:color="auto" w:fill="FFFFFF"/>
        <w:spacing w:after="0" w:line="240" w:lineRule="auto"/>
        <w:jc w:val="both"/>
        <w:rPr>
          <w:rFonts w:eastAsia="Times New Roman" w:cs="Arial"/>
          <w:b/>
          <w:color w:val="000000"/>
          <w:sz w:val="22"/>
          <w:lang w:eastAsia="de-DE"/>
        </w:rPr>
      </w:pPr>
    </w:p>
    <w:p w14:paraId="3D54696E" w14:textId="77777777" w:rsidR="00087EA8" w:rsidRPr="00E25429" w:rsidRDefault="00087EA8" w:rsidP="00087EA8">
      <w:pPr>
        <w:shd w:val="clear" w:color="auto" w:fill="FFFFFF"/>
        <w:spacing w:after="0" w:line="240" w:lineRule="auto"/>
        <w:jc w:val="both"/>
        <w:rPr>
          <w:rFonts w:eastAsia="Times New Roman" w:cs="Arial"/>
          <w:b/>
          <w:color w:val="000000"/>
          <w:sz w:val="22"/>
          <w:lang w:eastAsia="de-DE"/>
        </w:rPr>
      </w:pPr>
    </w:p>
    <w:p w14:paraId="48A7F36A" w14:textId="77777777" w:rsidR="00E25429" w:rsidRPr="00E25429" w:rsidRDefault="00E25429" w:rsidP="00087EA8">
      <w:pPr>
        <w:shd w:val="clear" w:color="auto" w:fill="FFFFFF"/>
        <w:spacing w:after="0" w:line="240" w:lineRule="auto"/>
        <w:jc w:val="both"/>
        <w:rPr>
          <w:rFonts w:eastAsia="Times New Roman" w:cs="Arial"/>
          <w:color w:val="000000"/>
          <w:sz w:val="22"/>
          <w:lang w:eastAsia="de-DE"/>
        </w:rPr>
      </w:pPr>
      <w:bookmarkStart w:id="5" w:name="_Hlk88722018"/>
      <w:r w:rsidRPr="00E25429">
        <w:rPr>
          <w:rFonts w:eastAsia="Times New Roman" w:cs="Arial"/>
          <w:b/>
          <w:color w:val="000000"/>
          <w:sz w:val="22"/>
          <w:lang w:eastAsia="de-DE"/>
        </w:rPr>
        <w:lastRenderedPageBreak/>
        <w:t>SPB 27:</w:t>
      </w:r>
      <w:r w:rsidRPr="00E25429">
        <w:rPr>
          <w:rFonts w:eastAsia="Times New Roman" w:cs="Arial"/>
          <w:color w:val="000000"/>
          <w:sz w:val="22"/>
          <w:lang w:eastAsia="de-DE"/>
        </w:rPr>
        <w:t xml:space="preserve"> </w:t>
      </w:r>
      <w:r w:rsidRPr="00E25429">
        <w:rPr>
          <w:rFonts w:eastAsia="Times New Roman" w:cs="Arial"/>
          <w:b/>
          <w:color w:val="000000"/>
          <w:sz w:val="22"/>
          <w:lang w:eastAsia="de-DE"/>
        </w:rPr>
        <w:t>Common Law (USA)</w:t>
      </w:r>
    </w:p>
    <w:p w14:paraId="6E320645" w14:textId="77777777" w:rsidR="00E25429" w:rsidRPr="00E25429" w:rsidRDefault="00E25429" w:rsidP="00087EA8">
      <w:pPr>
        <w:spacing w:after="0" w:line="240" w:lineRule="auto"/>
        <w:rPr>
          <w:rFonts w:eastAsia="Times New Roman" w:cs="Arial"/>
          <w:bCs/>
          <w:color w:val="000000"/>
          <w:sz w:val="22"/>
          <w:lang w:eastAsia="de-DE"/>
        </w:rPr>
      </w:pPr>
      <w:r w:rsidRPr="00E25429">
        <w:rPr>
          <w:rFonts w:eastAsia="Times New Roman" w:cs="Arial"/>
          <w:bCs/>
          <w:color w:val="000000"/>
          <w:sz w:val="22"/>
          <w:lang w:eastAsia="de-DE"/>
        </w:rPr>
        <w:t>(Unterrichts- und Prüfungssprache: Englisch)</w:t>
      </w:r>
    </w:p>
    <w:tbl>
      <w:tblPr>
        <w:tblStyle w:val="Tabellenraster1"/>
        <w:tblW w:w="0" w:type="auto"/>
        <w:tblLook w:val="04A0" w:firstRow="1" w:lastRow="0" w:firstColumn="1" w:lastColumn="0" w:noHBand="0" w:noVBand="1"/>
      </w:tblPr>
      <w:tblGrid>
        <w:gridCol w:w="5949"/>
        <w:gridCol w:w="3113"/>
      </w:tblGrid>
      <w:tr w:rsidR="00E25429" w:rsidRPr="00E25429" w14:paraId="3D3108AE" w14:textId="77777777" w:rsidTr="00E25429">
        <w:tc>
          <w:tcPr>
            <w:tcW w:w="5949" w:type="dxa"/>
          </w:tcPr>
          <w:bookmarkEnd w:id="5"/>
          <w:p w14:paraId="102770F7"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The Common Law Tradition</w:t>
            </w:r>
          </w:p>
        </w:tc>
        <w:tc>
          <w:tcPr>
            <w:tcW w:w="3113" w:type="dxa"/>
          </w:tcPr>
          <w:p w14:paraId="54257CC9"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2 SWS</w:t>
            </w:r>
          </w:p>
        </w:tc>
      </w:tr>
      <w:tr w:rsidR="00E25429" w:rsidRPr="00E25429" w14:paraId="4D762E3D" w14:textId="77777777" w:rsidTr="00E25429">
        <w:tc>
          <w:tcPr>
            <w:tcW w:w="5949" w:type="dxa"/>
          </w:tcPr>
          <w:p w14:paraId="1D26D700"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U.S. Tort Law</w:t>
            </w:r>
          </w:p>
        </w:tc>
        <w:tc>
          <w:tcPr>
            <w:tcW w:w="3113" w:type="dxa"/>
          </w:tcPr>
          <w:p w14:paraId="7612E207"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4343F37F" w14:textId="77777777" w:rsidTr="00E25429">
        <w:tc>
          <w:tcPr>
            <w:tcW w:w="5949" w:type="dxa"/>
          </w:tcPr>
          <w:p w14:paraId="49D8B233"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U.S. Constitutional Law</w:t>
            </w:r>
          </w:p>
        </w:tc>
        <w:tc>
          <w:tcPr>
            <w:tcW w:w="3113" w:type="dxa"/>
          </w:tcPr>
          <w:p w14:paraId="193938C7"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2 SWS</w:t>
            </w:r>
          </w:p>
        </w:tc>
      </w:tr>
      <w:tr w:rsidR="00E25429" w:rsidRPr="00E25429" w14:paraId="6D94533F" w14:textId="77777777" w:rsidTr="00E25429">
        <w:tc>
          <w:tcPr>
            <w:tcW w:w="5949" w:type="dxa"/>
          </w:tcPr>
          <w:p w14:paraId="20E13ABC"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 xml:space="preserve">U.S. </w:t>
            </w:r>
            <w:proofErr w:type="spellStart"/>
            <w:r w:rsidRPr="00E25429">
              <w:rPr>
                <w:rFonts w:eastAsia="Times New Roman" w:cs="Arial"/>
                <w:color w:val="000000"/>
                <w:shd w:val="clear" w:color="auto" w:fill="FFFFFF"/>
                <w:lang w:eastAsia="de-DE"/>
              </w:rPr>
              <w:t>Contract</w:t>
            </w:r>
            <w:proofErr w:type="spellEnd"/>
            <w:r w:rsidRPr="00E25429">
              <w:rPr>
                <w:rFonts w:eastAsia="Times New Roman" w:cs="Arial"/>
                <w:color w:val="000000"/>
                <w:shd w:val="clear" w:color="auto" w:fill="FFFFFF"/>
                <w:lang w:eastAsia="de-DE"/>
              </w:rPr>
              <w:t xml:space="preserve"> Law</w:t>
            </w:r>
          </w:p>
        </w:tc>
        <w:tc>
          <w:tcPr>
            <w:tcW w:w="3113" w:type="dxa"/>
          </w:tcPr>
          <w:p w14:paraId="7B9711D7"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5F0E2100" w14:textId="77777777" w:rsidTr="00E25429">
        <w:tc>
          <w:tcPr>
            <w:tcW w:w="5949" w:type="dxa"/>
          </w:tcPr>
          <w:p w14:paraId="6E4A98B0"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Seminar Common Law</w:t>
            </w:r>
          </w:p>
        </w:tc>
        <w:tc>
          <w:tcPr>
            <w:tcW w:w="3113" w:type="dxa"/>
          </w:tcPr>
          <w:p w14:paraId="3ED07B11"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1-2 SWS</w:t>
            </w:r>
          </w:p>
        </w:tc>
      </w:tr>
      <w:tr w:rsidR="00E25429" w:rsidRPr="00E25429" w14:paraId="43DCE51F" w14:textId="77777777" w:rsidTr="00E25429">
        <w:tc>
          <w:tcPr>
            <w:tcW w:w="5949" w:type="dxa"/>
          </w:tcPr>
          <w:p w14:paraId="3C14F76F"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 xml:space="preserve">U.S. </w:t>
            </w:r>
            <w:proofErr w:type="spellStart"/>
            <w:r w:rsidRPr="00E25429">
              <w:rPr>
                <w:rFonts w:eastAsia="Times New Roman" w:cs="Arial"/>
                <w:color w:val="000000"/>
                <w:shd w:val="clear" w:color="auto" w:fill="FFFFFF"/>
                <w:lang w:eastAsia="de-DE"/>
              </w:rPr>
              <w:t>Civil</w:t>
            </w:r>
            <w:proofErr w:type="spellEnd"/>
            <w:r w:rsidRPr="00E25429">
              <w:rPr>
                <w:rFonts w:eastAsia="Times New Roman" w:cs="Arial"/>
                <w:color w:val="000000"/>
                <w:shd w:val="clear" w:color="auto" w:fill="FFFFFF"/>
                <w:lang w:eastAsia="de-DE"/>
              </w:rPr>
              <w:t xml:space="preserve"> </w:t>
            </w:r>
            <w:proofErr w:type="spellStart"/>
            <w:r w:rsidRPr="00E25429">
              <w:rPr>
                <w:rFonts w:eastAsia="Times New Roman" w:cs="Arial"/>
                <w:color w:val="000000"/>
                <w:shd w:val="clear" w:color="auto" w:fill="FFFFFF"/>
                <w:lang w:eastAsia="de-DE"/>
              </w:rPr>
              <w:t>Procedure</w:t>
            </w:r>
            <w:proofErr w:type="spellEnd"/>
          </w:p>
        </w:tc>
        <w:tc>
          <w:tcPr>
            <w:tcW w:w="3113" w:type="dxa"/>
          </w:tcPr>
          <w:p w14:paraId="0B652F86"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1 SWS</w:t>
            </w:r>
          </w:p>
        </w:tc>
      </w:tr>
      <w:tr w:rsidR="00E25429" w:rsidRPr="00E25429" w14:paraId="6D526E59" w14:textId="77777777" w:rsidTr="00E25429">
        <w:tc>
          <w:tcPr>
            <w:tcW w:w="5949" w:type="dxa"/>
          </w:tcPr>
          <w:p w14:paraId="0C4EAE02"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p>
        </w:tc>
        <w:tc>
          <w:tcPr>
            <w:tcW w:w="3113" w:type="dxa"/>
          </w:tcPr>
          <w:p w14:paraId="41762ABD"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p>
        </w:tc>
      </w:tr>
      <w:tr w:rsidR="00E25429" w:rsidRPr="00E25429" w14:paraId="6C04C3B1" w14:textId="77777777" w:rsidTr="00E25429">
        <w:tc>
          <w:tcPr>
            <w:tcW w:w="5949" w:type="dxa"/>
          </w:tcPr>
          <w:p w14:paraId="0E60366F" w14:textId="77777777" w:rsidR="00E25429" w:rsidRPr="00E25429" w:rsidRDefault="00E25429" w:rsidP="00E25429">
            <w:pPr>
              <w:spacing w:after="0" w:line="360" w:lineRule="auto"/>
              <w:jc w:val="both"/>
              <w:rPr>
                <w:rFonts w:eastAsia="Times New Roman" w:cs="Arial"/>
                <w:b/>
                <w:color w:val="000000"/>
                <w:shd w:val="clear" w:color="auto" w:fill="FFFFFF"/>
                <w:lang w:eastAsia="de-DE"/>
              </w:rPr>
            </w:pPr>
            <w:r w:rsidRPr="00E25429">
              <w:rPr>
                <w:rFonts w:eastAsia="Times New Roman" w:cs="Arial"/>
                <w:b/>
                <w:color w:val="000000"/>
                <w:shd w:val="clear" w:color="auto" w:fill="FFFFFF"/>
                <w:lang w:eastAsia="de-DE"/>
              </w:rPr>
              <w:t>Gesamt</w:t>
            </w:r>
          </w:p>
        </w:tc>
        <w:tc>
          <w:tcPr>
            <w:tcW w:w="3113" w:type="dxa"/>
          </w:tcPr>
          <w:p w14:paraId="1C14FB98" w14:textId="77777777" w:rsidR="00E25429" w:rsidRPr="00E25429" w:rsidRDefault="00E25429" w:rsidP="00E25429">
            <w:pPr>
              <w:spacing w:after="0" w:line="360" w:lineRule="auto"/>
              <w:jc w:val="center"/>
              <w:rPr>
                <w:rFonts w:eastAsia="Times New Roman" w:cs="Arial"/>
                <w:b/>
                <w:color w:val="000000"/>
                <w:shd w:val="clear" w:color="auto" w:fill="FFFFFF"/>
                <w:lang w:eastAsia="de-DE"/>
              </w:rPr>
            </w:pPr>
            <w:r w:rsidRPr="00E25429">
              <w:rPr>
                <w:rFonts w:eastAsia="Times New Roman" w:cs="Arial"/>
                <w:b/>
                <w:color w:val="000000"/>
                <w:shd w:val="clear" w:color="auto" w:fill="FFFFFF"/>
                <w:lang w:eastAsia="de-DE"/>
              </w:rPr>
              <w:t>12-13 SWS</w:t>
            </w:r>
          </w:p>
        </w:tc>
      </w:tr>
    </w:tbl>
    <w:p w14:paraId="0DD45677" w14:textId="77777777" w:rsidR="00E25429" w:rsidRPr="00E25429" w:rsidRDefault="00E25429" w:rsidP="00087EA8">
      <w:pPr>
        <w:spacing w:after="0" w:line="240" w:lineRule="auto"/>
        <w:rPr>
          <w:rFonts w:eastAsia="Times New Roman" w:cs="Arial"/>
          <w:bCs/>
          <w:color w:val="000000"/>
          <w:sz w:val="22"/>
          <w:u w:val="single"/>
          <w:shd w:val="clear" w:color="auto" w:fill="FFFFFF"/>
          <w:lang w:eastAsia="de-DE"/>
        </w:rPr>
      </w:pPr>
    </w:p>
    <w:p w14:paraId="2605BBC5" w14:textId="77777777" w:rsidR="00E25429" w:rsidRPr="00E25429" w:rsidRDefault="00E25429" w:rsidP="00087EA8">
      <w:pPr>
        <w:shd w:val="clear" w:color="auto" w:fill="FFFFFF"/>
        <w:spacing w:after="0" w:line="240" w:lineRule="auto"/>
        <w:jc w:val="both"/>
        <w:rPr>
          <w:rFonts w:eastAsia="Times New Roman" w:cs="Arial"/>
          <w:color w:val="000000"/>
          <w:sz w:val="22"/>
          <w:lang w:val="en-US" w:eastAsia="de-DE"/>
        </w:rPr>
      </w:pPr>
      <w:r w:rsidRPr="00E25429">
        <w:rPr>
          <w:rFonts w:eastAsia="Times New Roman" w:cs="Arial"/>
          <w:b/>
          <w:color w:val="000000"/>
          <w:sz w:val="22"/>
          <w:lang w:val="en-US" w:eastAsia="de-DE"/>
        </w:rPr>
        <w:t>SPB 28:</w:t>
      </w:r>
      <w:r w:rsidRPr="00E25429">
        <w:rPr>
          <w:rFonts w:eastAsia="Times New Roman" w:cs="Arial"/>
          <w:color w:val="000000"/>
          <w:sz w:val="22"/>
          <w:lang w:val="en-US" w:eastAsia="de-DE"/>
        </w:rPr>
        <w:t xml:space="preserve"> </w:t>
      </w:r>
      <w:r w:rsidRPr="00E25429">
        <w:rPr>
          <w:rFonts w:eastAsia="Times New Roman" w:cs="Arial"/>
          <w:b/>
          <w:color w:val="000000"/>
          <w:sz w:val="22"/>
          <w:lang w:val="en-US" w:eastAsia="de-DE"/>
        </w:rPr>
        <w:t>Common Law (</w:t>
      </w:r>
      <w:r w:rsidRPr="00E25429">
        <w:rPr>
          <w:rFonts w:eastAsia="Times New Roman" w:cs="Arial"/>
          <w:b/>
          <w:sz w:val="22"/>
          <w:lang w:val="en-US" w:eastAsia="de-DE"/>
        </w:rPr>
        <w:t>University of London</w:t>
      </w:r>
      <w:r w:rsidRPr="00E25429">
        <w:rPr>
          <w:rFonts w:eastAsia="Times New Roman" w:cs="Arial"/>
          <w:b/>
          <w:color w:val="000000"/>
          <w:sz w:val="22"/>
          <w:lang w:val="en-US" w:eastAsia="de-DE"/>
        </w:rPr>
        <w:t>)</w:t>
      </w:r>
    </w:p>
    <w:p w14:paraId="4501324F" w14:textId="77777777" w:rsidR="00E25429" w:rsidRPr="00E25429" w:rsidRDefault="00E25429" w:rsidP="00087EA8">
      <w:pPr>
        <w:spacing w:after="0" w:line="240" w:lineRule="auto"/>
        <w:rPr>
          <w:rFonts w:eastAsia="Times New Roman" w:cs="Arial"/>
          <w:bCs/>
          <w:color w:val="000000"/>
          <w:sz w:val="22"/>
          <w:lang w:eastAsia="de-DE"/>
        </w:rPr>
      </w:pPr>
      <w:r w:rsidRPr="00E25429">
        <w:rPr>
          <w:rFonts w:eastAsia="Times New Roman" w:cs="Arial"/>
          <w:bCs/>
          <w:color w:val="000000"/>
          <w:sz w:val="22"/>
          <w:lang w:eastAsia="de-DE"/>
        </w:rPr>
        <w:t>(Unterrichts- und Prüfungssprache: Englisch)</w:t>
      </w:r>
    </w:p>
    <w:tbl>
      <w:tblPr>
        <w:tblStyle w:val="Tabellenraster1"/>
        <w:tblW w:w="0" w:type="auto"/>
        <w:tblLook w:val="04A0" w:firstRow="1" w:lastRow="0" w:firstColumn="1" w:lastColumn="0" w:noHBand="0" w:noVBand="1"/>
      </w:tblPr>
      <w:tblGrid>
        <w:gridCol w:w="5949"/>
        <w:gridCol w:w="3113"/>
      </w:tblGrid>
      <w:tr w:rsidR="00E25429" w:rsidRPr="00E25429" w14:paraId="5F638798" w14:textId="77777777" w:rsidTr="00E25429">
        <w:tc>
          <w:tcPr>
            <w:tcW w:w="5949" w:type="dxa"/>
          </w:tcPr>
          <w:p w14:paraId="59F3CDF3"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Legal System and Method</w:t>
            </w:r>
          </w:p>
        </w:tc>
        <w:tc>
          <w:tcPr>
            <w:tcW w:w="3113" w:type="dxa"/>
          </w:tcPr>
          <w:p w14:paraId="7930C787"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3791205F" w14:textId="77777777" w:rsidTr="00E25429">
        <w:tc>
          <w:tcPr>
            <w:tcW w:w="5949" w:type="dxa"/>
          </w:tcPr>
          <w:p w14:paraId="0855AE4F"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 xml:space="preserve">UK </w:t>
            </w:r>
            <w:proofErr w:type="spellStart"/>
            <w:r w:rsidRPr="00E25429">
              <w:rPr>
                <w:rFonts w:eastAsia="Times New Roman" w:cs="Arial"/>
                <w:color w:val="000000"/>
                <w:shd w:val="clear" w:color="auto" w:fill="FFFFFF"/>
                <w:lang w:eastAsia="de-DE"/>
              </w:rPr>
              <w:t>Contract</w:t>
            </w:r>
            <w:proofErr w:type="spellEnd"/>
            <w:r w:rsidRPr="00E25429">
              <w:rPr>
                <w:rFonts w:eastAsia="Times New Roman" w:cs="Arial"/>
                <w:color w:val="000000"/>
                <w:shd w:val="clear" w:color="auto" w:fill="FFFFFF"/>
                <w:lang w:eastAsia="de-DE"/>
              </w:rPr>
              <w:t xml:space="preserve"> Law</w:t>
            </w:r>
          </w:p>
        </w:tc>
        <w:tc>
          <w:tcPr>
            <w:tcW w:w="3113" w:type="dxa"/>
          </w:tcPr>
          <w:p w14:paraId="5A0CC93D"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3C351A16" w14:textId="77777777" w:rsidTr="00E25429">
        <w:tc>
          <w:tcPr>
            <w:tcW w:w="5949" w:type="dxa"/>
          </w:tcPr>
          <w:p w14:paraId="5593B5FA"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 xml:space="preserve">UK </w:t>
            </w:r>
            <w:proofErr w:type="spellStart"/>
            <w:r w:rsidRPr="00E25429">
              <w:rPr>
                <w:rFonts w:eastAsia="Times New Roman" w:cs="Arial"/>
                <w:color w:val="000000"/>
                <w:shd w:val="clear" w:color="auto" w:fill="FFFFFF"/>
                <w:lang w:eastAsia="de-DE"/>
              </w:rPr>
              <w:t>Criminal</w:t>
            </w:r>
            <w:proofErr w:type="spellEnd"/>
            <w:r w:rsidRPr="00E25429">
              <w:rPr>
                <w:rFonts w:eastAsia="Times New Roman" w:cs="Arial"/>
                <w:color w:val="000000"/>
                <w:shd w:val="clear" w:color="auto" w:fill="FFFFFF"/>
                <w:lang w:eastAsia="de-DE"/>
              </w:rPr>
              <w:t xml:space="preserve"> Law</w:t>
            </w:r>
          </w:p>
        </w:tc>
        <w:tc>
          <w:tcPr>
            <w:tcW w:w="3113" w:type="dxa"/>
          </w:tcPr>
          <w:p w14:paraId="1EB90D04"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72328FCA" w14:textId="77777777" w:rsidTr="00E25429">
        <w:tc>
          <w:tcPr>
            <w:tcW w:w="5949" w:type="dxa"/>
          </w:tcPr>
          <w:p w14:paraId="5C368A58"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UK Public Law</w:t>
            </w:r>
          </w:p>
        </w:tc>
        <w:tc>
          <w:tcPr>
            <w:tcW w:w="3113" w:type="dxa"/>
          </w:tcPr>
          <w:p w14:paraId="33662F55"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3 SWS</w:t>
            </w:r>
          </w:p>
        </w:tc>
      </w:tr>
      <w:tr w:rsidR="00E25429" w:rsidRPr="00E25429" w14:paraId="3345E60A" w14:textId="77777777" w:rsidTr="00E25429">
        <w:tc>
          <w:tcPr>
            <w:tcW w:w="5949" w:type="dxa"/>
          </w:tcPr>
          <w:p w14:paraId="18C33644"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Seminar Common Law</w:t>
            </w:r>
          </w:p>
        </w:tc>
        <w:tc>
          <w:tcPr>
            <w:tcW w:w="3113" w:type="dxa"/>
          </w:tcPr>
          <w:p w14:paraId="1405882D"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r w:rsidRPr="00E25429">
              <w:rPr>
                <w:rFonts w:eastAsia="Times New Roman" w:cs="Arial"/>
                <w:color w:val="000000"/>
                <w:shd w:val="clear" w:color="auto" w:fill="FFFFFF"/>
                <w:lang w:eastAsia="de-DE"/>
              </w:rPr>
              <w:t>1-2 SWS</w:t>
            </w:r>
          </w:p>
        </w:tc>
      </w:tr>
      <w:tr w:rsidR="00E25429" w:rsidRPr="00E25429" w14:paraId="6F3765C5" w14:textId="77777777" w:rsidTr="00E25429">
        <w:tc>
          <w:tcPr>
            <w:tcW w:w="5949" w:type="dxa"/>
          </w:tcPr>
          <w:p w14:paraId="1B96D03F" w14:textId="77777777" w:rsidR="00E25429" w:rsidRPr="00E25429" w:rsidRDefault="00E25429" w:rsidP="00E25429">
            <w:pPr>
              <w:spacing w:after="0" w:line="360" w:lineRule="auto"/>
              <w:jc w:val="both"/>
              <w:rPr>
                <w:rFonts w:eastAsia="Times New Roman" w:cs="Arial"/>
                <w:color w:val="000000"/>
                <w:shd w:val="clear" w:color="auto" w:fill="FFFFFF"/>
                <w:lang w:eastAsia="de-DE"/>
              </w:rPr>
            </w:pPr>
          </w:p>
        </w:tc>
        <w:tc>
          <w:tcPr>
            <w:tcW w:w="3113" w:type="dxa"/>
          </w:tcPr>
          <w:p w14:paraId="03BFC6B9" w14:textId="77777777" w:rsidR="00E25429" w:rsidRPr="00E25429" w:rsidRDefault="00E25429" w:rsidP="00E25429">
            <w:pPr>
              <w:spacing w:after="0" w:line="360" w:lineRule="auto"/>
              <w:jc w:val="center"/>
              <w:rPr>
                <w:rFonts w:eastAsia="Times New Roman" w:cs="Arial"/>
                <w:color w:val="000000"/>
                <w:shd w:val="clear" w:color="auto" w:fill="FFFFFF"/>
                <w:lang w:eastAsia="de-DE"/>
              </w:rPr>
            </w:pPr>
          </w:p>
        </w:tc>
      </w:tr>
      <w:tr w:rsidR="00E25429" w:rsidRPr="00E25429" w14:paraId="1B7BD6C5" w14:textId="77777777" w:rsidTr="00E25429">
        <w:tc>
          <w:tcPr>
            <w:tcW w:w="5949" w:type="dxa"/>
          </w:tcPr>
          <w:p w14:paraId="3B482A1B" w14:textId="77777777" w:rsidR="00E25429" w:rsidRPr="00E25429" w:rsidRDefault="00E25429" w:rsidP="00E25429">
            <w:pPr>
              <w:spacing w:after="0" w:line="360" w:lineRule="auto"/>
              <w:jc w:val="both"/>
              <w:rPr>
                <w:rFonts w:eastAsia="Times New Roman" w:cs="Arial"/>
                <w:b/>
                <w:color w:val="000000"/>
                <w:shd w:val="clear" w:color="auto" w:fill="FFFFFF"/>
                <w:lang w:eastAsia="de-DE"/>
              </w:rPr>
            </w:pPr>
            <w:r w:rsidRPr="00E25429">
              <w:rPr>
                <w:rFonts w:eastAsia="Times New Roman" w:cs="Arial"/>
                <w:b/>
                <w:color w:val="000000"/>
                <w:shd w:val="clear" w:color="auto" w:fill="FFFFFF"/>
                <w:lang w:eastAsia="de-DE"/>
              </w:rPr>
              <w:t>Gesamt</w:t>
            </w:r>
          </w:p>
        </w:tc>
        <w:tc>
          <w:tcPr>
            <w:tcW w:w="3113" w:type="dxa"/>
          </w:tcPr>
          <w:p w14:paraId="5A842B3E" w14:textId="77777777" w:rsidR="00E25429" w:rsidRPr="00E25429" w:rsidRDefault="00E25429" w:rsidP="00E25429">
            <w:pPr>
              <w:spacing w:after="0" w:line="360" w:lineRule="auto"/>
              <w:jc w:val="center"/>
              <w:rPr>
                <w:rFonts w:eastAsia="Times New Roman" w:cs="Arial"/>
                <w:b/>
                <w:color w:val="000000"/>
                <w:shd w:val="clear" w:color="auto" w:fill="FFFFFF"/>
                <w:lang w:eastAsia="de-DE"/>
              </w:rPr>
            </w:pPr>
            <w:r w:rsidRPr="00E25429">
              <w:rPr>
                <w:rFonts w:eastAsia="Times New Roman" w:cs="Arial"/>
                <w:b/>
                <w:color w:val="000000"/>
                <w:shd w:val="clear" w:color="auto" w:fill="FFFFFF"/>
                <w:lang w:eastAsia="de-DE"/>
              </w:rPr>
              <w:t>13-14 SWS</w:t>
            </w:r>
          </w:p>
        </w:tc>
      </w:tr>
    </w:tbl>
    <w:p w14:paraId="78EB16F5" w14:textId="77777777" w:rsidR="00E25429" w:rsidRPr="00E25429" w:rsidRDefault="00E25429" w:rsidP="00087EA8">
      <w:pPr>
        <w:shd w:val="clear" w:color="auto" w:fill="FFFFFF"/>
        <w:spacing w:after="0" w:line="240" w:lineRule="auto"/>
        <w:jc w:val="both"/>
        <w:rPr>
          <w:rFonts w:eastAsia="Times New Roman" w:cs="Arial"/>
          <w:color w:val="000000"/>
          <w:sz w:val="22"/>
          <w:lang w:eastAsia="de-DE"/>
        </w:rPr>
      </w:pPr>
    </w:p>
    <w:p w14:paraId="6DDCBB93" w14:textId="77777777" w:rsidR="00E25429" w:rsidRPr="00E25429" w:rsidRDefault="00E25429" w:rsidP="00087EA8">
      <w:pPr>
        <w:shd w:val="clear" w:color="auto" w:fill="FFFFFF"/>
        <w:spacing w:after="0" w:line="240" w:lineRule="auto"/>
        <w:jc w:val="both"/>
        <w:rPr>
          <w:rFonts w:eastAsia="Times New Roman" w:cs="Arial"/>
          <w:b/>
          <w:color w:val="000000"/>
          <w:sz w:val="22"/>
          <w:lang w:eastAsia="de-DE"/>
        </w:rPr>
      </w:pPr>
      <w:r w:rsidRPr="00E25429">
        <w:rPr>
          <w:rFonts w:eastAsia="Times New Roman" w:cs="Arial"/>
          <w:b/>
          <w:color w:val="000000"/>
          <w:sz w:val="22"/>
          <w:lang w:eastAsia="de-DE"/>
        </w:rPr>
        <w:t>SPB 29: Ausländisches Recht”.</w:t>
      </w:r>
    </w:p>
    <w:p w14:paraId="5A0FAF7F" w14:textId="079AFEB5" w:rsidR="005F074B" w:rsidRPr="00CB1617" w:rsidRDefault="005F074B" w:rsidP="00CB1617">
      <w:pPr>
        <w:spacing w:after="0" w:line="240" w:lineRule="auto"/>
        <w:rPr>
          <w:rFonts w:eastAsia="Times New Roman" w:cs="Arial"/>
          <w:bCs/>
          <w:color w:val="000000"/>
          <w:sz w:val="22"/>
          <w:lang w:eastAsia="de-DE"/>
        </w:rPr>
      </w:pPr>
    </w:p>
    <w:p w14:paraId="45A79EE9" w14:textId="6B93A2DF" w:rsidR="00D46B72" w:rsidRPr="00CB1617" w:rsidRDefault="00D46B72" w:rsidP="00D46B72">
      <w:pPr>
        <w:spacing w:after="0" w:line="240" w:lineRule="auto"/>
        <w:rPr>
          <w:rFonts w:eastAsia="Times New Roman" w:cs="Arial"/>
          <w:bCs/>
          <w:color w:val="000000"/>
          <w:sz w:val="22"/>
          <w:lang w:eastAsia="de-DE"/>
        </w:rPr>
      </w:pPr>
    </w:p>
    <w:p w14:paraId="3B424BBB" w14:textId="692EA238" w:rsidR="00B02ADB" w:rsidRPr="00B02ADB" w:rsidRDefault="00B02ADB" w:rsidP="00B02ADB">
      <w:pPr>
        <w:widowControl w:val="0"/>
        <w:autoSpaceDE w:val="0"/>
        <w:autoSpaceDN w:val="0"/>
        <w:spacing w:before="204" w:after="0" w:line="240" w:lineRule="auto"/>
        <w:ind w:left="102"/>
        <w:jc w:val="both"/>
        <w:rPr>
          <w:rFonts w:ascii="Times New Roman" w:eastAsia="Times New Roman" w:hAnsi="Times New Roman"/>
          <w:sz w:val="24"/>
          <w:szCs w:val="24"/>
        </w:rPr>
        <w:sectPr w:rsidR="00B02ADB" w:rsidRPr="00B02ADB" w:rsidSect="00C54C5A">
          <w:headerReference w:type="default" r:id="rId13"/>
          <w:pgSz w:w="11910" w:h="16840"/>
          <w:pgMar w:top="1000" w:right="1020" w:bottom="280" w:left="1600" w:header="748" w:footer="0" w:gutter="0"/>
          <w:pgNumType w:start="2"/>
          <w:cols w:space="720"/>
          <w:docGrid w:linePitch="272"/>
        </w:sectPr>
      </w:pPr>
    </w:p>
    <w:p w14:paraId="5AFB20DC" w14:textId="77777777" w:rsidR="001D762D" w:rsidRPr="00606D2E" w:rsidRDefault="001D762D" w:rsidP="00606D2E">
      <w:pPr>
        <w:spacing w:after="0"/>
        <w:jc w:val="center"/>
        <w:rPr>
          <w:rFonts w:cs="Arial"/>
          <w:sz w:val="22"/>
          <w:lang w:eastAsia="de-DE"/>
        </w:rPr>
      </w:pPr>
      <w:r w:rsidRPr="00606D2E">
        <w:rPr>
          <w:rFonts w:cs="Arial"/>
          <w:sz w:val="22"/>
          <w:lang w:eastAsia="de-DE"/>
        </w:rPr>
        <w:lastRenderedPageBreak/>
        <w:t>Anlage gemäß § 28 Abs. 2 der Studien- und Prüfungsordnung:</w:t>
      </w:r>
    </w:p>
    <w:p w14:paraId="6F288132" w14:textId="77777777" w:rsidR="001D762D" w:rsidRPr="00606D2E" w:rsidRDefault="001D762D" w:rsidP="00606D2E">
      <w:pPr>
        <w:spacing w:after="0"/>
        <w:jc w:val="center"/>
        <w:rPr>
          <w:rFonts w:cs="Arial"/>
          <w:sz w:val="22"/>
          <w:lang w:eastAsia="de-DE"/>
        </w:rPr>
      </w:pPr>
    </w:p>
    <w:p w14:paraId="7FF13CDE" w14:textId="77777777" w:rsidR="001D762D" w:rsidRPr="00606D2E" w:rsidRDefault="001D762D" w:rsidP="00606D2E">
      <w:pPr>
        <w:spacing w:after="0"/>
        <w:jc w:val="center"/>
        <w:rPr>
          <w:rFonts w:cs="Arial"/>
          <w:sz w:val="22"/>
          <w:lang w:eastAsia="de-DE"/>
        </w:rPr>
      </w:pPr>
      <w:r w:rsidRPr="00606D2E">
        <w:rPr>
          <w:rFonts w:cs="Arial"/>
          <w:sz w:val="22"/>
          <w:lang w:eastAsia="de-DE"/>
        </w:rPr>
        <w:t>Mustervereinbarung</w:t>
      </w:r>
    </w:p>
    <w:p w14:paraId="64B90B74" w14:textId="77777777" w:rsidR="001D762D" w:rsidRPr="00606D2E" w:rsidRDefault="001D762D" w:rsidP="00FF1350">
      <w:pPr>
        <w:spacing w:after="0"/>
        <w:jc w:val="center"/>
        <w:rPr>
          <w:rFonts w:cs="Arial"/>
          <w:sz w:val="22"/>
          <w:lang w:eastAsia="de-DE"/>
        </w:rPr>
      </w:pPr>
      <w:r w:rsidRPr="00606D2E">
        <w:rPr>
          <w:rFonts w:cs="Arial"/>
          <w:sz w:val="22"/>
          <w:lang w:eastAsia="de-DE"/>
        </w:rPr>
        <w:t>der Universität Passau</w:t>
      </w:r>
    </w:p>
    <w:p w14:paraId="29F95641" w14:textId="77777777" w:rsidR="001D762D" w:rsidRPr="00606D2E" w:rsidRDefault="001D762D" w:rsidP="00FF1350">
      <w:pPr>
        <w:spacing w:after="0"/>
        <w:jc w:val="center"/>
        <w:rPr>
          <w:rFonts w:cs="Arial"/>
          <w:sz w:val="22"/>
          <w:lang w:eastAsia="de-DE"/>
        </w:rPr>
      </w:pPr>
      <w:r w:rsidRPr="00606D2E">
        <w:rPr>
          <w:rFonts w:cs="Arial"/>
          <w:sz w:val="22"/>
          <w:lang w:eastAsia="de-DE"/>
        </w:rPr>
        <w:t>mit ausländischen Universitäten</w:t>
      </w:r>
    </w:p>
    <w:p w14:paraId="5D6ED1C8" w14:textId="77777777" w:rsidR="001D762D" w:rsidRPr="00606D2E" w:rsidRDefault="001D762D" w:rsidP="00FF1350">
      <w:pPr>
        <w:spacing w:after="0"/>
        <w:jc w:val="center"/>
        <w:rPr>
          <w:rFonts w:cs="Arial"/>
          <w:sz w:val="22"/>
          <w:lang w:eastAsia="de-DE"/>
        </w:rPr>
      </w:pPr>
      <w:r w:rsidRPr="00606D2E">
        <w:rPr>
          <w:rFonts w:cs="Arial"/>
          <w:sz w:val="22"/>
          <w:lang w:eastAsia="de-DE"/>
        </w:rPr>
        <w:t>über die Schwerpunktausbildung der Studierenden</w:t>
      </w:r>
    </w:p>
    <w:p w14:paraId="7F72BB25" w14:textId="77777777" w:rsidR="001D762D" w:rsidRPr="00606D2E" w:rsidRDefault="001D762D" w:rsidP="00FF1350">
      <w:pPr>
        <w:spacing w:after="0"/>
        <w:jc w:val="center"/>
        <w:rPr>
          <w:rFonts w:cs="Arial"/>
          <w:sz w:val="22"/>
          <w:lang w:eastAsia="de-DE"/>
        </w:rPr>
      </w:pPr>
      <w:r w:rsidRPr="00606D2E">
        <w:rPr>
          <w:rFonts w:cs="Arial"/>
          <w:sz w:val="22"/>
          <w:lang w:eastAsia="de-DE"/>
        </w:rPr>
        <w:t>der Juristischen Fakultät der Universität Passau</w:t>
      </w:r>
    </w:p>
    <w:p w14:paraId="6F82844F" w14:textId="047BF7A0" w:rsidR="001D762D" w:rsidRDefault="001D762D" w:rsidP="00FF1350">
      <w:pPr>
        <w:spacing w:after="0"/>
        <w:jc w:val="center"/>
        <w:rPr>
          <w:rFonts w:cs="Arial"/>
          <w:sz w:val="22"/>
          <w:lang w:eastAsia="de-DE"/>
        </w:rPr>
      </w:pPr>
    </w:p>
    <w:p w14:paraId="22D76D19" w14:textId="77777777" w:rsidR="00293B23" w:rsidRPr="00606D2E" w:rsidRDefault="00293B23" w:rsidP="00FF1350">
      <w:pPr>
        <w:spacing w:after="0"/>
        <w:jc w:val="center"/>
        <w:rPr>
          <w:rFonts w:cs="Arial"/>
          <w:sz w:val="22"/>
          <w:lang w:eastAsia="de-DE"/>
        </w:rPr>
      </w:pPr>
    </w:p>
    <w:p w14:paraId="7D1AACED" w14:textId="77777777" w:rsidR="001D762D" w:rsidRPr="00606D2E" w:rsidRDefault="001D762D" w:rsidP="00FF1350">
      <w:pPr>
        <w:spacing w:after="0"/>
        <w:jc w:val="center"/>
        <w:rPr>
          <w:rFonts w:cs="Arial"/>
          <w:b/>
          <w:sz w:val="22"/>
          <w:lang w:eastAsia="de-DE"/>
        </w:rPr>
      </w:pPr>
      <w:r w:rsidRPr="00606D2E">
        <w:rPr>
          <w:rFonts w:cs="Arial"/>
          <w:sz w:val="22"/>
          <w:lang w:eastAsia="de-DE"/>
        </w:rPr>
        <w:t>§ 1 Studien- und Prüfungsleistungen an der Gastuniversität</w:t>
      </w:r>
    </w:p>
    <w:p w14:paraId="03690566" w14:textId="42DA179B"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Während des mindestens zweisemestrigen Studiums an der Gastuniversität muss der Studierende</w:t>
      </w:r>
      <w:r w:rsidRPr="00606D2E">
        <w:rPr>
          <w:rFonts w:eastAsia="Times New Roman" w:cs="Arial"/>
          <w:sz w:val="22"/>
          <w:vertAlign w:val="superscript"/>
          <w:lang w:eastAsia="de-DE"/>
        </w:rPr>
        <w:footnoteReference w:id="1"/>
      </w:r>
      <w:r w:rsidRPr="00606D2E">
        <w:rPr>
          <w:rFonts w:eastAsia="Times New Roman" w:cs="Arial"/>
          <w:sz w:val="22"/>
          <w:lang w:eastAsia="de-DE"/>
        </w:rPr>
        <w:t xml:space="preserve"> an Lehrveranstaltungen aus mindestens zwei der folgenden drei Teilbereiche teilnehmen und dort gemäß § 8 die Prüfungsleistungen des Schwerpunktbereiches „Ausländisches Recht“ (§ 28 Abs. 1 Satz </w:t>
      </w:r>
      <w:r w:rsidRPr="001705EA">
        <w:rPr>
          <w:rFonts w:eastAsia="Times New Roman" w:cs="Arial"/>
          <w:sz w:val="22"/>
          <w:lang w:eastAsia="de-DE"/>
        </w:rPr>
        <w:t xml:space="preserve">2 Nr. </w:t>
      </w:r>
      <w:r w:rsidR="00606D2E" w:rsidRPr="001705EA">
        <w:rPr>
          <w:rFonts w:eastAsia="Times New Roman" w:cs="Arial"/>
          <w:sz w:val="22"/>
          <w:lang w:eastAsia="de-DE"/>
        </w:rPr>
        <w:t>29</w:t>
      </w:r>
      <w:r w:rsidRPr="001705EA">
        <w:rPr>
          <w:rFonts w:eastAsia="Times New Roman" w:cs="Arial"/>
          <w:sz w:val="22"/>
          <w:lang w:eastAsia="de-DE"/>
        </w:rPr>
        <w:t xml:space="preserve"> Studien- und Prüfungsordnung der Universität Passau für den Studiengang Rechtswissenschaft </w:t>
      </w:r>
      <w:r w:rsidRPr="00606D2E">
        <w:rPr>
          <w:rFonts w:eastAsia="Times New Roman" w:cs="Arial"/>
          <w:sz w:val="22"/>
          <w:lang w:eastAsia="de-DE"/>
        </w:rPr>
        <w:t>(</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ablegen:</w:t>
      </w:r>
    </w:p>
    <w:p w14:paraId="6F00D2EC"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1. Privatrecht</w:t>
      </w:r>
    </w:p>
    <w:p w14:paraId="0DA8A2C5"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2. Öffentliches Recht</w:t>
      </w:r>
    </w:p>
    <w:p w14:paraId="19791CEF"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3. Strafrecht</w:t>
      </w:r>
    </w:p>
    <w:p w14:paraId="5657CD99"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2</w:t>
      </w:r>
      <w:r w:rsidRPr="00606D2E">
        <w:rPr>
          <w:rFonts w:eastAsia="Times New Roman" w:cs="Arial"/>
          <w:sz w:val="22"/>
          <w:lang w:eastAsia="de-DE"/>
        </w:rPr>
        <w:t>Das zu den in Satz 1 Nrn. 1 bis 3 genannten Teilbereichen gehörende Prozessrecht kann ebenfalls Gegenstand der Lehrveranstaltungen und Prüfungsleistungen sein.</w:t>
      </w:r>
    </w:p>
    <w:p w14:paraId="01773915" w14:textId="77777777" w:rsidR="001D762D" w:rsidRPr="00606D2E" w:rsidRDefault="001D762D" w:rsidP="00FF1350">
      <w:pPr>
        <w:spacing w:after="0" w:line="360" w:lineRule="exact"/>
        <w:ind w:left="567"/>
        <w:rPr>
          <w:rFonts w:eastAsia="Times New Roman" w:cs="Arial"/>
          <w:sz w:val="22"/>
          <w:lang w:eastAsia="de-DE"/>
        </w:rPr>
      </w:pPr>
    </w:p>
    <w:p w14:paraId="55D58D94"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2 Unterrichts- und Prüfungssprache</w:t>
      </w:r>
    </w:p>
    <w:p w14:paraId="7CA55462"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Unterricht und Prüfungsleistungen werden in der Landessprache erbracht. </w:t>
      </w:r>
    </w:p>
    <w:p w14:paraId="6DA3354D" w14:textId="77777777" w:rsidR="001D762D" w:rsidRPr="00606D2E" w:rsidRDefault="001D762D" w:rsidP="00FF1350">
      <w:pPr>
        <w:spacing w:after="0" w:line="360" w:lineRule="exact"/>
        <w:ind w:left="567"/>
        <w:rPr>
          <w:rFonts w:eastAsia="Times New Roman" w:cs="Arial"/>
          <w:sz w:val="22"/>
          <w:lang w:eastAsia="de-DE"/>
        </w:rPr>
      </w:pPr>
    </w:p>
    <w:p w14:paraId="2940B4FF"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3 Studiengebühren</w:t>
      </w:r>
    </w:p>
    <w:p w14:paraId="326C7560"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Die Vertragsparteien verzichten gegenseitig auf die Erhebung von Studiengebühren.</w:t>
      </w:r>
    </w:p>
    <w:p w14:paraId="05DFBC72" w14:textId="77777777" w:rsidR="001D762D" w:rsidRPr="00606D2E" w:rsidRDefault="001D762D" w:rsidP="00FF1350">
      <w:pPr>
        <w:spacing w:after="0" w:line="360" w:lineRule="exact"/>
        <w:ind w:left="567"/>
        <w:rPr>
          <w:rFonts w:eastAsia="Times New Roman" w:cs="Arial"/>
          <w:sz w:val="22"/>
          <w:lang w:eastAsia="de-DE"/>
        </w:rPr>
      </w:pPr>
    </w:p>
    <w:p w14:paraId="734D0959" w14:textId="77777777" w:rsidR="001D762D" w:rsidRPr="00606D2E" w:rsidRDefault="001D762D" w:rsidP="00FF1350">
      <w:pPr>
        <w:keepNext/>
        <w:spacing w:after="0" w:line="360" w:lineRule="exact"/>
        <w:ind w:left="567"/>
        <w:jc w:val="center"/>
        <w:rPr>
          <w:rFonts w:eastAsia="Times New Roman" w:cs="Arial"/>
          <w:sz w:val="22"/>
          <w:lang w:eastAsia="de-DE"/>
        </w:rPr>
      </w:pPr>
      <w:r w:rsidRPr="00606D2E">
        <w:rPr>
          <w:rFonts w:eastAsia="Times New Roman" w:cs="Arial"/>
          <w:sz w:val="22"/>
          <w:lang w:eastAsia="de-DE"/>
        </w:rPr>
        <w:t>§ 4 Studienplan</w:t>
      </w:r>
    </w:p>
    <w:p w14:paraId="6D6C946A"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Zu Beginn des Studienjahrs erstellt der Studierende nach Beratung durch die Gastuniversität einen Studienplan über die Lehrveranstaltungen, an denen er während des Studienaufenthalts in der Gastuniversität teilnehmen wird. </w:t>
      </w:r>
      <w:r w:rsidRPr="00606D2E">
        <w:rPr>
          <w:rFonts w:eastAsia="Times New Roman" w:cs="Arial"/>
          <w:sz w:val="22"/>
          <w:vertAlign w:val="superscript"/>
          <w:lang w:eastAsia="de-DE"/>
        </w:rPr>
        <w:t>2</w:t>
      </w:r>
      <w:r w:rsidRPr="00606D2E">
        <w:rPr>
          <w:rFonts w:eastAsia="Times New Roman" w:cs="Arial"/>
          <w:sz w:val="22"/>
          <w:lang w:eastAsia="de-DE"/>
        </w:rPr>
        <w:t xml:space="preserve">Dieser Studienplan wird vom Betreuungsdozenten für das entsprechende Land an der Universität Passau genehmigt. </w:t>
      </w:r>
    </w:p>
    <w:p w14:paraId="798694B9" w14:textId="77777777" w:rsidR="001D762D" w:rsidRPr="00606D2E" w:rsidRDefault="001D762D" w:rsidP="00FF1350">
      <w:pPr>
        <w:spacing w:after="0" w:line="360" w:lineRule="exact"/>
        <w:ind w:left="567"/>
        <w:rPr>
          <w:rFonts w:eastAsia="Times New Roman" w:cs="Arial"/>
          <w:sz w:val="22"/>
          <w:lang w:eastAsia="de-DE"/>
        </w:rPr>
      </w:pPr>
    </w:p>
    <w:p w14:paraId="3B0484E7"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5 Abbruch der Schwerpunktausbildung an der Gastuniversität</w:t>
      </w:r>
    </w:p>
    <w:p w14:paraId="376B69F6"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Der Studierende hat die Möglichkeit, die Ausbildung im Rahmen des Schwerpunktbereiches Ausländisches Recht abzubrechen und eine andere Schwerpunktausbildung zu </w:t>
      </w:r>
      <w:r w:rsidRPr="00606D2E">
        <w:rPr>
          <w:rFonts w:eastAsia="Times New Roman" w:cs="Arial"/>
          <w:sz w:val="22"/>
          <w:lang w:eastAsia="de-DE"/>
        </w:rPr>
        <w:lastRenderedPageBreak/>
        <w:t xml:space="preserve">wählen (§ 32 Abs. 6 Satz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w:t>
      </w:r>
      <w:r w:rsidRPr="00606D2E">
        <w:rPr>
          <w:rFonts w:eastAsia="Times New Roman" w:cs="Arial"/>
          <w:sz w:val="22"/>
          <w:vertAlign w:val="superscript"/>
          <w:lang w:eastAsia="de-DE"/>
        </w:rPr>
        <w:t>2</w:t>
      </w:r>
      <w:r w:rsidRPr="00606D2E">
        <w:rPr>
          <w:rFonts w:eastAsia="Times New Roman" w:cs="Arial"/>
          <w:sz w:val="22"/>
          <w:lang w:eastAsia="de-DE"/>
        </w:rPr>
        <w:t xml:space="preserve">Die Erklärung hat zu den vom Vorsitzenden des Prüfungsausschusses nach § 32 Abs. 2 Satz 2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festgelegten Terminen zu erfolgen (§ 32 Abs. 6 Satz 2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w:t>
      </w:r>
      <w:r w:rsidRPr="00606D2E">
        <w:rPr>
          <w:rFonts w:eastAsia="Times New Roman" w:cs="Arial"/>
          <w:sz w:val="22"/>
          <w:vertAlign w:val="superscript"/>
          <w:lang w:eastAsia="de-DE"/>
        </w:rPr>
        <w:t>3</w:t>
      </w:r>
      <w:r w:rsidRPr="00606D2E">
        <w:rPr>
          <w:rFonts w:eastAsia="Times New Roman" w:cs="Arial"/>
          <w:sz w:val="22"/>
          <w:lang w:eastAsia="de-DE"/>
        </w:rPr>
        <w:t xml:space="preserve">Die Erklärung erfolgt gegenüber dem Prüfungsausschuss der Universität Passau. </w:t>
      </w:r>
      <w:r w:rsidRPr="00606D2E">
        <w:rPr>
          <w:rFonts w:eastAsia="Times New Roman" w:cs="Arial"/>
          <w:sz w:val="22"/>
          <w:vertAlign w:val="superscript"/>
          <w:lang w:eastAsia="de-DE"/>
        </w:rPr>
        <w:t>4</w:t>
      </w:r>
      <w:r w:rsidRPr="00606D2E">
        <w:rPr>
          <w:rFonts w:eastAsia="Times New Roman" w:cs="Arial"/>
          <w:sz w:val="22"/>
          <w:lang w:eastAsia="de-DE"/>
        </w:rPr>
        <w:t>Der Prüfungsausschuss der Universität Passau informiert die Gastuniversität unverzüglich über den Abbruch der Schwerpunktausbildung des Studierenden an der Gastuniversität.</w:t>
      </w:r>
    </w:p>
    <w:p w14:paraId="2ECCC641" w14:textId="77777777" w:rsidR="001D762D" w:rsidRPr="00606D2E" w:rsidRDefault="001D762D" w:rsidP="00FF1350">
      <w:pPr>
        <w:spacing w:after="0" w:line="360" w:lineRule="exact"/>
        <w:ind w:left="567"/>
        <w:rPr>
          <w:rFonts w:eastAsia="Times New Roman" w:cs="Arial"/>
          <w:sz w:val="22"/>
          <w:lang w:eastAsia="de-DE"/>
        </w:rPr>
      </w:pPr>
    </w:p>
    <w:p w14:paraId="00DE74D3"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6 Prüfer</w:t>
      </w:r>
    </w:p>
    <w:p w14:paraId="71346185"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Als Prüfer für den Schwerpunktbereich an der Gastuniversität können alle nach dem Recht der Gastuniversität befugten Hochschullehrer bestellt werden. </w:t>
      </w:r>
      <w:r w:rsidRPr="00606D2E">
        <w:rPr>
          <w:rFonts w:eastAsia="Times New Roman" w:cs="Arial"/>
          <w:sz w:val="22"/>
          <w:vertAlign w:val="superscript"/>
          <w:lang w:eastAsia="de-DE"/>
        </w:rPr>
        <w:t>2</w:t>
      </w:r>
      <w:r w:rsidRPr="00606D2E">
        <w:rPr>
          <w:rFonts w:eastAsia="Times New Roman" w:cs="Arial"/>
          <w:sz w:val="22"/>
          <w:lang w:eastAsia="de-DE"/>
        </w:rPr>
        <w:t>Die Bestellung erfolgt durch die Gastuniversität.</w:t>
      </w:r>
    </w:p>
    <w:p w14:paraId="018E253B" w14:textId="77777777" w:rsidR="001D762D" w:rsidRPr="00606D2E" w:rsidRDefault="001D762D" w:rsidP="00FF1350">
      <w:pPr>
        <w:spacing w:after="0" w:line="360" w:lineRule="exact"/>
        <w:ind w:left="567"/>
        <w:rPr>
          <w:rFonts w:eastAsia="Times New Roman" w:cs="Arial"/>
          <w:sz w:val="22"/>
          <w:lang w:eastAsia="de-DE"/>
        </w:rPr>
      </w:pPr>
    </w:p>
    <w:p w14:paraId="4536F577"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7 Zulassung</w:t>
      </w:r>
    </w:p>
    <w:p w14:paraId="6873B670" w14:textId="0BA59E8F"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Zu den Prüfungen können Studierende frühestens nach erfolgreicher Ablegung der Zwischenprüfung in mindestens zwei der drei Bereiche nach § 32 Abs.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(Privatrecht, Öffentliches Recht, Strafrecht) und Bestehen von jeweils mindestens einer Grundklausur in allen drei Bereichen (§ 23 Abs. 2 Nr.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also frühestens im 4. Studiensemester, </w:t>
      </w:r>
      <w:r w:rsidRPr="001705EA">
        <w:rPr>
          <w:rFonts w:eastAsia="Times New Roman" w:cs="Arial"/>
          <w:sz w:val="22"/>
          <w:lang w:eastAsia="de-DE"/>
        </w:rPr>
        <w:t xml:space="preserve">zugelassen werden (§ 32 Abs. 1 </w:t>
      </w:r>
      <w:proofErr w:type="spellStart"/>
      <w:r w:rsidRPr="001705EA">
        <w:rPr>
          <w:rFonts w:eastAsia="Times New Roman" w:cs="Arial"/>
          <w:sz w:val="22"/>
          <w:lang w:eastAsia="de-DE"/>
        </w:rPr>
        <w:t>StudPrüfO</w:t>
      </w:r>
      <w:proofErr w:type="spellEnd"/>
      <w:r w:rsidRPr="001705EA">
        <w:rPr>
          <w:rFonts w:eastAsia="Times New Roman" w:cs="Arial"/>
          <w:sz w:val="22"/>
          <w:lang w:eastAsia="de-DE"/>
        </w:rPr>
        <w:t xml:space="preserve">). </w:t>
      </w:r>
      <w:r w:rsidRPr="001705EA">
        <w:rPr>
          <w:rFonts w:eastAsia="Times New Roman" w:cs="Arial"/>
          <w:sz w:val="22"/>
          <w:vertAlign w:val="superscript"/>
          <w:lang w:eastAsia="de-DE"/>
        </w:rPr>
        <w:t>2</w:t>
      </w:r>
      <w:r w:rsidRPr="001705EA">
        <w:rPr>
          <w:rFonts w:eastAsia="Times New Roman" w:cs="Arial"/>
          <w:sz w:val="22"/>
          <w:lang w:eastAsia="de-DE"/>
        </w:rPr>
        <w:t xml:space="preserve">Der Antrag auf Zulassung zu den Prüfungen im Schwerpunktbereich „Ausländisches Recht“ (§ 28 Abs. 1 Satz 2 Nr. </w:t>
      </w:r>
      <w:r w:rsidR="00FF1350" w:rsidRPr="001705EA">
        <w:rPr>
          <w:rFonts w:eastAsia="Times New Roman" w:cs="Arial"/>
          <w:sz w:val="22"/>
          <w:lang w:eastAsia="de-DE"/>
        </w:rPr>
        <w:t>29</w:t>
      </w:r>
      <w:r w:rsidRPr="001705EA">
        <w:rPr>
          <w:rFonts w:eastAsia="Times New Roman" w:cs="Arial"/>
          <w:sz w:val="22"/>
          <w:lang w:eastAsia="de-DE"/>
        </w:rPr>
        <w:t xml:space="preserve"> </w:t>
      </w:r>
      <w:proofErr w:type="spellStart"/>
      <w:r w:rsidRPr="001705EA">
        <w:rPr>
          <w:rFonts w:eastAsia="Times New Roman" w:cs="Arial"/>
          <w:sz w:val="22"/>
          <w:lang w:eastAsia="de-DE"/>
        </w:rPr>
        <w:t>StudPrüfO</w:t>
      </w:r>
      <w:proofErr w:type="spellEnd"/>
      <w:r w:rsidRPr="001705EA">
        <w:rPr>
          <w:rFonts w:eastAsia="Times New Roman" w:cs="Arial"/>
          <w:sz w:val="22"/>
          <w:lang w:eastAsia="de-DE"/>
        </w:rPr>
        <w:t xml:space="preserve">) an der Gastuniversität ist spätestens 4 Wochen nach Beginn des ersten Auslandssemesters an </w:t>
      </w:r>
      <w:r w:rsidRPr="00606D2E">
        <w:rPr>
          <w:rFonts w:eastAsia="Times New Roman" w:cs="Arial"/>
          <w:sz w:val="22"/>
          <w:lang w:eastAsia="de-DE"/>
        </w:rPr>
        <w:t>den Prüfungsausschuss Passau zu stellen.</w:t>
      </w:r>
    </w:p>
    <w:p w14:paraId="3A2AD4AF" w14:textId="77777777" w:rsidR="001D762D" w:rsidRPr="00606D2E" w:rsidRDefault="001D762D" w:rsidP="00FF1350">
      <w:pPr>
        <w:spacing w:after="0" w:line="360" w:lineRule="exact"/>
        <w:ind w:left="567"/>
        <w:rPr>
          <w:rFonts w:eastAsia="Times New Roman" w:cs="Arial"/>
          <w:sz w:val="22"/>
          <w:lang w:eastAsia="de-DE"/>
        </w:rPr>
      </w:pPr>
    </w:p>
    <w:p w14:paraId="182E09EE"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8 Prüfungsleistungen</w:t>
      </w:r>
    </w:p>
    <w:p w14:paraId="393FA676"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Die Prüfungsleistungen an der Gastuniversität müssen beide der gemäß § 1 gewählten Teilbereiche abdecken und im Übrigen folgenden Anforderungen entsprechen:</w:t>
      </w:r>
    </w:p>
    <w:p w14:paraId="59E1BCC8"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1. eine studienbegleitende wissenschaftliche Arbeit im Umfang von mindestens 10 ECTS-Punkten,</w:t>
      </w:r>
    </w:p>
    <w:p w14:paraId="44141C2C" w14:textId="77777777" w:rsidR="001D762D" w:rsidRPr="00606D2E" w:rsidRDefault="001D762D" w:rsidP="00FF1350">
      <w:pPr>
        <w:spacing w:after="0" w:line="360" w:lineRule="exact"/>
        <w:ind w:left="567"/>
        <w:rPr>
          <w:rFonts w:eastAsia="Times New Roman" w:cs="Arial"/>
          <w:sz w:val="22"/>
          <w:lang w:eastAsia="de-DE"/>
        </w:rPr>
      </w:pPr>
      <w:r w:rsidRPr="00606D2E">
        <w:rPr>
          <w:rFonts w:eastAsia="Times New Roman" w:cs="Arial"/>
          <w:sz w:val="22"/>
          <w:lang w:eastAsia="de-DE"/>
        </w:rPr>
        <w:t>2. weitere Leistungen im Umfang von mindestens 40 ECTS-Punkten.</w:t>
      </w:r>
    </w:p>
    <w:p w14:paraId="5289A3D1" w14:textId="77777777" w:rsidR="001D762D" w:rsidRPr="00606D2E" w:rsidRDefault="001D762D" w:rsidP="00FF1350">
      <w:pPr>
        <w:spacing w:after="0" w:line="360" w:lineRule="exact"/>
        <w:ind w:left="567"/>
        <w:rPr>
          <w:rFonts w:eastAsia="Times New Roman" w:cs="Arial"/>
          <w:sz w:val="22"/>
          <w:lang w:eastAsia="de-DE"/>
        </w:rPr>
      </w:pPr>
      <w:r w:rsidRPr="00606D2E">
        <w:rPr>
          <w:rFonts w:eastAsia="Times New Roman" w:cs="Arial"/>
          <w:sz w:val="22"/>
          <w:vertAlign w:val="superscript"/>
          <w:lang w:eastAsia="de-DE"/>
        </w:rPr>
        <w:t>2</w:t>
      </w:r>
      <w:r w:rsidRPr="00606D2E">
        <w:rPr>
          <w:rFonts w:eastAsia="Times New Roman" w:cs="Arial"/>
          <w:sz w:val="22"/>
          <w:lang w:eastAsia="de-DE"/>
        </w:rPr>
        <w:t>Dabei muss mindestens einer der gemäß § 1 gewählten Teilbereiche durch eine diesen Teilbereich insgesamt abschließende mündliche Prüfung oder eine diesen Teilbereich insgesamt abschließende schriftliche Aufsichtsarbeit mit einer Arbeitszeit von fünf Stunden geprüft werden.</w:t>
      </w:r>
    </w:p>
    <w:p w14:paraId="055E6EFB" w14:textId="77777777" w:rsidR="001D762D" w:rsidRPr="00606D2E" w:rsidRDefault="001D762D" w:rsidP="00FF1350">
      <w:pPr>
        <w:spacing w:after="0" w:line="360" w:lineRule="exact"/>
        <w:rPr>
          <w:rFonts w:eastAsia="Times New Roman" w:cs="Arial"/>
          <w:sz w:val="22"/>
          <w:lang w:eastAsia="de-DE"/>
        </w:rPr>
      </w:pPr>
    </w:p>
    <w:p w14:paraId="12D455CC"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xml:space="preserve">§ 9 Ausschluss von der Teilnahme, Rücktritt, Versäumnis, Verhinderung, </w:t>
      </w:r>
    </w:p>
    <w:p w14:paraId="76EC38F1"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Unzumutbarkeit, Nachteilsausgleich</w:t>
      </w:r>
    </w:p>
    <w:p w14:paraId="5F515A7A"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(1) Über den Ausschluss von der Teilnahme nach § 8 Abs. 1 der Ausbildungs- und Prüfungsordnung für Juristen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entscheidet der Prüfungsausschuss Passau.</w:t>
      </w:r>
    </w:p>
    <w:p w14:paraId="4F08EDEF" w14:textId="77777777" w:rsidR="001D762D" w:rsidRPr="00606D2E" w:rsidRDefault="001D762D" w:rsidP="00FF1350">
      <w:pPr>
        <w:spacing w:after="0" w:line="360" w:lineRule="exact"/>
        <w:ind w:left="567"/>
        <w:rPr>
          <w:rFonts w:eastAsia="Times New Roman" w:cs="Arial"/>
          <w:sz w:val="22"/>
          <w:lang w:eastAsia="de-DE"/>
        </w:rPr>
      </w:pPr>
      <w:r w:rsidRPr="00606D2E">
        <w:rPr>
          <w:rFonts w:eastAsia="Times New Roman" w:cs="Arial"/>
          <w:sz w:val="22"/>
          <w:lang w:eastAsia="de-DE"/>
        </w:rPr>
        <w:lastRenderedPageBreak/>
        <w:t xml:space="preserve">(2) Über Ausschluss von der Teilnahme, Rücktritt, Versäumnis und Verhinderung nach § 15 Abs. 1, 2 und 4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in Verbindung mit §§ 8 Abs. 2; 9 Abs. 1 bis 3, 10 Abs. 1 bis </w:t>
      </w:r>
      <w:proofErr w:type="gramStart"/>
      <w:r w:rsidRPr="00606D2E">
        <w:rPr>
          <w:rFonts w:eastAsia="Times New Roman" w:cs="Arial"/>
          <w:sz w:val="22"/>
          <w:lang w:eastAsia="de-DE"/>
        </w:rPr>
        <w:t xml:space="preserve">3  </w:t>
      </w:r>
      <w:proofErr w:type="spellStart"/>
      <w:r w:rsidRPr="00606D2E">
        <w:rPr>
          <w:rFonts w:eastAsia="Times New Roman" w:cs="Arial"/>
          <w:sz w:val="22"/>
          <w:lang w:eastAsia="de-DE"/>
        </w:rPr>
        <w:t>BayJAPO</w:t>
      </w:r>
      <w:proofErr w:type="spellEnd"/>
      <w:proofErr w:type="gramEnd"/>
      <w:r w:rsidRPr="00606D2E">
        <w:rPr>
          <w:rFonts w:eastAsia="Times New Roman" w:cs="Arial"/>
          <w:sz w:val="22"/>
          <w:lang w:eastAsia="de-DE"/>
        </w:rPr>
        <w:t xml:space="preserve"> entscheidet der Prüfungsausschuss der Gastuniversität, hilfsweise der Dekan der Gastuniversität.</w:t>
      </w:r>
    </w:p>
    <w:p w14:paraId="249CCE15"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(3) Über Fälle der Unzumutbarkeit und des Nachteilsausgleichs nach § 19 Abs.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in Verbindung mit §§ 10 Abs. 6; 13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entscheidet der Prüfungsausschuss der Gastuniversität – hilfsweise der Dekan der Gastuniversität – im Einvernehmen mit dem Prüfungsausschuss Passau.</w:t>
      </w:r>
    </w:p>
    <w:p w14:paraId="2E9AB074" w14:textId="77777777" w:rsidR="001D762D" w:rsidRPr="00606D2E" w:rsidRDefault="001D762D" w:rsidP="00FF1350">
      <w:pPr>
        <w:spacing w:after="0" w:line="360" w:lineRule="exact"/>
        <w:ind w:left="567"/>
        <w:rPr>
          <w:rFonts w:eastAsia="Times New Roman" w:cs="Arial"/>
          <w:sz w:val="22"/>
          <w:lang w:eastAsia="de-DE"/>
        </w:rPr>
      </w:pPr>
    </w:p>
    <w:p w14:paraId="7F702E26"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10 Bewertung</w:t>
      </w:r>
    </w:p>
    <w:p w14:paraId="0DA76A1C"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Die Bewertung der Prüfungsleistungen geschieht durch die Gastuniversität und wird von dieser bescheinigt. </w:t>
      </w:r>
      <w:r w:rsidRPr="00606D2E">
        <w:rPr>
          <w:rFonts w:eastAsia="Times New Roman" w:cs="Arial"/>
          <w:sz w:val="22"/>
          <w:vertAlign w:val="superscript"/>
          <w:lang w:eastAsia="de-DE"/>
        </w:rPr>
        <w:t>2</w:t>
      </w:r>
      <w:r w:rsidRPr="00606D2E">
        <w:rPr>
          <w:rFonts w:eastAsia="Times New Roman" w:cs="Arial"/>
          <w:sz w:val="22"/>
          <w:lang w:eastAsia="de-DE"/>
        </w:rPr>
        <w:t xml:space="preserve">Die Gastuniversität ist bereit, bei der Bewertung der einzelnen Prüfungsleistungen (Einzelnoten) die Notenstufen und Punktzahlen nach § 4 Abs. 1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in Verbindung mit § 1 der Verordnung des deutschen Bundesministers der Justiz über eine Noten- und Punkteskala für die erste und zweite juristische Prüfung in der jeweiligen Fassung anzuwenden. </w:t>
      </w:r>
      <w:r w:rsidRPr="00606D2E">
        <w:rPr>
          <w:rFonts w:eastAsia="Times New Roman" w:cs="Arial"/>
          <w:sz w:val="22"/>
          <w:vertAlign w:val="superscript"/>
          <w:lang w:eastAsia="de-DE"/>
        </w:rPr>
        <w:t>3</w:t>
      </w:r>
      <w:r w:rsidRPr="00606D2E">
        <w:rPr>
          <w:rFonts w:eastAsia="Times New Roman" w:cs="Arial"/>
          <w:sz w:val="22"/>
          <w:lang w:eastAsia="de-DE"/>
        </w:rPr>
        <w:t xml:space="preserve">Die Gastuniversität wird sich auch an der in Deutschland üblichen Bewertungspraxis orientieren. </w:t>
      </w:r>
      <w:r w:rsidRPr="00606D2E">
        <w:rPr>
          <w:rFonts w:eastAsia="Times New Roman" w:cs="Arial"/>
          <w:sz w:val="22"/>
          <w:vertAlign w:val="superscript"/>
          <w:lang w:eastAsia="de-DE"/>
        </w:rPr>
        <w:t>4</w:t>
      </w:r>
      <w:r w:rsidRPr="00606D2E">
        <w:rPr>
          <w:rFonts w:eastAsia="Times New Roman" w:cs="Arial"/>
          <w:sz w:val="22"/>
          <w:lang w:eastAsia="de-DE"/>
        </w:rPr>
        <w:t>Derzeit bestehen folgende Notenstufen und Punktzahlen:</w:t>
      </w:r>
    </w:p>
    <w:p w14:paraId="6A9E62DA" w14:textId="77777777" w:rsidR="001D762D" w:rsidRPr="00606D2E" w:rsidRDefault="001D762D" w:rsidP="00606D2E">
      <w:pPr>
        <w:spacing w:before="120" w:after="0" w:line="360" w:lineRule="exact"/>
        <w:ind w:left="567"/>
        <w:jc w:val="both"/>
        <w:rPr>
          <w:rFonts w:eastAsia="Times New Roman" w:cs="Arial"/>
          <w:sz w:val="22"/>
          <w:lang w:eastAsia="de-DE"/>
        </w:rPr>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0"/>
        <w:gridCol w:w="4447"/>
        <w:gridCol w:w="2161"/>
      </w:tblGrid>
      <w:tr w:rsidR="001D762D" w:rsidRPr="00606D2E" w14:paraId="16E4DF9C" w14:textId="77777777" w:rsidTr="001D762D">
        <w:tc>
          <w:tcPr>
            <w:tcW w:w="1860" w:type="dxa"/>
          </w:tcPr>
          <w:p w14:paraId="59432541" w14:textId="77777777" w:rsidR="001D762D" w:rsidRPr="00606D2E" w:rsidRDefault="001D762D" w:rsidP="00606D2E">
            <w:pPr>
              <w:spacing w:after="0" w:line="360" w:lineRule="exact"/>
              <w:jc w:val="center"/>
              <w:rPr>
                <w:rFonts w:eastAsia="Times New Roman" w:cs="Arial"/>
                <w:b/>
                <w:sz w:val="22"/>
                <w:lang w:eastAsia="de-DE"/>
              </w:rPr>
            </w:pPr>
            <w:r w:rsidRPr="00606D2E">
              <w:rPr>
                <w:rFonts w:eastAsia="Times New Roman" w:cs="Arial"/>
                <w:b/>
                <w:sz w:val="22"/>
                <w:lang w:eastAsia="de-DE"/>
              </w:rPr>
              <w:t>Notenstufe</w:t>
            </w:r>
          </w:p>
        </w:tc>
        <w:tc>
          <w:tcPr>
            <w:tcW w:w="4447" w:type="dxa"/>
          </w:tcPr>
          <w:p w14:paraId="7FF90334" w14:textId="77777777" w:rsidR="001D762D" w:rsidRPr="00606D2E" w:rsidRDefault="001D762D" w:rsidP="00606D2E">
            <w:pPr>
              <w:spacing w:after="0" w:line="360" w:lineRule="exact"/>
              <w:jc w:val="center"/>
              <w:rPr>
                <w:rFonts w:eastAsia="Times New Roman" w:cs="Arial"/>
                <w:b/>
                <w:sz w:val="22"/>
                <w:lang w:eastAsia="de-DE"/>
              </w:rPr>
            </w:pPr>
            <w:r w:rsidRPr="00606D2E">
              <w:rPr>
                <w:rFonts w:eastAsia="Times New Roman" w:cs="Arial"/>
                <w:b/>
                <w:sz w:val="22"/>
                <w:lang w:eastAsia="de-DE"/>
              </w:rPr>
              <w:t>Beschreibung</w:t>
            </w:r>
          </w:p>
        </w:tc>
        <w:tc>
          <w:tcPr>
            <w:tcW w:w="2161" w:type="dxa"/>
          </w:tcPr>
          <w:p w14:paraId="0EFCE4DE" w14:textId="77777777" w:rsidR="001D762D" w:rsidRPr="00606D2E" w:rsidRDefault="001D762D" w:rsidP="00606D2E">
            <w:pPr>
              <w:spacing w:after="0" w:line="360" w:lineRule="exact"/>
              <w:jc w:val="center"/>
              <w:rPr>
                <w:rFonts w:eastAsia="Times New Roman" w:cs="Arial"/>
                <w:b/>
                <w:sz w:val="22"/>
                <w:lang w:eastAsia="de-DE"/>
              </w:rPr>
            </w:pPr>
            <w:r w:rsidRPr="00606D2E">
              <w:rPr>
                <w:rFonts w:eastAsia="Times New Roman" w:cs="Arial"/>
                <w:b/>
                <w:sz w:val="22"/>
                <w:lang w:eastAsia="de-DE"/>
              </w:rPr>
              <w:t>Punktzahlen</w:t>
            </w:r>
          </w:p>
        </w:tc>
      </w:tr>
      <w:tr w:rsidR="001D762D" w:rsidRPr="00606D2E" w14:paraId="2E9A90C3" w14:textId="77777777" w:rsidTr="001D762D">
        <w:tc>
          <w:tcPr>
            <w:tcW w:w="1860" w:type="dxa"/>
          </w:tcPr>
          <w:p w14:paraId="656317AC"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sehr gut</w:t>
            </w:r>
          </w:p>
        </w:tc>
        <w:tc>
          <w:tcPr>
            <w:tcW w:w="4447" w:type="dxa"/>
          </w:tcPr>
          <w:p w14:paraId="258FFD93"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besonders hervorragende Leistung</w:t>
            </w:r>
          </w:p>
        </w:tc>
        <w:tc>
          <w:tcPr>
            <w:tcW w:w="2161" w:type="dxa"/>
          </w:tcPr>
          <w:p w14:paraId="1FFFACF2"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16 bis 18 Punkte</w:t>
            </w:r>
          </w:p>
        </w:tc>
      </w:tr>
      <w:tr w:rsidR="001D762D" w:rsidRPr="00606D2E" w14:paraId="75A667DA" w14:textId="77777777" w:rsidTr="001D762D">
        <w:tc>
          <w:tcPr>
            <w:tcW w:w="1860" w:type="dxa"/>
          </w:tcPr>
          <w:p w14:paraId="7AB0624D"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gut</w:t>
            </w:r>
          </w:p>
        </w:tc>
        <w:tc>
          <w:tcPr>
            <w:tcW w:w="4447" w:type="dxa"/>
          </w:tcPr>
          <w:p w14:paraId="5BB81F87"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erheblich über den durchschnittlichen Anforderungen liegende Leistung</w:t>
            </w:r>
          </w:p>
        </w:tc>
        <w:tc>
          <w:tcPr>
            <w:tcW w:w="2161" w:type="dxa"/>
          </w:tcPr>
          <w:p w14:paraId="419E6C1D"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13 bis 15 Punkte</w:t>
            </w:r>
          </w:p>
        </w:tc>
      </w:tr>
      <w:tr w:rsidR="001D762D" w:rsidRPr="00606D2E" w14:paraId="4D3A43DC" w14:textId="77777777" w:rsidTr="001D762D">
        <w:tc>
          <w:tcPr>
            <w:tcW w:w="1860" w:type="dxa"/>
          </w:tcPr>
          <w:p w14:paraId="0BEB15CD"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vollbefriedigend</w:t>
            </w:r>
          </w:p>
        </w:tc>
        <w:tc>
          <w:tcPr>
            <w:tcW w:w="4447" w:type="dxa"/>
          </w:tcPr>
          <w:p w14:paraId="54B019D6"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über den durchschnittlichen Anforde</w:t>
            </w:r>
            <w:r w:rsidRPr="00606D2E">
              <w:rPr>
                <w:rFonts w:eastAsia="Times New Roman" w:cs="Arial"/>
                <w:sz w:val="22"/>
                <w:lang w:eastAsia="de-DE"/>
              </w:rPr>
              <w:softHyphen/>
              <w:t>rungen liegende Leistung</w:t>
            </w:r>
          </w:p>
        </w:tc>
        <w:tc>
          <w:tcPr>
            <w:tcW w:w="2161" w:type="dxa"/>
          </w:tcPr>
          <w:p w14:paraId="02DC01B6"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10 bis 12 Punkte</w:t>
            </w:r>
          </w:p>
        </w:tc>
      </w:tr>
      <w:tr w:rsidR="001D762D" w:rsidRPr="00606D2E" w14:paraId="4A2AD30D" w14:textId="77777777" w:rsidTr="001D762D">
        <w:tc>
          <w:tcPr>
            <w:tcW w:w="1860" w:type="dxa"/>
          </w:tcPr>
          <w:p w14:paraId="4F4A3739"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befriedigend</w:t>
            </w:r>
          </w:p>
        </w:tc>
        <w:tc>
          <w:tcPr>
            <w:tcW w:w="4447" w:type="dxa"/>
          </w:tcPr>
          <w:p w14:paraId="6D35708D"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Leistung, die in jeder Hinsicht durch</w:t>
            </w:r>
            <w:r w:rsidRPr="00606D2E">
              <w:rPr>
                <w:rFonts w:eastAsia="Times New Roman" w:cs="Arial"/>
                <w:sz w:val="22"/>
                <w:lang w:eastAsia="de-DE"/>
              </w:rPr>
              <w:softHyphen/>
              <w:t>schnittlichen Anforderungen entspricht</w:t>
            </w:r>
          </w:p>
        </w:tc>
        <w:tc>
          <w:tcPr>
            <w:tcW w:w="2161" w:type="dxa"/>
          </w:tcPr>
          <w:p w14:paraId="362BD22D" w14:textId="77A685AA"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7 bis 9 Punkte</w:t>
            </w:r>
          </w:p>
        </w:tc>
      </w:tr>
      <w:tr w:rsidR="001D762D" w:rsidRPr="00606D2E" w14:paraId="116E575A" w14:textId="77777777" w:rsidTr="001D762D">
        <w:tc>
          <w:tcPr>
            <w:tcW w:w="1860" w:type="dxa"/>
          </w:tcPr>
          <w:p w14:paraId="67EF773B"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ausreichend</w:t>
            </w:r>
          </w:p>
        </w:tc>
        <w:tc>
          <w:tcPr>
            <w:tcW w:w="4447" w:type="dxa"/>
          </w:tcPr>
          <w:p w14:paraId="68BE06A5"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Leistung, die trotz ihrer Mängel durch</w:t>
            </w:r>
            <w:r w:rsidRPr="00606D2E">
              <w:rPr>
                <w:rFonts w:eastAsia="Times New Roman" w:cs="Arial"/>
                <w:sz w:val="22"/>
                <w:lang w:eastAsia="de-DE"/>
              </w:rPr>
              <w:softHyphen/>
              <w:t>schnittlichen Anforderungen noch entspricht</w:t>
            </w:r>
          </w:p>
        </w:tc>
        <w:tc>
          <w:tcPr>
            <w:tcW w:w="2161" w:type="dxa"/>
          </w:tcPr>
          <w:p w14:paraId="5D11DD94"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4 bis 6 Punkte</w:t>
            </w:r>
          </w:p>
        </w:tc>
      </w:tr>
      <w:tr w:rsidR="001D762D" w:rsidRPr="00606D2E" w14:paraId="7B3E3172" w14:textId="77777777" w:rsidTr="001D762D">
        <w:trPr>
          <w:cantSplit/>
        </w:trPr>
        <w:tc>
          <w:tcPr>
            <w:tcW w:w="1860" w:type="dxa"/>
          </w:tcPr>
          <w:p w14:paraId="5119D057"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mangelhaft</w:t>
            </w:r>
          </w:p>
        </w:tc>
        <w:tc>
          <w:tcPr>
            <w:tcW w:w="4447" w:type="dxa"/>
          </w:tcPr>
          <w:p w14:paraId="665A7FBB"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 xml:space="preserve">eine an erheblichen Mängeln leidende, im </w:t>
            </w:r>
            <w:proofErr w:type="gramStart"/>
            <w:r w:rsidRPr="00606D2E">
              <w:rPr>
                <w:rFonts w:eastAsia="Times New Roman" w:cs="Arial"/>
                <w:sz w:val="22"/>
                <w:lang w:eastAsia="de-DE"/>
              </w:rPr>
              <w:t>ganzen</w:t>
            </w:r>
            <w:proofErr w:type="gramEnd"/>
            <w:r w:rsidRPr="00606D2E">
              <w:rPr>
                <w:rFonts w:eastAsia="Times New Roman" w:cs="Arial"/>
                <w:sz w:val="22"/>
                <w:lang w:eastAsia="de-DE"/>
              </w:rPr>
              <w:t xml:space="preserve"> nicht mehr brauchbare Leistung</w:t>
            </w:r>
          </w:p>
        </w:tc>
        <w:tc>
          <w:tcPr>
            <w:tcW w:w="2161" w:type="dxa"/>
          </w:tcPr>
          <w:p w14:paraId="38E318E1"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1 bis 3 Punkte</w:t>
            </w:r>
          </w:p>
        </w:tc>
      </w:tr>
      <w:tr w:rsidR="001D762D" w:rsidRPr="00606D2E" w14:paraId="53FA07B5" w14:textId="77777777" w:rsidTr="001D762D">
        <w:trPr>
          <w:cantSplit/>
        </w:trPr>
        <w:tc>
          <w:tcPr>
            <w:tcW w:w="1860" w:type="dxa"/>
          </w:tcPr>
          <w:p w14:paraId="1BFBEE15"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ungenügend</w:t>
            </w:r>
          </w:p>
        </w:tc>
        <w:tc>
          <w:tcPr>
            <w:tcW w:w="4447" w:type="dxa"/>
          </w:tcPr>
          <w:p w14:paraId="2AE96549" w14:textId="77777777" w:rsidR="001D762D" w:rsidRPr="00606D2E" w:rsidRDefault="001D762D" w:rsidP="00606D2E">
            <w:pPr>
              <w:spacing w:after="0" w:line="360" w:lineRule="exact"/>
              <w:jc w:val="both"/>
              <w:rPr>
                <w:rFonts w:eastAsia="Times New Roman" w:cs="Arial"/>
                <w:sz w:val="22"/>
                <w:lang w:eastAsia="de-DE"/>
              </w:rPr>
            </w:pPr>
            <w:r w:rsidRPr="00606D2E">
              <w:rPr>
                <w:rFonts w:eastAsia="Times New Roman" w:cs="Arial"/>
                <w:sz w:val="22"/>
                <w:lang w:eastAsia="de-DE"/>
              </w:rPr>
              <w:t>eine völlig unbrauchbare Leistung</w:t>
            </w:r>
          </w:p>
        </w:tc>
        <w:tc>
          <w:tcPr>
            <w:tcW w:w="2161" w:type="dxa"/>
          </w:tcPr>
          <w:p w14:paraId="56DF6A33" w14:textId="77777777" w:rsidR="001D762D" w:rsidRPr="00606D2E" w:rsidRDefault="001D762D" w:rsidP="00606D2E">
            <w:pPr>
              <w:spacing w:after="0" w:line="360" w:lineRule="exact"/>
              <w:jc w:val="right"/>
              <w:rPr>
                <w:rFonts w:eastAsia="Times New Roman" w:cs="Arial"/>
                <w:sz w:val="22"/>
                <w:lang w:eastAsia="de-DE"/>
              </w:rPr>
            </w:pPr>
            <w:r w:rsidRPr="00606D2E">
              <w:rPr>
                <w:rFonts w:eastAsia="Times New Roman" w:cs="Arial"/>
                <w:sz w:val="22"/>
                <w:lang w:eastAsia="de-DE"/>
              </w:rPr>
              <w:t>= 0 Punkte</w:t>
            </w:r>
          </w:p>
        </w:tc>
      </w:tr>
    </w:tbl>
    <w:p w14:paraId="29229C2C" w14:textId="7E799EA9" w:rsidR="00FF1350" w:rsidRPr="00606D2E" w:rsidRDefault="00FF1350" w:rsidP="00293B23">
      <w:pPr>
        <w:spacing w:after="0" w:line="360" w:lineRule="exact"/>
        <w:rPr>
          <w:rFonts w:eastAsia="Times New Roman" w:cs="Arial"/>
          <w:sz w:val="22"/>
          <w:lang w:eastAsia="de-DE"/>
        </w:rPr>
      </w:pPr>
    </w:p>
    <w:p w14:paraId="2A7AC5F7"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11 Mitteilung der Ergebnisse</w:t>
      </w:r>
    </w:p>
    <w:p w14:paraId="4309614F"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Die Gastuniversität gibt dem Studierenden die Einzelnoten der Prüfungsleistungen gem. § 8 bekannt.</w:t>
      </w:r>
    </w:p>
    <w:p w14:paraId="59E6DF9A" w14:textId="7051105A" w:rsidR="001D762D" w:rsidRDefault="001D762D" w:rsidP="00FF1350">
      <w:pPr>
        <w:spacing w:after="0" w:line="360" w:lineRule="exact"/>
        <w:ind w:left="567"/>
        <w:rPr>
          <w:rFonts w:eastAsia="Times New Roman" w:cs="Arial"/>
          <w:sz w:val="22"/>
          <w:lang w:eastAsia="de-DE"/>
        </w:rPr>
      </w:pPr>
    </w:p>
    <w:p w14:paraId="70ED4447" w14:textId="77777777" w:rsidR="00293B23" w:rsidRPr="00606D2E" w:rsidRDefault="00293B23" w:rsidP="00FF1350">
      <w:pPr>
        <w:spacing w:after="0" w:line="360" w:lineRule="exact"/>
        <w:ind w:left="567"/>
        <w:rPr>
          <w:rFonts w:eastAsia="Times New Roman" w:cs="Arial"/>
          <w:sz w:val="22"/>
          <w:lang w:eastAsia="de-DE"/>
        </w:rPr>
      </w:pPr>
    </w:p>
    <w:p w14:paraId="091CF0DD" w14:textId="77777777" w:rsidR="001D762D" w:rsidRPr="00606D2E" w:rsidRDefault="001D762D" w:rsidP="001705EA">
      <w:pPr>
        <w:spacing w:after="0"/>
        <w:jc w:val="center"/>
        <w:rPr>
          <w:lang w:eastAsia="de-DE"/>
        </w:rPr>
      </w:pPr>
      <w:r w:rsidRPr="001705EA">
        <w:rPr>
          <w:rFonts w:eastAsia="Times New Roman" w:cs="Arial"/>
          <w:sz w:val="22"/>
          <w:lang w:eastAsia="de-DE"/>
        </w:rPr>
        <w:t>§ 12 Unterschleif</w:t>
      </w:r>
    </w:p>
    <w:p w14:paraId="36510090" w14:textId="77777777" w:rsidR="001D762D" w:rsidRPr="00606D2E" w:rsidRDefault="001D762D" w:rsidP="001705EA">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Über Unterschleif nach § 15 Abs. 3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in Verbindung mit § 11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entscheidet der Prüfungsausschuss der Gastuniversität, hilfsweise der Dekan der Gastuniversität.</w:t>
      </w:r>
    </w:p>
    <w:p w14:paraId="5C8F6994" w14:textId="77777777" w:rsidR="001D762D" w:rsidRPr="00606D2E" w:rsidRDefault="001D762D" w:rsidP="00FF1350">
      <w:pPr>
        <w:spacing w:after="0" w:line="360" w:lineRule="exact"/>
        <w:ind w:left="567"/>
        <w:jc w:val="both"/>
        <w:rPr>
          <w:rFonts w:eastAsia="Times New Roman" w:cs="Arial"/>
          <w:sz w:val="22"/>
          <w:lang w:eastAsia="de-DE"/>
        </w:rPr>
      </w:pPr>
    </w:p>
    <w:p w14:paraId="04D247BC"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13 Mängel im Prüfungsverfahren</w:t>
      </w:r>
    </w:p>
    <w:p w14:paraId="1216992B"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Über Mängel im Prüfungsverfahren nach § 16 Abs.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in Verbindung mit § 12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entscheidet der Prüfungsausschuss der Gastuniversität – hilfsweise der Dekan der Gastuniversität – im Einvernehmen mit dem Prüfungsausschuss Passau.</w:t>
      </w:r>
    </w:p>
    <w:p w14:paraId="07FEBDFF" w14:textId="77777777" w:rsidR="001D762D" w:rsidRPr="00606D2E" w:rsidRDefault="001D762D" w:rsidP="00FF1350">
      <w:pPr>
        <w:spacing w:after="0" w:line="360" w:lineRule="exact"/>
        <w:ind w:left="567"/>
        <w:jc w:val="both"/>
        <w:rPr>
          <w:rFonts w:eastAsia="Times New Roman" w:cs="Arial"/>
          <w:sz w:val="22"/>
          <w:lang w:eastAsia="de-DE"/>
        </w:rPr>
      </w:pPr>
    </w:p>
    <w:p w14:paraId="52CB9C07"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14 Wiederholung</w:t>
      </w:r>
    </w:p>
    <w:p w14:paraId="682DA1D1" w14:textId="77777777" w:rsidR="001D762D" w:rsidRPr="00606D2E" w:rsidRDefault="001D762D" w:rsidP="00FF1350">
      <w:pPr>
        <w:spacing w:after="0" w:line="360" w:lineRule="exact"/>
        <w:ind w:left="567"/>
        <w:rPr>
          <w:rFonts w:eastAsia="Times New Roman" w:cs="Arial"/>
          <w:sz w:val="22"/>
          <w:lang w:eastAsia="de-DE"/>
        </w:rPr>
      </w:pPr>
      <w:r w:rsidRPr="00606D2E">
        <w:rPr>
          <w:rFonts w:eastAsia="Times New Roman" w:cs="Arial"/>
          <w:sz w:val="22"/>
          <w:lang w:eastAsia="de-DE"/>
        </w:rPr>
        <w:t xml:space="preserve">(1) </w:t>
      </w:r>
      <w:r w:rsidRPr="00606D2E">
        <w:rPr>
          <w:rFonts w:eastAsia="Times New Roman" w:cs="Arial"/>
          <w:sz w:val="22"/>
          <w:vertAlign w:val="superscript"/>
          <w:lang w:eastAsia="de-DE"/>
        </w:rPr>
        <w:t>1</w:t>
      </w:r>
      <w:r w:rsidRPr="00606D2E">
        <w:rPr>
          <w:rFonts w:eastAsia="Times New Roman" w:cs="Arial"/>
          <w:sz w:val="22"/>
          <w:lang w:eastAsia="de-DE"/>
        </w:rPr>
        <w:t xml:space="preserve">Schlechter als mit „ausreichend“ bewertete Leistungen im Sinne von § 8 können je einmal wiederholt werden. </w:t>
      </w:r>
      <w:r w:rsidRPr="00606D2E">
        <w:rPr>
          <w:rFonts w:eastAsia="Times New Roman" w:cs="Arial"/>
          <w:sz w:val="22"/>
          <w:vertAlign w:val="superscript"/>
          <w:lang w:eastAsia="de-DE"/>
        </w:rPr>
        <w:t>2</w:t>
      </w:r>
      <w:r w:rsidRPr="00606D2E">
        <w:rPr>
          <w:rFonts w:eastAsia="Times New Roman" w:cs="Arial"/>
          <w:sz w:val="22"/>
          <w:lang w:eastAsia="de-DE"/>
        </w:rPr>
        <w:t>Die Wiederholung aller Prüfungsleistungen soll spätestens drei Monate nach Abschluss des Studienjahres abgeschlossen sein.</w:t>
      </w:r>
    </w:p>
    <w:p w14:paraId="39A5B0A2"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(2) </w:t>
      </w:r>
      <w:r w:rsidRPr="00606D2E">
        <w:rPr>
          <w:rFonts w:eastAsia="Times New Roman" w:cs="Arial"/>
          <w:sz w:val="22"/>
          <w:vertAlign w:val="superscript"/>
          <w:lang w:eastAsia="de-DE"/>
        </w:rPr>
        <w:t>1</w:t>
      </w:r>
      <w:r w:rsidRPr="00606D2E">
        <w:rPr>
          <w:rFonts w:eastAsia="Times New Roman" w:cs="Arial"/>
          <w:sz w:val="22"/>
          <w:lang w:eastAsia="de-DE"/>
        </w:rPr>
        <w:t xml:space="preserve">Die Wiederholungsprüfungen werden von der Gastuniversität organisiert, bei Bedarf in enger Kooperation mit der Universität Passau. </w:t>
      </w:r>
      <w:r w:rsidRPr="00606D2E">
        <w:rPr>
          <w:rFonts w:eastAsia="Times New Roman" w:cs="Arial"/>
          <w:sz w:val="22"/>
          <w:vertAlign w:val="superscript"/>
          <w:lang w:eastAsia="de-DE"/>
        </w:rPr>
        <w:t>2</w:t>
      </w:r>
      <w:r w:rsidRPr="00606D2E">
        <w:rPr>
          <w:rFonts w:eastAsia="Times New Roman" w:cs="Arial"/>
          <w:sz w:val="22"/>
          <w:lang w:eastAsia="de-DE"/>
        </w:rPr>
        <w:t>Die Prüfungsleistungen werden auch im Falle der Wiederholung allein von Prüfern der Gastuniversität bewertet.</w:t>
      </w:r>
    </w:p>
    <w:p w14:paraId="24760B4C" w14:textId="77777777" w:rsidR="001D762D" w:rsidRPr="00606D2E" w:rsidRDefault="001D762D" w:rsidP="00FF1350">
      <w:pPr>
        <w:spacing w:after="0" w:line="360" w:lineRule="exact"/>
        <w:rPr>
          <w:rFonts w:eastAsia="Times New Roman" w:cs="Arial"/>
          <w:sz w:val="22"/>
          <w:lang w:eastAsia="de-DE"/>
        </w:rPr>
      </w:pPr>
    </w:p>
    <w:p w14:paraId="5F9C3148"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15 Freiversuch und Notenverbesserung</w:t>
      </w:r>
    </w:p>
    <w:p w14:paraId="061B8CB9"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vertAlign w:val="superscript"/>
          <w:lang w:eastAsia="de-DE"/>
        </w:rPr>
        <w:t>1</w:t>
      </w:r>
      <w:r w:rsidRPr="00606D2E">
        <w:rPr>
          <w:rFonts w:eastAsia="Times New Roman" w:cs="Arial"/>
          <w:sz w:val="22"/>
          <w:lang w:eastAsia="de-DE"/>
        </w:rPr>
        <w:t xml:space="preserve">Die studienabschließende Leistung gemäß § 8 Satz 2 kann abweichend von § 14 dieses Vertrages ein weiteres Mal wiederholt werden, wenn der Studierende spätestens sechs Monate nach Abschluss des schriftlichen Teils der deutschen Ersten Juristischen Staatsprüfung, an der er gemäß § 37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im Freiversuch teilgenommen hat, alle vorgesehenen Prüfungsleistungen der Juristischen Universitätsprüfung mindestens einmal vollständig abgelegt hat (§ 41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 xml:space="preserve">). </w:t>
      </w:r>
      <w:r w:rsidRPr="00606D2E">
        <w:rPr>
          <w:rFonts w:eastAsia="Times New Roman" w:cs="Arial"/>
          <w:sz w:val="22"/>
          <w:vertAlign w:val="superscript"/>
          <w:lang w:eastAsia="de-DE"/>
        </w:rPr>
        <w:t>2</w:t>
      </w:r>
      <w:r w:rsidRPr="00606D2E">
        <w:rPr>
          <w:rFonts w:eastAsia="Times New Roman" w:cs="Arial"/>
          <w:sz w:val="22"/>
          <w:lang w:eastAsia="de-DE"/>
        </w:rPr>
        <w:t xml:space="preserve">Die Gastuniversität ist bereit, diese Nachprüfung zeitnah durchzuführen. </w:t>
      </w:r>
      <w:r w:rsidRPr="00606D2E">
        <w:rPr>
          <w:rFonts w:eastAsia="Times New Roman" w:cs="Arial"/>
          <w:sz w:val="22"/>
          <w:vertAlign w:val="superscript"/>
          <w:lang w:eastAsia="de-DE"/>
        </w:rPr>
        <w:t>3</w:t>
      </w:r>
      <w:r w:rsidRPr="00606D2E">
        <w:rPr>
          <w:rFonts w:eastAsia="Times New Roman" w:cs="Arial"/>
          <w:sz w:val="22"/>
          <w:lang w:eastAsia="de-DE"/>
        </w:rPr>
        <w:t>§ 14 gilt insoweit entsprechend.</w:t>
      </w:r>
    </w:p>
    <w:p w14:paraId="69F24875" w14:textId="77777777" w:rsidR="001D762D" w:rsidRPr="00606D2E" w:rsidRDefault="001D762D" w:rsidP="00FF1350">
      <w:pPr>
        <w:spacing w:after="0" w:line="360" w:lineRule="exact"/>
        <w:ind w:left="567"/>
        <w:rPr>
          <w:rFonts w:eastAsia="Times New Roman" w:cs="Arial"/>
          <w:sz w:val="22"/>
          <w:lang w:eastAsia="de-DE"/>
        </w:rPr>
      </w:pPr>
    </w:p>
    <w:p w14:paraId="0ED293A3"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16 Erteilung der Bescheinigung</w:t>
      </w:r>
    </w:p>
    <w:p w14:paraId="3F76939B" w14:textId="77777777" w:rsidR="001D762D" w:rsidRPr="00606D2E" w:rsidRDefault="001D762D" w:rsidP="00FF1350">
      <w:pPr>
        <w:spacing w:after="0" w:line="360" w:lineRule="exact"/>
        <w:ind w:left="567"/>
        <w:rPr>
          <w:rFonts w:eastAsia="Times New Roman" w:cs="Arial"/>
          <w:sz w:val="22"/>
          <w:lang w:eastAsia="de-DE"/>
        </w:rPr>
      </w:pPr>
      <w:r w:rsidRPr="00606D2E">
        <w:rPr>
          <w:rFonts w:eastAsia="Times New Roman" w:cs="Arial"/>
          <w:sz w:val="22"/>
          <w:lang w:eastAsia="de-DE"/>
        </w:rPr>
        <w:t>Die Gastuniversität stellt eine Bescheinigung über die erbrachten einzelnen Prüfungsleistungen im Sinn von § 8 aus und übersendet diese dem Prüfungsausschuss der Juristischen Fakultät der Universität Passau.</w:t>
      </w:r>
    </w:p>
    <w:p w14:paraId="43096E69" w14:textId="77777777" w:rsidR="001D762D" w:rsidRPr="00606D2E" w:rsidRDefault="001D762D" w:rsidP="00FF1350">
      <w:pPr>
        <w:spacing w:after="0" w:line="360" w:lineRule="exact"/>
        <w:ind w:left="567"/>
        <w:rPr>
          <w:rFonts w:eastAsia="Times New Roman" w:cs="Arial"/>
          <w:sz w:val="22"/>
          <w:lang w:eastAsia="de-DE"/>
        </w:rPr>
      </w:pPr>
    </w:p>
    <w:p w14:paraId="5BDD8876"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17 Anerkennung von Prüfungsleistungen an der Gastuniversität</w:t>
      </w:r>
    </w:p>
    <w:p w14:paraId="5CC8FA4C"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 xml:space="preserve">Prüfungsleistungen, die an der Gastuniversität erbracht worden sind, werden vom Prüfungsausschuss der Universität Passau anerkannt, auch wenn kein Antrag auf Zulassung gemäß § 7 gestellt worden ist, wenn keine wesentlichen Unterschiede hinsichtlich </w:t>
      </w:r>
      <w:r w:rsidRPr="00606D2E">
        <w:rPr>
          <w:rFonts w:eastAsia="Times New Roman" w:cs="Arial"/>
          <w:sz w:val="22"/>
          <w:lang w:eastAsia="de-DE"/>
        </w:rPr>
        <w:lastRenderedPageBreak/>
        <w:t xml:space="preserve">der erworbenen Kompetenzen (Lernergebnisse) bestehen (§ 11 Abs. 2 S. 1 </w:t>
      </w:r>
      <w:proofErr w:type="spellStart"/>
      <w:r w:rsidRPr="00606D2E">
        <w:rPr>
          <w:rFonts w:eastAsia="Times New Roman" w:cs="Arial"/>
          <w:sz w:val="22"/>
          <w:lang w:eastAsia="de-DE"/>
        </w:rPr>
        <w:t>StudPrüfO</w:t>
      </w:r>
      <w:proofErr w:type="spellEnd"/>
      <w:r w:rsidRPr="00606D2E">
        <w:rPr>
          <w:rFonts w:eastAsia="Times New Roman" w:cs="Arial"/>
          <w:sz w:val="22"/>
          <w:lang w:eastAsia="de-DE"/>
        </w:rPr>
        <w:t xml:space="preserve"> in Verbindung mit § 43 </w:t>
      </w:r>
      <w:proofErr w:type="spellStart"/>
      <w:r w:rsidRPr="00606D2E">
        <w:rPr>
          <w:rFonts w:eastAsia="Times New Roman" w:cs="Arial"/>
          <w:sz w:val="22"/>
          <w:lang w:eastAsia="de-DE"/>
        </w:rPr>
        <w:t>BayJAPO</w:t>
      </w:r>
      <w:proofErr w:type="spellEnd"/>
      <w:r w:rsidRPr="00606D2E">
        <w:rPr>
          <w:rFonts w:eastAsia="Times New Roman" w:cs="Arial"/>
          <w:sz w:val="22"/>
          <w:lang w:eastAsia="de-DE"/>
        </w:rPr>
        <w:t>).</w:t>
      </w:r>
    </w:p>
    <w:p w14:paraId="253710E0" w14:textId="77777777" w:rsidR="001D762D" w:rsidRPr="00606D2E" w:rsidRDefault="001D762D" w:rsidP="00FF1350">
      <w:pPr>
        <w:spacing w:after="0" w:line="360" w:lineRule="exact"/>
        <w:ind w:left="567"/>
        <w:jc w:val="both"/>
        <w:rPr>
          <w:rFonts w:eastAsia="Times New Roman" w:cs="Arial"/>
          <w:sz w:val="22"/>
          <w:lang w:eastAsia="de-DE"/>
        </w:rPr>
      </w:pPr>
    </w:p>
    <w:p w14:paraId="4C8F1DFE"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18 Ergänzende Bestimmungen</w:t>
      </w:r>
    </w:p>
    <w:p w14:paraId="297E7117" w14:textId="77777777" w:rsidR="001D762D" w:rsidRPr="00606D2E" w:rsidRDefault="001D762D" w:rsidP="00FF1350">
      <w:pPr>
        <w:spacing w:after="0" w:line="360" w:lineRule="exact"/>
        <w:ind w:left="567"/>
        <w:jc w:val="both"/>
        <w:rPr>
          <w:rFonts w:eastAsia="Times New Roman" w:cs="Arial"/>
          <w:sz w:val="22"/>
          <w:lang w:eastAsia="de-DE"/>
        </w:rPr>
      </w:pPr>
      <w:r w:rsidRPr="00606D2E">
        <w:rPr>
          <w:rFonts w:eastAsia="Times New Roman" w:cs="Arial"/>
          <w:sz w:val="22"/>
          <w:lang w:eastAsia="de-DE"/>
        </w:rPr>
        <w:t>Sofern sich bezüglich der Durchführung der Schwerpunktausbildung an der Gastuniversität weitere Rechtsprobleme ergeben, sind diese durch die Gastuniversität im Einvernehmen mit der Universität Passau unter ergänzender Heranziehung der Studien- und Prüfungsordnung der Universität Passau in ihrer jeweils geltenden Fassung zu lösen.</w:t>
      </w:r>
    </w:p>
    <w:p w14:paraId="72C554B2" w14:textId="77777777" w:rsidR="001D762D" w:rsidRPr="00606D2E" w:rsidRDefault="001D762D" w:rsidP="00FF1350">
      <w:pPr>
        <w:spacing w:after="0" w:line="360" w:lineRule="exact"/>
        <w:ind w:left="567"/>
        <w:rPr>
          <w:rFonts w:eastAsia="Times New Roman" w:cs="Arial"/>
          <w:sz w:val="22"/>
          <w:lang w:eastAsia="de-DE"/>
        </w:rPr>
      </w:pPr>
    </w:p>
    <w:p w14:paraId="174F2C99" w14:textId="77777777" w:rsidR="001D762D" w:rsidRPr="00606D2E" w:rsidRDefault="001D762D" w:rsidP="00FF1350">
      <w:pPr>
        <w:spacing w:after="0" w:line="360" w:lineRule="exact"/>
        <w:ind w:left="567"/>
        <w:jc w:val="center"/>
        <w:rPr>
          <w:rFonts w:eastAsia="Times New Roman" w:cs="Arial"/>
          <w:sz w:val="22"/>
          <w:lang w:eastAsia="de-DE"/>
        </w:rPr>
      </w:pPr>
      <w:r w:rsidRPr="00606D2E">
        <w:rPr>
          <w:rFonts w:eastAsia="Times New Roman" w:cs="Arial"/>
          <w:sz w:val="22"/>
          <w:lang w:eastAsia="de-DE"/>
        </w:rPr>
        <w:t>§ 19 Inkrafttreten</w:t>
      </w:r>
    </w:p>
    <w:p w14:paraId="536EADD7" w14:textId="77777777" w:rsidR="001D762D" w:rsidRPr="00606D2E" w:rsidRDefault="001D762D" w:rsidP="00FF1350">
      <w:pPr>
        <w:spacing w:after="0" w:line="400" w:lineRule="exact"/>
        <w:ind w:firstLine="567"/>
        <w:jc w:val="both"/>
        <w:rPr>
          <w:rFonts w:eastAsia="Times New Roman" w:cs="Arial"/>
          <w:sz w:val="22"/>
          <w:lang w:eastAsia="de-DE"/>
        </w:rPr>
      </w:pPr>
      <w:r w:rsidRPr="00606D2E">
        <w:rPr>
          <w:rFonts w:eastAsia="Times New Roman" w:cs="Arial"/>
          <w:sz w:val="22"/>
          <w:lang w:eastAsia="de-DE"/>
        </w:rPr>
        <w:t>Dieser Vertrag tritt am ... in Kraft und gilt für die Dauer von 5 Jahren.</w:t>
      </w:r>
    </w:p>
    <w:p w14:paraId="580FFD27" w14:textId="77777777" w:rsidR="001D762D" w:rsidRPr="00606D2E" w:rsidRDefault="001D762D" w:rsidP="001D762D">
      <w:pPr>
        <w:spacing w:after="0" w:line="300" w:lineRule="atLeast"/>
        <w:jc w:val="both"/>
        <w:rPr>
          <w:rFonts w:eastAsia="Times New Roman" w:cs="Arial"/>
          <w:sz w:val="24"/>
          <w:szCs w:val="20"/>
          <w:lang w:eastAsia="de-DE"/>
        </w:rPr>
      </w:pPr>
    </w:p>
    <w:p w14:paraId="09412221" w14:textId="280E370E" w:rsidR="00606D2E" w:rsidRDefault="00606D2E">
      <w:pPr>
        <w:spacing w:after="0" w:line="240" w:lineRule="auto"/>
        <w:rPr>
          <w:rFonts w:cs="Arial"/>
          <w:color w:val="000000"/>
          <w:sz w:val="22"/>
        </w:rPr>
      </w:pPr>
      <w:r>
        <w:rPr>
          <w:rFonts w:cs="Arial"/>
          <w:color w:val="000000"/>
          <w:sz w:val="22"/>
        </w:rPr>
        <w:br w:type="page"/>
      </w:r>
    </w:p>
    <w:p w14:paraId="4462CDDB" w14:textId="77777777" w:rsidR="005F074B" w:rsidRPr="00606D2E" w:rsidRDefault="005F074B" w:rsidP="00210048">
      <w:pPr>
        <w:spacing w:line="240" w:lineRule="auto"/>
        <w:rPr>
          <w:rFonts w:cs="Arial"/>
          <w:color w:val="000000"/>
          <w:sz w:val="22"/>
        </w:rPr>
      </w:pPr>
    </w:p>
    <w:p w14:paraId="0CE9EEB2" w14:textId="7AC1CCFA" w:rsidR="0013736C" w:rsidRPr="00606D2E" w:rsidRDefault="0013736C" w:rsidP="0013736C">
      <w:pPr>
        <w:spacing w:after="240" w:line="240" w:lineRule="auto"/>
        <w:ind w:right="-567"/>
        <w:rPr>
          <w:rFonts w:eastAsia="Times New Roman" w:cs="Arial"/>
          <w:sz w:val="22"/>
          <w:lang w:eastAsia="de-DE"/>
        </w:rPr>
      </w:pPr>
      <w:r w:rsidRPr="00606D2E">
        <w:rPr>
          <w:rFonts w:eastAsia="Times New Roman" w:cs="Arial"/>
          <w:sz w:val="22"/>
          <w:lang w:eastAsia="de-DE"/>
        </w:rPr>
        <w:fldChar w:fldCharType="begin"/>
      </w:r>
      <w:r w:rsidRPr="00606D2E">
        <w:rPr>
          <w:rFonts w:eastAsia="Times New Roman" w:cs="Arial"/>
          <w:sz w:val="22"/>
          <w:lang w:eastAsia="de-DE"/>
        </w:rPr>
        <w:instrText xml:space="preserve"> ASK re \* MERGEFORMAT </w:instrText>
      </w:r>
      <w:r w:rsidRPr="00606D2E">
        <w:rPr>
          <w:rFonts w:eastAsia="Times New Roman" w:cs="Arial"/>
          <w:sz w:val="22"/>
          <w:lang w:eastAsia="de-DE"/>
        </w:rPr>
        <w:fldChar w:fldCharType="separate"/>
      </w:r>
      <w:bookmarkStart w:id="6" w:name="re"/>
      <w:r w:rsidRPr="00606D2E">
        <w:rPr>
          <w:rFonts w:eastAsia="Times New Roman" w:cs="Arial"/>
          <w:sz w:val="22"/>
          <w:lang w:eastAsia="de-DE"/>
        </w:rPr>
        <w:t>1</w:t>
      </w:r>
      <w:bookmarkEnd w:id="6"/>
      <w:r w:rsidRPr="00606D2E">
        <w:rPr>
          <w:rFonts w:eastAsia="Times New Roman" w:cs="Arial"/>
          <w:sz w:val="22"/>
          <w:lang w:eastAsia="de-DE"/>
        </w:rPr>
        <w:fldChar w:fldCharType="end"/>
      </w:r>
      <w:r w:rsidRPr="00606D2E">
        <w:rPr>
          <w:rFonts w:eastAsia="Times New Roman" w:cs="Arial"/>
          <w:sz w:val="22"/>
          <w:lang w:eastAsia="de-DE"/>
        </w:rPr>
        <w:t xml:space="preserve">Ausgefertigt aufgrund </w:t>
      </w:r>
      <w:r w:rsidRPr="00606D2E">
        <w:rPr>
          <w:rFonts w:eastAsia="Times New Roman" w:cs="Arial"/>
          <w:sz w:val="22"/>
          <w:lang w:eastAsia="de-DE"/>
        </w:rPr>
        <w:fldChar w:fldCharType="begin"/>
      </w:r>
      <w:r w:rsidRPr="00606D2E">
        <w:rPr>
          <w:rFonts w:eastAsia="Times New Roman" w:cs="Arial"/>
          <w:sz w:val="22"/>
          <w:lang w:eastAsia="de-DE"/>
        </w:rPr>
        <w:instrText xml:space="preserve">IF </w:instrText>
      </w:r>
      <w:r w:rsidRPr="00606D2E">
        <w:rPr>
          <w:rFonts w:eastAsia="Times New Roman" w:cs="Arial"/>
          <w:sz w:val="22"/>
          <w:lang w:eastAsia="de-DE"/>
        </w:rPr>
        <w:fldChar w:fldCharType="begin"/>
      </w:r>
      <w:r w:rsidRPr="00606D2E">
        <w:rPr>
          <w:rFonts w:eastAsia="Times New Roman" w:cs="Arial"/>
          <w:sz w:val="22"/>
          <w:lang w:eastAsia="de-DE"/>
        </w:rPr>
        <w:instrText>MERGEFIELD Beschlüsse</w:instrText>
      </w:r>
      <w:r w:rsidRPr="00606D2E">
        <w:rPr>
          <w:rFonts w:eastAsia="Times New Roman" w:cs="Arial"/>
          <w:sz w:val="22"/>
          <w:lang w:eastAsia="de-DE"/>
        </w:rPr>
        <w:fldChar w:fldCharType="end"/>
      </w:r>
      <w:r w:rsidRPr="00606D2E">
        <w:rPr>
          <w:rFonts w:eastAsia="Times New Roman" w:cs="Arial"/>
          <w:sz w:val="22"/>
          <w:lang w:eastAsia="de-DE"/>
        </w:rPr>
        <w:instrText xml:space="preserve"> = "1" "der Beschlüsse des Senats vom </w:instrText>
      </w:r>
      <w:r w:rsidRPr="00606D2E">
        <w:rPr>
          <w:rFonts w:eastAsia="Times New Roman" w:cs="Arial"/>
          <w:sz w:val="22"/>
          <w:lang w:eastAsia="de-DE"/>
        </w:rPr>
        <w:fldChar w:fldCharType="begin"/>
      </w:r>
      <w:r w:rsidRPr="00606D2E">
        <w:rPr>
          <w:rFonts w:eastAsia="Times New Roman" w:cs="Arial"/>
          <w:sz w:val="22"/>
          <w:lang w:eastAsia="de-DE"/>
        </w:rPr>
        <w:instrText>MERGEFIELD sendat1</w:instrText>
      </w:r>
      <w:r w:rsidRPr="00606D2E">
        <w:rPr>
          <w:rFonts w:eastAsia="Times New Roman" w:cs="Arial"/>
          <w:sz w:val="22"/>
          <w:lang w:eastAsia="de-DE"/>
        </w:rPr>
        <w:fldChar w:fldCharType="separate"/>
      </w:r>
      <w:r w:rsidRPr="00606D2E">
        <w:rPr>
          <w:rFonts w:eastAsia="Times New Roman" w:cs="Arial"/>
          <w:noProof/>
          <w:sz w:val="22"/>
          <w:lang w:eastAsia="de-DE"/>
        </w:rPr>
        <w:instrText>30. Januar 2013</w:instrText>
      </w:r>
      <w:r w:rsidRPr="00606D2E">
        <w:rPr>
          <w:rFonts w:eastAsia="Times New Roman" w:cs="Arial"/>
          <w:sz w:val="22"/>
          <w:lang w:eastAsia="de-DE"/>
        </w:rPr>
        <w:fldChar w:fldCharType="end"/>
      </w:r>
      <w:r w:rsidRPr="00606D2E">
        <w:rPr>
          <w:rFonts w:eastAsia="Times New Roman" w:cs="Arial"/>
          <w:sz w:val="22"/>
          <w:lang w:eastAsia="de-DE"/>
        </w:rPr>
        <w:instrText xml:space="preserve"> und vom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sendat2 </w:instrText>
      </w:r>
      <w:r w:rsidRPr="00606D2E">
        <w:rPr>
          <w:rFonts w:eastAsia="Times New Roman" w:cs="Arial"/>
          <w:sz w:val="22"/>
          <w:lang w:eastAsia="de-DE"/>
        </w:rPr>
        <w:fldChar w:fldCharType="separate"/>
      </w:r>
      <w:r w:rsidRPr="00606D2E">
        <w:rPr>
          <w:rFonts w:eastAsia="Times New Roman" w:cs="Arial"/>
          <w:noProof/>
          <w:sz w:val="22"/>
          <w:lang w:eastAsia="de-DE"/>
        </w:rPr>
        <w:instrText>8. Mai 2013</w:instrText>
      </w:r>
      <w:r w:rsidRPr="00606D2E">
        <w:rPr>
          <w:rFonts w:eastAsia="Times New Roman" w:cs="Arial"/>
          <w:sz w:val="22"/>
          <w:lang w:eastAsia="de-DE"/>
        </w:rPr>
        <w:fldChar w:fldCharType="end"/>
      </w:r>
      <w:r w:rsidRPr="00606D2E">
        <w:rPr>
          <w:rFonts w:eastAsia="Times New Roman" w:cs="Arial"/>
          <w:sz w:val="22"/>
          <w:lang w:eastAsia="de-DE"/>
        </w:rPr>
        <w:instrText xml:space="preserve"> " "des Beschlusses des Senats der Universität Passau vom </w:instrText>
      </w:r>
      <w:r w:rsidRPr="00606D2E">
        <w:rPr>
          <w:rFonts w:eastAsia="Times New Roman" w:cs="Arial"/>
          <w:sz w:val="22"/>
          <w:lang w:eastAsia="de-DE"/>
        </w:rPr>
        <w:fldChar w:fldCharType="begin"/>
      </w:r>
      <w:r w:rsidRPr="00606D2E">
        <w:rPr>
          <w:rFonts w:eastAsia="Times New Roman" w:cs="Arial"/>
          <w:sz w:val="22"/>
          <w:lang w:eastAsia="de-DE"/>
        </w:rPr>
        <w:instrText>MERGEFIELD sendat1</w:instrText>
      </w:r>
      <w:r w:rsidRPr="00606D2E">
        <w:rPr>
          <w:rFonts w:eastAsia="Times New Roman" w:cs="Arial"/>
          <w:sz w:val="22"/>
          <w:lang w:eastAsia="de-DE"/>
        </w:rPr>
        <w:fldChar w:fldCharType="end"/>
      </w:r>
      <w:r w:rsidRPr="00606D2E">
        <w:rPr>
          <w:rFonts w:eastAsia="Times New Roman" w:cs="Arial"/>
          <w:sz w:val="22"/>
          <w:lang w:eastAsia="de-DE"/>
        </w:rPr>
        <w:instrText xml:space="preserve"> " </w:instrText>
      </w:r>
      <w:r w:rsidRPr="00606D2E">
        <w:rPr>
          <w:rFonts w:eastAsia="Times New Roman" w:cs="Arial"/>
          <w:sz w:val="22"/>
          <w:lang w:eastAsia="de-DE"/>
        </w:rPr>
        <w:fldChar w:fldCharType="separate"/>
      </w:r>
      <w:r w:rsidRPr="00606D2E">
        <w:rPr>
          <w:rFonts w:eastAsia="Times New Roman" w:cs="Arial"/>
          <w:noProof/>
          <w:sz w:val="22"/>
          <w:lang w:eastAsia="de-DE"/>
        </w:rPr>
        <w:t>des Beschlusses des Senats der Universität Passau vom 24. Oktober 2018 und vom 18. März 2019, des mit Schreiben des Bayerischen Staatsministeriums der Justiz vom 11. Dezember 2018 Nr. G PA - 6150 - IX - 14223/2016 erteilten erforderlichen Einvernehmens</w:t>
      </w:r>
      <w:r w:rsidRPr="00606D2E">
        <w:rPr>
          <w:rFonts w:eastAsia="Times New Roman" w:cs="Arial"/>
          <w:noProof/>
          <w:sz w:val="22"/>
          <w:lang w:eastAsia="de-DE"/>
        </w:rPr>
        <w:fldChar w:fldCharType="begin"/>
      </w:r>
      <w:r w:rsidRPr="00606D2E">
        <w:rPr>
          <w:rFonts w:eastAsia="Times New Roman" w:cs="Arial"/>
          <w:noProof/>
          <w:sz w:val="22"/>
          <w:lang w:eastAsia="de-DE"/>
        </w:rPr>
        <w:instrText>MERGEFIELD sendat1</w:instrText>
      </w:r>
      <w:r w:rsidRPr="00606D2E">
        <w:rPr>
          <w:rFonts w:eastAsia="Times New Roman" w:cs="Arial"/>
          <w:noProof/>
          <w:sz w:val="22"/>
          <w:lang w:eastAsia="de-DE"/>
        </w:rPr>
        <w:fldChar w:fldCharType="end"/>
      </w:r>
      <w:r w:rsidRPr="00606D2E">
        <w:rPr>
          <w:rFonts w:eastAsia="Times New Roman" w:cs="Arial"/>
          <w:noProof/>
          <w:sz w:val="22"/>
          <w:lang w:eastAsia="de-DE"/>
        </w:rPr>
        <w:t xml:space="preserve"> </w:t>
      </w:r>
      <w:r w:rsidRPr="00606D2E">
        <w:rPr>
          <w:rFonts w:eastAsia="Times New Roman" w:cs="Arial"/>
          <w:sz w:val="22"/>
          <w:lang w:eastAsia="de-DE"/>
        </w:rPr>
        <w:fldChar w:fldCharType="end"/>
      </w:r>
      <w:r w:rsidRPr="00606D2E">
        <w:rPr>
          <w:rFonts w:eastAsia="Times New Roman" w:cs="Arial"/>
          <w:noProof/>
          <w:sz w:val="22"/>
          <w:lang w:eastAsia="de-DE"/>
        </w:rPr>
        <w:t xml:space="preserve">und der Genehmigung durch die Präsidentin der Universität Passau </w:t>
      </w:r>
      <w:r w:rsidRPr="00606D2E">
        <w:rPr>
          <w:rFonts w:eastAsia="Times New Roman" w:cs="Arial"/>
          <w:sz w:val="22"/>
          <w:lang w:eastAsia="de-DE"/>
        </w:rPr>
        <w:t xml:space="preserve">vom </w:t>
      </w:r>
      <w:r w:rsidRPr="00606D2E">
        <w:rPr>
          <w:rFonts w:eastAsia="Times New Roman" w:cs="Arial"/>
          <w:sz w:val="22"/>
          <w:lang w:eastAsia="de-DE"/>
        </w:rPr>
        <w:br/>
        <w:t>29. März 2019, Az.: IV/5.I-10.2600/2019</w: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az </w:instrText>
      </w:r>
      <w:r w:rsidRPr="00606D2E">
        <w:rPr>
          <w:rFonts w:eastAsia="Times New Roman" w:cs="Arial"/>
          <w:sz w:val="22"/>
          <w:lang w:eastAsia="de-DE"/>
        </w:rPr>
        <w:fldChar w:fldCharType="end"/>
      </w:r>
      <w:r w:rsidRPr="00606D2E">
        <w:rPr>
          <w:rFonts w:eastAsia="Times New Roman" w:cs="Arial"/>
          <w:sz w:val="22"/>
          <w:lang w:eastAsia="de-DE"/>
        </w:rPr>
        <w:fldChar w:fldCharType="begin"/>
      </w:r>
      <w:r w:rsidRPr="00606D2E">
        <w:rPr>
          <w:rFonts w:eastAsia="Times New Roman" w:cs="Arial"/>
          <w:sz w:val="22"/>
          <w:lang w:eastAsia="de-DE"/>
        </w:rPr>
        <w:instrText xml:space="preserve"> IF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stuo </w:instrText>
      </w:r>
      <w:r w:rsidRPr="00606D2E">
        <w:rPr>
          <w:rFonts w:eastAsia="Times New Roman" w:cs="Arial"/>
          <w:sz w:val="22"/>
          <w:lang w:eastAsia="de-DE"/>
        </w:rPr>
        <w:fldChar w:fldCharType="end"/>
      </w:r>
      <w:r w:rsidRPr="00606D2E">
        <w:rPr>
          <w:rFonts w:eastAsia="Times New Roman" w:cs="Arial"/>
          <w:sz w:val="22"/>
          <w:lang w:eastAsia="de-DE"/>
        </w:rPr>
        <w:instrText xml:space="preserve"> = „2“ " nach ordnungsgemäßer Durchführung des Anzeigeverfahrens gemäß Art. 67 Abs. 2 BayHSchG (Anzeige der Satzung durch Schreiben vom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unisatzdat </w:instrText>
      </w:r>
      <w:r w:rsidRPr="00606D2E">
        <w:rPr>
          <w:rFonts w:eastAsia="Times New Roman" w:cs="Arial"/>
          <w:sz w:val="22"/>
          <w:lang w:eastAsia="de-DE"/>
        </w:rPr>
        <w:fldChar w:fldCharType="end"/>
      </w:r>
      <w:r w:rsidRPr="00606D2E">
        <w:rPr>
          <w:rFonts w:eastAsia="Times New Roman" w:cs="Arial"/>
          <w:sz w:val="22"/>
          <w:lang w:eastAsia="de-DE"/>
        </w:rPr>
        <w:instrText xml:space="preserve"> Nr.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stuaz </w:instrText>
      </w:r>
      <w:r w:rsidRPr="00606D2E">
        <w:rPr>
          <w:rFonts w:eastAsia="Times New Roman" w:cs="Arial"/>
          <w:sz w:val="22"/>
          <w:lang w:eastAsia="de-DE"/>
        </w:rPr>
        <w:fldChar w:fldCharType="end"/>
      </w:r>
      <w:r w:rsidRPr="00606D2E">
        <w:rPr>
          <w:rFonts w:eastAsia="Times New Roman" w:cs="Arial"/>
          <w:sz w:val="22"/>
          <w:lang w:eastAsia="de-DE"/>
        </w:rPr>
        <w:instrText>, Schreiben des Bayerischen Staats</w:instrText>
      </w:r>
      <w:r w:rsidRPr="00606D2E">
        <w:rPr>
          <w:rFonts w:eastAsia="Times New Roman" w:cs="Arial"/>
          <w:sz w:val="22"/>
          <w:lang w:eastAsia="de-DE"/>
        </w:rPr>
        <w:softHyphen/>
        <w:instrText>minis</w:instrText>
      </w:r>
      <w:r w:rsidRPr="00606D2E">
        <w:rPr>
          <w:rFonts w:eastAsia="Times New Roman" w:cs="Arial"/>
          <w:sz w:val="22"/>
          <w:lang w:eastAsia="de-DE"/>
        </w:rPr>
        <w:softHyphen/>
        <w:instrText xml:space="preserve">teriums für Wissenschaft, Forschung und Kunst vom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Redat </w:instrText>
      </w:r>
      <w:r w:rsidRPr="00606D2E">
        <w:rPr>
          <w:rFonts w:eastAsia="Times New Roman" w:cs="Arial"/>
          <w:sz w:val="22"/>
          <w:lang w:eastAsia="de-DE"/>
        </w:rPr>
        <w:fldChar w:fldCharType="separate"/>
      </w:r>
      <w:r w:rsidRPr="00606D2E">
        <w:rPr>
          <w:rFonts w:eastAsia="Times New Roman" w:cs="Arial"/>
          <w:noProof/>
          <w:sz w:val="22"/>
          <w:lang w:eastAsia="de-DE"/>
        </w:rPr>
        <w:instrText>4. Dezember 2012</w:instrText>
      </w:r>
      <w:r w:rsidRPr="00606D2E">
        <w:rPr>
          <w:rFonts w:eastAsia="Times New Roman" w:cs="Arial"/>
          <w:sz w:val="22"/>
          <w:lang w:eastAsia="de-DE"/>
        </w:rPr>
        <w:fldChar w:fldCharType="end"/>
      </w:r>
      <w:r w:rsidRPr="00606D2E">
        <w:rPr>
          <w:rFonts w:eastAsia="Times New Roman" w:cs="Arial"/>
          <w:sz w:val="22"/>
          <w:lang w:eastAsia="de-DE"/>
        </w:rPr>
        <w:instrText xml:space="preserve"> Nr.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wissnr</w:instrText>
      </w:r>
      <w:r w:rsidRPr="00606D2E">
        <w:rPr>
          <w:rFonts w:eastAsia="Times New Roman" w:cs="Arial"/>
          <w:sz w:val="22"/>
          <w:lang w:eastAsia="de-DE"/>
        </w:rPr>
        <w:fldChar w:fldCharType="end"/>
      </w:r>
      <w:r w:rsidRPr="00606D2E">
        <w:rPr>
          <w:rFonts w:eastAsia="Times New Roman" w:cs="Arial"/>
          <w:sz w:val="22"/>
          <w:lang w:eastAsia="de-DE"/>
        </w:rPr>
        <w:instrText xml:space="preserve">)"  </w:instrText>
      </w:r>
      <w:r w:rsidRPr="00606D2E">
        <w:rPr>
          <w:rFonts w:eastAsia="Times New Roman" w:cs="Arial"/>
          <w:sz w:val="22"/>
          <w:lang w:eastAsia="de-DE"/>
        </w:rPr>
        <w:fldChar w:fldCharType="end"/>
      </w:r>
      <w:r w:rsidRPr="00606D2E">
        <w:rPr>
          <w:rFonts w:eastAsia="Times New Roman" w:cs="Arial"/>
          <w:sz w:val="22"/>
          <w:lang w:eastAsia="de-DE"/>
        </w:rPr>
        <w:fldChar w:fldCharType="begin"/>
      </w:r>
      <w:r w:rsidRPr="00606D2E">
        <w:rPr>
          <w:rFonts w:eastAsia="Times New Roman" w:cs="Arial"/>
          <w:sz w:val="22"/>
          <w:lang w:eastAsia="de-DE"/>
        </w:rPr>
        <w:instrText xml:space="preserve">IF </w:instrText>
      </w:r>
      <w:r w:rsidRPr="00606D2E">
        <w:rPr>
          <w:rFonts w:eastAsia="Times New Roman" w:cs="Arial"/>
          <w:sz w:val="22"/>
          <w:lang w:eastAsia="de-DE"/>
        </w:rPr>
        <w:fldChar w:fldCharType="begin"/>
      </w:r>
      <w:r w:rsidRPr="00606D2E">
        <w:rPr>
          <w:rFonts w:eastAsia="Times New Roman" w:cs="Arial"/>
          <w:sz w:val="22"/>
          <w:lang w:eastAsia="de-DE"/>
        </w:rPr>
        <w:instrText>MERGEFIELD Promo</w:instrText>
      </w:r>
      <w:r w:rsidRPr="00606D2E">
        <w:rPr>
          <w:rFonts w:eastAsia="Times New Roman" w:cs="Arial"/>
          <w:sz w:val="22"/>
          <w:lang w:eastAsia="de-DE"/>
        </w:rPr>
        <w:fldChar w:fldCharType="end"/>
      </w:r>
      <w:r w:rsidRPr="00606D2E">
        <w:rPr>
          <w:rFonts w:eastAsia="Times New Roman" w:cs="Arial"/>
          <w:sz w:val="22"/>
          <w:lang w:eastAsia="de-DE"/>
        </w:rPr>
        <w:instrText xml:space="preserve"> = "1" "und nach Erteilung der Genehmigung zu dieser Satzung durch den Rektor vom </w:instrText>
      </w:r>
      <w:r w:rsidRPr="00606D2E">
        <w:rPr>
          <w:rFonts w:eastAsia="Times New Roman" w:cs="Arial"/>
          <w:sz w:val="22"/>
          <w:lang w:eastAsia="de-DE"/>
        </w:rPr>
        <w:fldChar w:fldCharType="begin"/>
      </w:r>
      <w:r w:rsidRPr="00606D2E">
        <w:rPr>
          <w:rFonts w:eastAsia="Times New Roman" w:cs="Arial"/>
          <w:sz w:val="22"/>
          <w:lang w:eastAsia="de-DE"/>
        </w:rPr>
        <w:instrText>MERGEFIELD Redat</w:instrText>
      </w:r>
      <w:r w:rsidRPr="00606D2E">
        <w:rPr>
          <w:rFonts w:eastAsia="Times New Roman" w:cs="Arial"/>
          <w:sz w:val="22"/>
          <w:lang w:eastAsia="de-DE"/>
        </w:rPr>
        <w:fldChar w:fldCharType="end"/>
      </w:r>
      <w:r w:rsidRPr="00606D2E">
        <w:rPr>
          <w:rFonts w:eastAsia="Times New Roman" w:cs="Arial"/>
          <w:sz w:val="22"/>
          <w:lang w:eastAsia="de-DE"/>
        </w:rPr>
        <w:instrText xml:space="preserve">" </w:instrText>
      </w:r>
      <w:r w:rsidRPr="00606D2E">
        <w:rPr>
          <w:rFonts w:eastAsia="Times New Roman" w:cs="Arial"/>
          <w:sz w:val="22"/>
          <w:lang w:eastAsia="de-DE"/>
        </w:rPr>
        <w:fldChar w:fldCharType="end"/>
      </w:r>
      <w:r w:rsidRPr="00606D2E">
        <w:rPr>
          <w:rFonts w:eastAsia="Times New Roman" w:cs="Arial"/>
          <w:sz w:val="22"/>
          <w:lang w:eastAsia="de-DE"/>
        </w:rPr>
        <w:fldChar w:fldCharType="begin"/>
      </w:r>
      <w:r w:rsidRPr="00606D2E">
        <w:rPr>
          <w:rFonts w:eastAsia="Times New Roman" w:cs="Arial"/>
          <w:sz w:val="22"/>
          <w:lang w:eastAsia="de-DE"/>
        </w:rPr>
        <w:instrText xml:space="preserve">IF </w:instrText>
      </w:r>
      <w:r w:rsidRPr="00606D2E">
        <w:rPr>
          <w:rFonts w:eastAsia="Times New Roman" w:cs="Arial"/>
          <w:sz w:val="22"/>
          <w:lang w:eastAsia="de-DE"/>
        </w:rPr>
        <w:fldChar w:fldCharType="begin"/>
      </w:r>
      <w:r w:rsidRPr="00606D2E">
        <w:rPr>
          <w:rFonts w:eastAsia="Times New Roman" w:cs="Arial"/>
          <w:sz w:val="22"/>
          <w:lang w:eastAsia="de-DE"/>
        </w:rPr>
        <w:instrText xml:space="preserve"> MERGEFIELD habilo </w:instrText>
      </w:r>
      <w:r w:rsidRPr="00606D2E">
        <w:rPr>
          <w:rFonts w:eastAsia="Times New Roman" w:cs="Arial"/>
          <w:sz w:val="22"/>
          <w:lang w:eastAsia="de-DE"/>
        </w:rPr>
        <w:fldChar w:fldCharType="end"/>
      </w:r>
      <w:r w:rsidRPr="00606D2E">
        <w:rPr>
          <w:rFonts w:eastAsia="Times New Roman" w:cs="Arial"/>
          <w:sz w:val="22"/>
          <w:lang w:eastAsia="de-DE"/>
        </w:rPr>
        <w:instrText xml:space="preserve"> = "1"  </w:instrText>
      </w:r>
      <w:r w:rsidRPr="00606D2E">
        <w:rPr>
          <w:rFonts w:eastAsia="Times New Roman" w:cs="Arial"/>
          <w:sz w:val="22"/>
          <w:lang w:eastAsia="de-DE"/>
        </w:rPr>
        <w:fldChar w:fldCharType="end"/>
      </w:r>
      <w:r w:rsidRPr="00606D2E">
        <w:rPr>
          <w:rFonts w:eastAsia="Times New Roman" w:cs="Arial"/>
          <w:sz w:val="22"/>
          <w:lang w:eastAsia="de-DE"/>
        </w:rPr>
        <w:t>.</w:t>
      </w:r>
    </w:p>
    <w:p w14:paraId="0576CF07" w14:textId="77777777" w:rsidR="0013736C" w:rsidRPr="00606D2E" w:rsidRDefault="0013736C" w:rsidP="0013736C">
      <w:pPr>
        <w:spacing w:after="240" w:line="240" w:lineRule="auto"/>
        <w:rPr>
          <w:rFonts w:eastAsia="Times New Roman" w:cs="Arial"/>
          <w:sz w:val="22"/>
          <w:lang w:eastAsia="de-DE"/>
        </w:rPr>
      </w:pPr>
      <w:r w:rsidRPr="00606D2E">
        <w:rPr>
          <w:rFonts w:eastAsia="Times New Roman" w:cs="Arial"/>
          <w:sz w:val="22"/>
          <w:lang w:eastAsia="de-DE"/>
        </w:rPr>
        <w:t>Passau, den 1. April 2019</w:t>
      </w:r>
    </w:p>
    <w:p w14:paraId="39F0E109" w14:textId="4C092D1B" w:rsidR="0013736C" w:rsidRPr="00606D2E" w:rsidRDefault="0013736C" w:rsidP="0013736C">
      <w:pPr>
        <w:spacing w:after="240" w:line="240" w:lineRule="auto"/>
        <w:rPr>
          <w:rFonts w:eastAsia="Times New Roman" w:cs="Arial"/>
          <w:sz w:val="22"/>
          <w:lang w:eastAsia="de-DE"/>
        </w:rPr>
      </w:pPr>
      <w:r w:rsidRPr="00606D2E">
        <w:rPr>
          <w:rFonts w:eastAsia="Times New Roman" w:cs="Arial"/>
          <w:sz w:val="22"/>
          <w:lang w:eastAsia="de-DE"/>
        </w:rPr>
        <w:t>UNIVERSITÄT PASSAU</w:t>
      </w:r>
      <w:r w:rsidRPr="00606D2E">
        <w:rPr>
          <w:rFonts w:eastAsia="Times New Roman" w:cs="Arial"/>
          <w:sz w:val="22"/>
          <w:lang w:eastAsia="de-DE"/>
        </w:rPr>
        <w:br/>
        <w:t>Die Präsidentin</w:t>
      </w:r>
      <w:r w:rsidRPr="00606D2E">
        <w:rPr>
          <w:rFonts w:eastAsia="Times New Roman" w:cs="Arial"/>
          <w:sz w:val="22"/>
          <w:lang w:eastAsia="de-DE"/>
        </w:rPr>
        <w:br/>
      </w:r>
      <w:r w:rsidRPr="00606D2E">
        <w:rPr>
          <w:rFonts w:eastAsia="Times New Roman" w:cs="Arial"/>
          <w:sz w:val="22"/>
          <w:lang w:eastAsia="de-DE"/>
        </w:rPr>
        <w:br/>
      </w:r>
      <w:r w:rsidRPr="00606D2E">
        <w:rPr>
          <w:rFonts w:eastAsia="Times New Roman" w:cs="Arial"/>
          <w:sz w:val="22"/>
          <w:lang w:eastAsia="de-DE"/>
        </w:rPr>
        <w:br/>
      </w:r>
      <w:r w:rsidRPr="00606D2E">
        <w:rPr>
          <w:rFonts w:eastAsia="Times New Roman" w:cs="Arial"/>
          <w:sz w:val="22"/>
          <w:lang w:eastAsia="de-DE"/>
        </w:rPr>
        <w:fldChar w:fldCharType="begin"/>
      </w:r>
      <w:r w:rsidRPr="00606D2E">
        <w:rPr>
          <w:rFonts w:eastAsia="Times New Roman" w:cs="Arial"/>
          <w:sz w:val="22"/>
          <w:lang w:eastAsia="de-DE"/>
        </w:rPr>
        <w:instrText xml:space="preserve"> IF </w:instrText>
      </w:r>
      <w:r w:rsidRPr="00606D2E">
        <w:rPr>
          <w:rFonts w:eastAsia="Times New Roman" w:cs="Arial"/>
          <w:sz w:val="22"/>
          <w:lang w:eastAsia="de-DE"/>
        </w:rPr>
        <w:fldChar w:fldCharType="begin"/>
      </w:r>
      <w:r w:rsidRPr="00606D2E">
        <w:rPr>
          <w:rFonts w:eastAsia="Times New Roman" w:cs="Arial"/>
          <w:sz w:val="22"/>
          <w:lang w:eastAsia="de-DE"/>
        </w:rPr>
        <w:instrText xml:space="preserve"> re </w:instrText>
      </w:r>
      <w:r w:rsidRPr="00606D2E">
        <w:rPr>
          <w:rFonts w:eastAsia="Times New Roman" w:cs="Arial"/>
          <w:sz w:val="22"/>
          <w:lang w:eastAsia="de-DE"/>
        </w:rPr>
        <w:fldChar w:fldCharType="separate"/>
      </w:r>
      <w:r w:rsidR="00C54C5A" w:rsidRPr="00606D2E">
        <w:rPr>
          <w:rFonts w:eastAsia="Times New Roman" w:cs="Arial"/>
          <w:sz w:val="22"/>
          <w:lang w:eastAsia="de-DE"/>
        </w:rPr>
        <w:instrText>1</w:instrText>
      </w:r>
      <w:r w:rsidRPr="00606D2E">
        <w:rPr>
          <w:rFonts w:eastAsia="Times New Roman" w:cs="Arial"/>
          <w:sz w:val="22"/>
          <w:lang w:eastAsia="de-DE"/>
        </w:rPr>
        <w:fldChar w:fldCharType="end"/>
      </w:r>
      <w:r w:rsidRPr="00606D2E">
        <w:rPr>
          <w:rFonts w:eastAsia="Times New Roman" w:cs="Arial"/>
          <w:sz w:val="22"/>
          <w:lang w:eastAsia="de-DE"/>
        </w:rPr>
        <w:instrText xml:space="preserve"> = 1 "" "i. V."</w:instrText>
      </w:r>
      <w:r w:rsidRPr="00606D2E">
        <w:rPr>
          <w:rFonts w:eastAsia="Times New Roman" w:cs="Arial"/>
          <w:sz w:val="22"/>
          <w:lang w:eastAsia="de-DE"/>
        </w:rPr>
        <w:fldChar w:fldCharType="end"/>
      </w:r>
      <w:r w:rsidRPr="00606D2E">
        <w:rPr>
          <w:rFonts w:eastAsia="Times New Roman" w:cs="Arial"/>
          <w:sz w:val="22"/>
          <w:lang w:eastAsia="de-DE"/>
        </w:rPr>
        <w:br/>
        <w:t>Prof. Dr. Carola Jungwirth</w:t>
      </w:r>
      <w:r w:rsidRPr="00606D2E">
        <w:rPr>
          <w:rFonts w:eastAsia="Times New Roman" w:cs="Arial"/>
          <w:sz w:val="22"/>
          <w:lang w:eastAsia="de-DE"/>
        </w:rPr>
        <w:br/>
      </w:r>
    </w:p>
    <w:p w14:paraId="68F5F786" w14:textId="77777777" w:rsidR="0013736C" w:rsidRPr="00606D2E" w:rsidRDefault="0013736C" w:rsidP="0013736C">
      <w:pPr>
        <w:spacing w:after="240" w:line="240" w:lineRule="auto"/>
        <w:rPr>
          <w:rFonts w:eastAsia="Times New Roman" w:cs="Arial"/>
          <w:sz w:val="22"/>
          <w:lang w:eastAsia="de-DE"/>
        </w:rPr>
      </w:pPr>
    </w:p>
    <w:p w14:paraId="3F25C70A" w14:textId="77777777" w:rsidR="0013736C" w:rsidRPr="00606D2E" w:rsidRDefault="0013736C" w:rsidP="0013736C">
      <w:pPr>
        <w:spacing w:after="240" w:line="240" w:lineRule="auto"/>
        <w:ind w:right="425"/>
        <w:rPr>
          <w:rFonts w:eastAsia="Times New Roman" w:cs="Arial"/>
          <w:sz w:val="22"/>
          <w:lang w:eastAsia="de-DE"/>
        </w:rPr>
      </w:pPr>
      <w:r w:rsidRPr="00606D2E">
        <w:rPr>
          <w:rFonts w:eastAsia="Times New Roman" w:cs="Arial"/>
          <w:sz w:val="22"/>
          <w:lang w:eastAsia="de-DE"/>
        </w:rPr>
        <w:t xml:space="preserve">Die Satzung wurde am 1. April 2019 in der Hochschule niedergelegt; die Niederlegung wurde am 1. April 2019 durch Anschlag in der Hochschule bekannt gegeben. </w:t>
      </w:r>
    </w:p>
    <w:p w14:paraId="2751B209" w14:textId="77777777" w:rsidR="0013736C" w:rsidRPr="00606D2E" w:rsidRDefault="0013736C" w:rsidP="0013736C">
      <w:pPr>
        <w:spacing w:after="240" w:line="240" w:lineRule="auto"/>
        <w:rPr>
          <w:rFonts w:eastAsia="Times New Roman" w:cs="Arial"/>
          <w:sz w:val="22"/>
          <w:lang w:eastAsia="de-DE"/>
        </w:rPr>
      </w:pPr>
      <w:r w:rsidRPr="00606D2E">
        <w:rPr>
          <w:rFonts w:eastAsia="Times New Roman" w:cs="Arial"/>
          <w:sz w:val="22"/>
          <w:lang w:eastAsia="de-DE"/>
        </w:rPr>
        <w:t>Tag der Bekanntmachung ist der 1. April 2019.</w:t>
      </w:r>
    </w:p>
    <w:p w14:paraId="26B5E773" w14:textId="77777777" w:rsidR="0013736C" w:rsidRPr="00606D2E" w:rsidRDefault="0013736C" w:rsidP="00210048">
      <w:pPr>
        <w:spacing w:line="240" w:lineRule="auto"/>
        <w:rPr>
          <w:rFonts w:cs="Arial"/>
          <w:color w:val="000000"/>
          <w:sz w:val="22"/>
        </w:rPr>
      </w:pPr>
    </w:p>
    <w:sectPr w:rsidR="0013736C" w:rsidRPr="00606D2E" w:rsidSect="00414F3A">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C16E9" w14:textId="77777777" w:rsidR="00093B33" w:rsidRDefault="00093B33" w:rsidP="008522C8">
      <w:pPr>
        <w:spacing w:after="0" w:line="240" w:lineRule="auto"/>
      </w:pPr>
      <w:r>
        <w:separator/>
      </w:r>
    </w:p>
  </w:endnote>
  <w:endnote w:type="continuationSeparator" w:id="0">
    <w:p w14:paraId="10C036E5" w14:textId="77777777" w:rsidR="00093B33" w:rsidRDefault="00093B33" w:rsidP="0085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394470"/>
      <w:docPartObj>
        <w:docPartGallery w:val="Page Numbers (Bottom of Page)"/>
        <w:docPartUnique/>
      </w:docPartObj>
    </w:sdtPr>
    <w:sdtEndPr/>
    <w:sdtContent>
      <w:p w14:paraId="3D96A3DF" w14:textId="2C426370" w:rsidR="00093B33" w:rsidRDefault="00093B33">
        <w:pPr>
          <w:pStyle w:val="Fuzeile"/>
          <w:jc w:val="right"/>
        </w:pPr>
        <w:r>
          <w:fldChar w:fldCharType="begin"/>
        </w:r>
        <w:r>
          <w:instrText>PAGE   \* MERGEFORMAT</w:instrText>
        </w:r>
        <w:r>
          <w:fldChar w:fldCharType="separate"/>
        </w:r>
        <w:r>
          <w:rPr>
            <w:noProof/>
          </w:rPr>
          <w:t>44</w:t>
        </w:r>
        <w:r>
          <w:fldChar w:fldCharType="end"/>
        </w:r>
      </w:p>
    </w:sdtContent>
  </w:sdt>
  <w:p w14:paraId="2B67E5F0" w14:textId="77777777" w:rsidR="00093B33" w:rsidRDefault="00093B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545078"/>
      <w:docPartObj>
        <w:docPartGallery w:val="Page Numbers (Bottom of Page)"/>
        <w:docPartUnique/>
      </w:docPartObj>
    </w:sdtPr>
    <w:sdtEndPr/>
    <w:sdtContent>
      <w:p w14:paraId="4FB94179" w14:textId="65BB2369" w:rsidR="00093B33" w:rsidRDefault="00093B33">
        <w:pPr>
          <w:pStyle w:val="Fuzeile"/>
          <w:jc w:val="right"/>
        </w:pPr>
        <w:r>
          <w:t>1</w:t>
        </w:r>
      </w:p>
    </w:sdtContent>
  </w:sdt>
  <w:p w14:paraId="37C30590" w14:textId="77777777" w:rsidR="00093B33" w:rsidRDefault="00093B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6A717" w14:textId="77777777" w:rsidR="00093B33" w:rsidRDefault="00093B33" w:rsidP="008522C8">
      <w:pPr>
        <w:spacing w:after="0" w:line="240" w:lineRule="auto"/>
      </w:pPr>
      <w:r>
        <w:separator/>
      </w:r>
    </w:p>
  </w:footnote>
  <w:footnote w:type="continuationSeparator" w:id="0">
    <w:p w14:paraId="3F803A7C" w14:textId="77777777" w:rsidR="00093B33" w:rsidRDefault="00093B33" w:rsidP="008522C8">
      <w:pPr>
        <w:spacing w:after="0" w:line="240" w:lineRule="auto"/>
      </w:pPr>
      <w:r>
        <w:continuationSeparator/>
      </w:r>
    </w:p>
  </w:footnote>
  <w:footnote w:id="1">
    <w:p w14:paraId="786F9828" w14:textId="77777777" w:rsidR="00093B33" w:rsidRPr="00FF1350" w:rsidRDefault="00093B33" w:rsidP="001D762D">
      <w:pPr>
        <w:pStyle w:val="Funotentext"/>
        <w:rPr>
          <w:rFonts w:ascii="Arial" w:hAnsi="Arial" w:cs="Arial"/>
          <w:sz w:val="18"/>
          <w:szCs w:val="18"/>
        </w:rPr>
      </w:pPr>
      <w:r w:rsidRPr="00FF1350">
        <w:rPr>
          <w:rStyle w:val="Funotenzeichen"/>
          <w:rFonts w:ascii="Arial" w:hAnsi="Arial" w:cs="Arial"/>
          <w:sz w:val="18"/>
          <w:szCs w:val="18"/>
        </w:rPr>
        <w:t>1</w:t>
      </w:r>
      <w:r w:rsidRPr="00FF1350">
        <w:rPr>
          <w:rFonts w:ascii="Arial" w:hAnsi="Arial" w:cs="Arial"/>
          <w:sz w:val="18"/>
          <w:szCs w:val="18"/>
        </w:rPr>
        <w:t xml:space="preserve"> Vorbemerkung zum Sprachgebrauch: Im Text erfolgt die Bezeichnung weiblicher und männlicher Personen aus Gründen der Lesbarkeit und Übersichtlichkeit jeweils in der maskulinen Form. Mit allen verwendeten Personenbezeichnungen sind stets beide Geschlechter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761B" w14:textId="0B4E575B" w:rsidR="00093B33" w:rsidRDefault="00093B33">
    <w:pPr>
      <w:pStyle w:val="Kopfzeile"/>
      <w:rPr>
        <w:rFonts w:ascii="Arial" w:hAnsi="Arial" w:cs="Arial"/>
        <w:color w:val="7F7F7F" w:themeColor="text1" w:themeTint="80"/>
        <w:sz w:val="16"/>
        <w:szCs w:val="16"/>
        <w:lang w:val="en-US"/>
      </w:rPr>
    </w:pPr>
    <w:proofErr w:type="spellStart"/>
    <w:r>
      <w:rPr>
        <w:rFonts w:ascii="Arial" w:hAnsi="Arial" w:cs="Arial"/>
        <w:color w:val="7F7F7F" w:themeColor="text1" w:themeTint="80"/>
        <w:sz w:val="16"/>
        <w:szCs w:val="16"/>
        <w:lang w:val="en-US"/>
      </w:rPr>
      <w:t>StuPo</w:t>
    </w:r>
    <w:proofErr w:type="spellEnd"/>
    <w:r>
      <w:rPr>
        <w:rFonts w:ascii="Arial" w:hAnsi="Arial" w:cs="Arial"/>
        <w:color w:val="7F7F7F" w:themeColor="text1" w:themeTint="80"/>
        <w:sz w:val="16"/>
        <w:szCs w:val="16"/>
        <w:lang w:val="en-US"/>
      </w:rPr>
      <w:t xml:space="preserve"> </w:t>
    </w:r>
    <w:proofErr w:type="spellStart"/>
    <w:r>
      <w:rPr>
        <w:rFonts w:ascii="Arial" w:hAnsi="Arial" w:cs="Arial"/>
        <w:color w:val="7F7F7F" w:themeColor="text1" w:themeTint="80"/>
        <w:sz w:val="16"/>
        <w:szCs w:val="16"/>
        <w:lang w:val="en-US"/>
      </w:rPr>
      <w:t>Rechtswissenschaft</w:t>
    </w:r>
    <w:proofErr w:type="spellEnd"/>
  </w:p>
  <w:p w14:paraId="722867DE" w14:textId="77777777" w:rsidR="00093B33" w:rsidRDefault="00093B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629354"/>
      <w:docPartObj>
        <w:docPartGallery w:val="Page Numbers (Top of Page)"/>
        <w:docPartUnique/>
      </w:docPartObj>
    </w:sdtPr>
    <w:sdtEndPr/>
    <w:sdtContent>
      <w:p w14:paraId="1DC2AFDF" w14:textId="50121B0B" w:rsidR="00093B33" w:rsidRDefault="00093B33">
        <w:pPr>
          <w:pStyle w:val="Kopfzeile"/>
          <w:jc w:val="right"/>
        </w:pPr>
        <w:r>
          <w:fldChar w:fldCharType="begin"/>
        </w:r>
        <w:r>
          <w:instrText>PAGE   \* MERGEFORMAT</w:instrText>
        </w:r>
        <w:r>
          <w:fldChar w:fldCharType="separate"/>
        </w:r>
        <w:r>
          <w:rPr>
            <w:noProof/>
          </w:rPr>
          <w:t>0</w:t>
        </w:r>
        <w:r>
          <w:fldChar w:fldCharType="end"/>
        </w:r>
      </w:p>
    </w:sdtContent>
  </w:sdt>
  <w:p w14:paraId="031483F8" w14:textId="77777777" w:rsidR="00093B33" w:rsidRDefault="00093B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88D9" w14:textId="571C49A6" w:rsidR="00093B33" w:rsidRPr="00B02ADB" w:rsidRDefault="00093B33" w:rsidP="00B02A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D4128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0273F7"/>
    <w:multiLevelType w:val="hybridMultilevel"/>
    <w:tmpl w:val="142061EA"/>
    <w:lvl w:ilvl="0" w:tplc="4658EF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9227D"/>
    <w:multiLevelType w:val="multilevel"/>
    <w:tmpl w:val="B1AA7174"/>
    <w:lvl w:ilvl="0">
      <w:start w:val="1"/>
      <w:numFmt w:val="decimal"/>
      <w:lvlText w:val="%1."/>
      <w:lvlJc w:val="left"/>
      <w:pPr>
        <w:ind w:left="360" w:hanging="360"/>
      </w:pPr>
      <w:rPr>
        <w:rFonts w:ascii="Calibri" w:hAnsi="Calibri" w:hint="default"/>
        <w:b/>
        <w:i w:val="0"/>
        <w:sz w:val="22"/>
      </w:rPr>
    </w:lvl>
    <w:lvl w:ilvl="1">
      <w:start w:val="1"/>
      <w:numFmt w:val="none"/>
      <w:lvlText w:val="I."/>
      <w:lvlJc w:val="left"/>
      <w:pPr>
        <w:ind w:left="720" w:hanging="360"/>
      </w:pPr>
      <w:rPr>
        <w:rFonts w:ascii="Calibri" w:hAnsi="Calibri"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4E2C5A"/>
    <w:multiLevelType w:val="hybridMultilevel"/>
    <w:tmpl w:val="FEB4E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C109E3"/>
    <w:multiLevelType w:val="hybridMultilevel"/>
    <w:tmpl w:val="E52EB3FE"/>
    <w:lvl w:ilvl="0" w:tplc="84F2DE6E">
      <w:start w:val="1"/>
      <w:numFmt w:val="decimal"/>
      <w:pStyle w:val="ParagraphAbsatz"/>
      <w:lvlText w:val="(%1)"/>
      <w:lvlJc w:val="left"/>
      <w:pPr>
        <w:ind w:left="360" w:hanging="360"/>
      </w:pPr>
      <w:rPr>
        <w:strike w:val="0"/>
        <w:vertAlign w:val="baseline"/>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5" w15:restartNumberingAfterBreak="0">
    <w:nsid w:val="39A070CD"/>
    <w:multiLevelType w:val="hybridMultilevel"/>
    <w:tmpl w:val="D9CC2788"/>
    <w:lvl w:ilvl="0" w:tplc="A1A8268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0FB"/>
    <w:rsid w:val="000005BC"/>
    <w:rsid w:val="00000E66"/>
    <w:rsid w:val="000022BE"/>
    <w:rsid w:val="00005BD4"/>
    <w:rsid w:val="00006D83"/>
    <w:rsid w:val="00015F15"/>
    <w:rsid w:val="0001614F"/>
    <w:rsid w:val="00016DAC"/>
    <w:rsid w:val="00022206"/>
    <w:rsid w:val="00024350"/>
    <w:rsid w:val="000319C3"/>
    <w:rsid w:val="0003618C"/>
    <w:rsid w:val="000364AF"/>
    <w:rsid w:val="00037F39"/>
    <w:rsid w:val="000425E5"/>
    <w:rsid w:val="00044C77"/>
    <w:rsid w:val="00054A28"/>
    <w:rsid w:val="00055BF3"/>
    <w:rsid w:val="00056F41"/>
    <w:rsid w:val="00057C8B"/>
    <w:rsid w:val="000601D9"/>
    <w:rsid w:val="00061B8B"/>
    <w:rsid w:val="00062722"/>
    <w:rsid w:val="00062EB5"/>
    <w:rsid w:val="00067DE3"/>
    <w:rsid w:val="00073E48"/>
    <w:rsid w:val="00076D60"/>
    <w:rsid w:val="0008248C"/>
    <w:rsid w:val="00083238"/>
    <w:rsid w:val="000832B0"/>
    <w:rsid w:val="00083384"/>
    <w:rsid w:val="00085FDB"/>
    <w:rsid w:val="00087EA8"/>
    <w:rsid w:val="00090BFC"/>
    <w:rsid w:val="00093B33"/>
    <w:rsid w:val="000944F5"/>
    <w:rsid w:val="00094E17"/>
    <w:rsid w:val="00097CD6"/>
    <w:rsid w:val="000A0E71"/>
    <w:rsid w:val="000A50C7"/>
    <w:rsid w:val="000A77AB"/>
    <w:rsid w:val="000B001D"/>
    <w:rsid w:val="000B21E6"/>
    <w:rsid w:val="000B23D3"/>
    <w:rsid w:val="000B33E4"/>
    <w:rsid w:val="000B36D5"/>
    <w:rsid w:val="000B3D96"/>
    <w:rsid w:val="000B4684"/>
    <w:rsid w:val="000B7B5E"/>
    <w:rsid w:val="000C56AD"/>
    <w:rsid w:val="000D50E4"/>
    <w:rsid w:val="000E267C"/>
    <w:rsid w:val="000E4F5C"/>
    <w:rsid w:val="000E6D07"/>
    <w:rsid w:val="000F001D"/>
    <w:rsid w:val="000F1061"/>
    <w:rsid w:val="000F296C"/>
    <w:rsid w:val="000F2E0C"/>
    <w:rsid w:val="000F30DD"/>
    <w:rsid w:val="000F58F7"/>
    <w:rsid w:val="000F5A99"/>
    <w:rsid w:val="000F6E88"/>
    <w:rsid w:val="0010700E"/>
    <w:rsid w:val="00111329"/>
    <w:rsid w:val="001116D7"/>
    <w:rsid w:val="00112911"/>
    <w:rsid w:val="00114260"/>
    <w:rsid w:val="00116CB6"/>
    <w:rsid w:val="001223C2"/>
    <w:rsid w:val="001243EB"/>
    <w:rsid w:val="00124B22"/>
    <w:rsid w:val="00126B3D"/>
    <w:rsid w:val="00127D7F"/>
    <w:rsid w:val="001352CE"/>
    <w:rsid w:val="00136333"/>
    <w:rsid w:val="00136D8B"/>
    <w:rsid w:val="0013736C"/>
    <w:rsid w:val="00140195"/>
    <w:rsid w:val="00141749"/>
    <w:rsid w:val="001428CE"/>
    <w:rsid w:val="00145BAB"/>
    <w:rsid w:val="00146AF0"/>
    <w:rsid w:val="00151EDA"/>
    <w:rsid w:val="001559A4"/>
    <w:rsid w:val="00155FCA"/>
    <w:rsid w:val="00164075"/>
    <w:rsid w:val="001705EA"/>
    <w:rsid w:val="001803E6"/>
    <w:rsid w:val="001826CD"/>
    <w:rsid w:val="00187570"/>
    <w:rsid w:val="00192EFE"/>
    <w:rsid w:val="001934E6"/>
    <w:rsid w:val="00193D93"/>
    <w:rsid w:val="00195066"/>
    <w:rsid w:val="001954AD"/>
    <w:rsid w:val="001960B5"/>
    <w:rsid w:val="0019678F"/>
    <w:rsid w:val="001A1F1B"/>
    <w:rsid w:val="001A44B4"/>
    <w:rsid w:val="001B0BBE"/>
    <w:rsid w:val="001B0FB2"/>
    <w:rsid w:val="001B1CB1"/>
    <w:rsid w:val="001B683D"/>
    <w:rsid w:val="001C535C"/>
    <w:rsid w:val="001C643C"/>
    <w:rsid w:val="001C6619"/>
    <w:rsid w:val="001D2CF1"/>
    <w:rsid w:val="001D3ED8"/>
    <w:rsid w:val="001D762D"/>
    <w:rsid w:val="001E6320"/>
    <w:rsid w:val="001E6680"/>
    <w:rsid w:val="001E66B1"/>
    <w:rsid w:val="001F0581"/>
    <w:rsid w:val="001F14CC"/>
    <w:rsid w:val="001F71C1"/>
    <w:rsid w:val="001F7B03"/>
    <w:rsid w:val="001F7D8B"/>
    <w:rsid w:val="0020437E"/>
    <w:rsid w:val="002074B8"/>
    <w:rsid w:val="0020792C"/>
    <w:rsid w:val="00207FA1"/>
    <w:rsid w:val="00210048"/>
    <w:rsid w:val="0021251A"/>
    <w:rsid w:val="00214A7C"/>
    <w:rsid w:val="0021538B"/>
    <w:rsid w:val="00220BCB"/>
    <w:rsid w:val="002258AA"/>
    <w:rsid w:val="00226479"/>
    <w:rsid w:val="0023106C"/>
    <w:rsid w:val="0023488D"/>
    <w:rsid w:val="00235400"/>
    <w:rsid w:val="002355FE"/>
    <w:rsid w:val="00236276"/>
    <w:rsid w:val="002373DB"/>
    <w:rsid w:val="00243752"/>
    <w:rsid w:val="002467D6"/>
    <w:rsid w:val="00255901"/>
    <w:rsid w:val="00264E70"/>
    <w:rsid w:val="00270AA5"/>
    <w:rsid w:val="00273B1D"/>
    <w:rsid w:val="00274261"/>
    <w:rsid w:val="002828AB"/>
    <w:rsid w:val="002830CD"/>
    <w:rsid w:val="002873F0"/>
    <w:rsid w:val="00293B23"/>
    <w:rsid w:val="00293C38"/>
    <w:rsid w:val="00296617"/>
    <w:rsid w:val="002A0D2F"/>
    <w:rsid w:val="002A5870"/>
    <w:rsid w:val="002B01C5"/>
    <w:rsid w:val="002B20D8"/>
    <w:rsid w:val="002B420B"/>
    <w:rsid w:val="002B6A88"/>
    <w:rsid w:val="002B6DFE"/>
    <w:rsid w:val="002C2EA8"/>
    <w:rsid w:val="002C2F61"/>
    <w:rsid w:val="002C663F"/>
    <w:rsid w:val="002C78A0"/>
    <w:rsid w:val="002D0DAA"/>
    <w:rsid w:val="002D5862"/>
    <w:rsid w:val="002D6DD3"/>
    <w:rsid w:val="002E4C45"/>
    <w:rsid w:val="002F446D"/>
    <w:rsid w:val="00301F8D"/>
    <w:rsid w:val="00304BCC"/>
    <w:rsid w:val="00306014"/>
    <w:rsid w:val="00307333"/>
    <w:rsid w:val="00310CCF"/>
    <w:rsid w:val="00316B8C"/>
    <w:rsid w:val="003172E9"/>
    <w:rsid w:val="00321385"/>
    <w:rsid w:val="003235C3"/>
    <w:rsid w:val="003251E7"/>
    <w:rsid w:val="00330BAF"/>
    <w:rsid w:val="00332355"/>
    <w:rsid w:val="00334CF9"/>
    <w:rsid w:val="00336ED8"/>
    <w:rsid w:val="00344551"/>
    <w:rsid w:val="0034551E"/>
    <w:rsid w:val="003473AE"/>
    <w:rsid w:val="0035142A"/>
    <w:rsid w:val="00354139"/>
    <w:rsid w:val="0035630A"/>
    <w:rsid w:val="00356BC6"/>
    <w:rsid w:val="003629B1"/>
    <w:rsid w:val="003641E2"/>
    <w:rsid w:val="003658F4"/>
    <w:rsid w:val="00366724"/>
    <w:rsid w:val="0036692E"/>
    <w:rsid w:val="00370E7D"/>
    <w:rsid w:val="0037541F"/>
    <w:rsid w:val="003805A2"/>
    <w:rsid w:val="00390D02"/>
    <w:rsid w:val="003913EE"/>
    <w:rsid w:val="00394190"/>
    <w:rsid w:val="0039646D"/>
    <w:rsid w:val="003A2331"/>
    <w:rsid w:val="003A3F33"/>
    <w:rsid w:val="003A5713"/>
    <w:rsid w:val="003A7038"/>
    <w:rsid w:val="003A7625"/>
    <w:rsid w:val="003B0D2D"/>
    <w:rsid w:val="003B1D00"/>
    <w:rsid w:val="003B5D2C"/>
    <w:rsid w:val="003C0101"/>
    <w:rsid w:val="003C0CF1"/>
    <w:rsid w:val="003C1280"/>
    <w:rsid w:val="003C2B90"/>
    <w:rsid w:val="003C4B74"/>
    <w:rsid w:val="003C619A"/>
    <w:rsid w:val="003C63BC"/>
    <w:rsid w:val="003C6D73"/>
    <w:rsid w:val="003D0DF0"/>
    <w:rsid w:val="003D2234"/>
    <w:rsid w:val="003D3516"/>
    <w:rsid w:val="003D4498"/>
    <w:rsid w:val="003D64C1"/>
    <w:rsid w:val="003D70DD"/>
    <w:rsid w:val="003E2A64"/>
    <w:rsid w:val="003E304D"/>
    <w:rsid w:val="003E5D78"/>
    <w:rsid w:val="003E79D1"/>
    <w:rsid w:val="003F0AF3"/>
    <w:rsid w:val="003F180B"/>
    <w:rsid w:val="003F36B5"/>
    <w:rsid w:val="003F48B1"/>
    <w:rsid w:val="00406B0E"/>
    <w:rsid w:val="004130E2"/>
    <w:rsid w:val="00413BC2"/>
    <w:rsid w:val="00414F3A"/>
    <w:rsid w:val="00424755"/>
    <w:rsid w:val="0042523C"/>
    <w:rsid w:val="00433BC7"/>
    <w:rsid w:val="00434E53"/>
    <w:rsid w:val="004356D7"/>
    <w:rsid w:val="0044120E"/>
    <w:rsid w:val="0044394B"/>
    <w:rsid w:val="00443962"/>
    <w:rsid w:val="00445E8E"/>
    <w:rsid w:val="00446A59"/>
    <w:rsid w:val="0044712B"/>
    <w:rsid w:val="0045207F"/>
    <w:rsid w:val="0045441F"/>
    <w:rsid w:val="004617EB"/>
    <w:rsid w:val="00464C3F"/>
    <w:rsid w:val="00465B0E"/>
    <w:rsid w:val="0047700A"/>
    <w:rsid w:val="004810D8"/>
    <w:rsid w:val="004811B5"/>
    <w:rsid w:val="004847CF"/>
    <w:rsid w:val="00487B99"/>
    <w:rsid w:val="00491B0C"/>
    <w:rsid w:val="00492FCE"/>
    <w:rsid w:val="00494125"/>
    <w:rsid w:val="00494961"/>
    <w:rsid w:val="00494A1E"/>
    <w:rsid w:val="004957F3"/>
    <w:rsid w:val="004A0614"/>
    <w:rsid w:val="004A2658"/>
    <w:rsid w:val="004A5F28"/>
    <w:rsid w:val="004A62EE"/>
    <w:rsid w:val="004A6969"/>
    <w:rsid w:val="004B1619"/>
    <w:rsid w:val="004B3788"/>
    <w:rsid w:val="004B3BE7"/>
    <w:rsid w:val="004B497E"/>
    <w:rsid w:val="004C1453"/>
    <w:rsid w:val="004C6122"/>
    <w:rsid w:val="004D08D9"/>
    <w:rsid w:val="004D264F"/>
    <w:rsid w:val="004D3745"/>
    <w:rsid w:val="004D3E1B"/>
    <w:rsid w:val="004D4F83"/>
    <w:rsid w:val="004E0C45"/>
    <w:rsid w:val="004E187C"/>
    <w:rsid w:val="004E1A23"/>
    <w:rsid w:val="004E1F14"/>
    <w:rsid w:val="004E4ACC"/>
    <w:rsid w:val="004E4CDF"/>
    <w:rsid w:val="004E776D"/>
    <w:rsid w:val="004F18DA"/>
    <w:rsid w:val="004F5E9B"/>
    <w:rsid w:val="005039C2"/>
    <w:rsid w:val="00503BFB"/>
    <w:rsid w:val="0050441C"/>
    <w:rsid w:val="005061FA"/>
    <w:rsid w:val="00506C7C"/>
    <w:rsid w:val="00507880"/>
    <w:rsid w:val="00507EE5"/>
    <w:rsid w:val="005105DD"/>
    <w:rsid w:val="0051349B"/>
    <w:rsid w:val="0051587E"/>
    <w:rsid w:val="0052755A"/>
    <w:rsid w:val="00527AC3"/>
    <w:rsid w:val="00527B16"/>
    <w:rsid w:val="00530247"/>
    <w:rsid w:val="00532EAD"/>
    <w:rsid w:val="005341FF"/>
    <w:rsid w:val="005348F6"/>
    <w:rsid w:val="00534AEB"/>
    <w:rsid w:val="00536554"/>
    <w:rsid w:val="00541735"/>
    <w:rsid w:val="00543721"/>
    <w:rsid w:val="00544EB8"/>
    <w:rsid w:val="00546633"/>
    <w:rsid w:val="00554B2A"/>
    <w:rsid w:val="00554DD6"/>
    <w:rsid w:val="00556184"/>
    <w:rsid w:val="00556610"/>
    <w:rsid w:val="00561EAE"/>
    <w:rsid w:val="00565C48"/>
    <w:rsid w:val="00570D1F"/>
    <w:rsid w:val="00571B2F"/>
    <w:rsid w:val="00573280"/>
    <w:rsid w:val="005737AE"/>
    <w:rsid w:val="00575E16"/>
    <w:rsid w:val="005768CD"/>
    <w:rsid w:val="005772DA"/>
    <w:rsid w:val="00577CF5"/>
    <w:rsid w:val="005808AC"/>
    <w:rsid w:val="0058214D"/>
    <w:rsid w:val="00584F4B"/>
    <w:rsid w:val="00586E0A"/>
    <w:rsid w:val="00587A92"/>
    <w:rsid w:val="00590A28"/>
    <w:rsid w:val="00590EE5"/>
    <w:rsid w:val="00591E1C"/>
    <w:rsid w:val="00594E0B"/>
    <w:rsid w:val="00596C59"/>
    <w:rsid w:val="0059757F"/>
    <w:rsid w:val="005A1A23"/>
    <w:rsid w:val="005A6F55"/>
    <w:rsid w:val="005B29B9"/>
    <w:rsid w:val="005B568B"/>
    <w:rsid w:val="005B6C6D"/>
    <w:rsid w:val="005B7792"/>
    <w:rsid w:val="005C06EA"/>
    <w:rsid w:val="005C2FE3"/>
    <w:rsid w:val="005C59E9"/>
    <w:rsid w:val="005C6B66"/>
    <w:rsid w:val="005D3187"/>
    <w:rsid w:val="005E39A6"/>
    <w:rsid w:val="005E51A2"/>
    <w:rsid w:val="005F04D2"/>
    <w:rsid w:val="005F074B"/>
    <w:rsid w:val="00600E88"/>
    <w:rsid w:val="006053E4"/>
    <w:rsid w:val="00606D2E"/>
    <w:rsid w:val="006100C5"/>
    <w:rsid w:val="00610360"/>
    <w:rsid w:val="0061051A"/>
    <w:rsid w:val="00616202"/>
    <w:rsid w:val="006167DB"/>
    <w:rsid w:val="00616B63"/>
    <w:rsid w:val="006172A8"/>
    <w:rsid w:val="006175A9"/>
    <w:rsid w:val="006263FD"/>
    <w:rsid w:val="00627742"/>
    <w:rsid w:val="006356B2"/>
    <w:rsid w:val="006401C9"/>
    <w:rsid w:val="00641296"/>
    <w:rsid w:val="00655F54"/>
    <w:rsid w:val="00656FF4"/>
    <w:rsid w:val="0065773F"/>
    <w:rsid w:val="006604A0"/>
    <w:rsid w:val="006606F5"/>
    <w:rsid w:val="00660A9B"/>
    <w:rsid w:val="00661CFE"/>
    <w:rsid w:val="00664A9F"/>
    <w:rsid w:val="00664F90"/>
    <w:rsid w:val="00666DDF"/>
    <w:rsid w:val="006679DF"/>
    <w:rsid w:val="00671619"/>
    <w:rsid w:val="00673011"/>
    <w:rsid w:val="00677C8B"/>
    <w:rsid w:val="006877C4"/>
    <w:rsid w:val="00690C47"/>
    <w:rsid w:val="006A1D7D"/>
    <w:rsid w:val="006A375F"/>
    <w:rsid w:val="006A3BD0"/>
    <w:rsid w:val="006A52C3"/>
    <w:rsid w:val="006A5A5E"/>
    <w:rsid w:val="006A6EEA"/>
    <w:rsid w:val="006A6F1A"/>
    <w:rsid w:val="006B6DE9"/>
    <w:rsid w:val="006B79D9"/>
    <w:rsid w:val="006C4D3C"/>
    <w:rsid w:val="006C5C76"/>
    <w:rsid w:val="006C7B5D"/>
    <w:rsid w:val="006D186F"/>
    <w:rsid w:val="006D4AD4"/>
    <w:rsid w:val="006D5125"/>
    <w:rsid w:val="006E0A70"/>
    <w:rsid w:val="006E50CB"/>
    <w:rsid w:val="006E62C1"/>
    <w:rsid w:val="006F1A13"/>
    <w:rsid w:val="006F1A51"/>
    <w:rsid w:val="006F3C46"/>
    <w:rsid w:val="006F4994"/>
    <w:rsid w:val="006F5214"/>
    <w:rsid w:val="006F60F9"/>
    <w:rsid w:val="006F7A93"/>
    <w:rsid w:val="00700242"/>
    <w:rsid w:val="0070053D"/>
    <w:rsid w:val="0070725F"/>
    <w:rsid w:val="007143D1"/>
    <w:rsid w:val="00716CFC"/>
    <w:rsid w:val="007170F4"/>
    <w:rsid w:val="00720514"/>
    <w:rsid w:val="007209CB"/>
    <w:rsid w:val="0072673D"/>
    <w:rsid w:val="00727390"/>
    <w:rsid w:val="007327EF"/>
    <w:rsid w:val="007409BB"/>
    <w:rsid w:val="0074414C"/>
    <w:rsid w:val="007454FD"/>
    <w:rsid w:val="00746327"/>
    <w:rsid w:val="007537CF"/>
    <w:rsid w:val="00753DC2"/>
    <w:rsid w:val="007573F2"/>
    <w:rsid w:val="00757B5E"/>
    <w:rsid w:val="007634AC"/>
    <w:rsid w:val="00766498"/>
    <w:rsid w:val="0077219B"/>
    <w:rsid w:val="00773DF4"/>
    <w:rsid w:val="00774CC9"/>
    <w:rsid w:val="007757A9"/>
    <w:rsid w:val="007761B4"/>
    <w:rsid w:val="00776316"/>
    <w:rsid w:val="00777F98"/>
    <w:rsid w:val="00782344"/>
    <w:rsid w:val="007825C1"/>
    <w:rsid w:val="007826D7"/>
    <w:rsid w:val="00784A57"/>
    <w:rsid w:val="0079033C"/>
    <w:rsid w:val="00790672"/>
    <w:rsid w:val="007908D4"/>
    <w:rsid w:val="00790DD1"/>
    <w:rsid w:val="00795691"/>
    <w:rsid w:val="007A0A63"/>
    <w:rsid w:val="007A19BA"/>
    <w:rsid w:val="007A2065"/>
    <w:rsid w:val="007A3ECC"/>
    <w:rsid w:val="007A6A5B"/>
    <w:rsid w:val="007A6E57"/>
    <w:rsid w:val="007B0525"/>
    <w:rsid w:val="007B0E77"/>
    <w:rsid w:val="007B1569"/>
    <w:rsid w:val="007B17EB"/>
    <w:rsid w:val="007B231B"/>
    <w:rsid w:val="007B6D21"/>
    <w:rsid w:val="007C5291"/>
    <w:rsid w:val="007C536E"/>
    <w:rsid w:val="007D039B"/>
    <w:rsid w:val="007D2774"/>
    <w:rsid w:val="007D49AF"/>
    <w:rsid w:val="007E05E3"/>
    <w:rsid w:val="007E144A"/>
    <w:rsid w:val="007E27E4"/>
    <w:rsid w:val="007E29BA"/>
    <w:rsid w:val="007E2CD4"/>
    <w:rsid w:val="007E3F1C"/>
    <w:rsid w:val="007E4216"/>
    <w:rsid w:val="007E4D4C"/>
    <w:rsid w:val="007E64CA"/>
    <w:rsid w:val="007F1A24"/>
    <w:rsid w:val="007F2EF8"/>
    <w:rsid w:val="007F45DB"/>
    <w:rsid w:val="00800386"/>
    <w:rsid w:val="0080081D"/>
    <w:rsid w:val="00802570"/>
    <w:rsid w:val="0080295D"/>
    <w:rsid w:val="00803BBA"/>
    <w:rsid w:val="008048C5"/>
    <w:rsid w:val="00805E6D"/>
    <w:rsid w:val="00805FDD"/>
    <w:rsid w:val="00807A99"/>
    <w:rsid w:val="00807FF2"/>
    <w:rsid w:val="00810FDE"/>
    <w:rsid w:val="0081282E"/>
    <w:rsid w:val="0081558A"/>
    <w:rsid w:val="00815CB8"/>
    <w:rsid w:val="00816981"/>
    <w:rsid w:val="00817617"/>
    <w:rsid w:val="0082160C"/>
    <w:rsid w:val="00822F71"/>
    <w:rsid w:val="0082532D"/>
    <w:rsid w:val="008260B3"/>
    <w:rsid w:val="008350B0"/>
    <w:rsid w:val="0083568C"/>
    <w:rsid w:val="0083697F"/>
    <w:rsid w:val="008377A4"/>
    <w:rsid w:val="008405C2"/>
    <w:rsid w:val="008427FC"/>
    <w:rsid w:val="00842AAD"/>
    <w:rsid w:val="008430AA"/>
    <w:rsid w:val="00847EE9"/>
    <w:rsid w:val="008522C8"/>
    <w:rsid w:val="00853028"/>
    <w:rsid w:val="00854D34"/>
    <w:rsid w:val="008557B2"/>
    <w:rsid w:val="008560A0"/>
    <w:rsid w:val="00857850"/>
    <w:rsid w:val="00863B7E"/>
    <w:rsid w:val="00865876"/>
    <w:rsid w:val="00870B6D"/>
    <w:rsid w:val="008721A8"/>
    <w:rsid w:val="00872977"/>
    <w:rsid w:val="00875901"/>
    <w:rsid w:val="00877739"/>
    <w:rsid w:val="008777AA"/>
    <w:rsid w:val="00881C91"/>
    <w:rsid w:val="0088397A"/>
    <w:rsid w:val="0088421D"/>
    <w:rsid w:val="008869F5"/>
    <w:rsid w:val="00890B67"/>
    <w:rsid w:val="00891A9C"/>
    <w:rsid w:val="00897AAE"/>
    <w:rsid w:val="008A6B2D"/>
    <w:rsid w:val="008A6FA3"/>
    <w:rsid w:val="008A771C"/>
    <w:rsid w:val="008B3FF2"/>
    <w:rsid w:val="008B4D36"/>
    <w:rsid w:val="008B6253"/>
    <w:rsid w:val="008B645C"/>
    <w:rsid w:val="008C13BC"/>
    <w:rsid w:val="008C2E1B"/>
    <w:rsid w:val="008C5EAE"/>
    <w:rsid w:val="008D0118"/>
    <w:rsid w:val="008D1C65"/>
    <w:rsid w:val="008D5F55"/>
    <w:rsid w:val="008E09CB"/>
    <w:rsid w:val="008E352D"/>
    <w:rsid w:val="008E3B88"/>
    <w:rsid w:val="008E425C"/>
    <w:rsid w:val="008E4DEB"/>
    <w:rsid w:val="008E794A"/>
    <w:rsid w:val="008F1314"/>
    <w:rsid w:val="008F13D5"/>
    <w:rsid w:val="008F24FF"/>
    <w:rsid w:val="009006C5"/>
    <w:rsid w:val="0090330F"/>
    <w:rsid w:val="00903926"/>
    <w:rsid w:val="00905605"/>
    <w:rsid w:val="00906133"/>
    <w:rsid w:val="00906C1F"/>
    <w:rsid w:val="009071D2"/>
    <w:rsid w:val="00907B17"/>
    <w:rsid w:val="00912309"/>
    <w:rsid w:val="0091450C"/>
    <w:rsid w:val="00915E7B"/>
    <w:rsid w:val="00916FC2"/>
    <w:rsid w:val="009170A5"/>
    <w:rsid w:val="00921CE4"/>
    <w:rsid w:val="00927720"/>
    <w:rsid w:val="0093027F"/>
    <w:rsid w:val="0093133C"/>
    <w:rsid w:val="00933D86"/>
    <w:rsid w:val="0093548F"/>
    <w:rsid w:val="00935ADD"/>
    <w:rsid w:val="0093735D"/>
    <w:rsid w:val="00943F24"/>
    <w:rsid w:val="00951834"/>
    <w:rsid w:val="0095220F"/>
    <w:rsid w:val="00953EBC"/>
    <w:rsid w:val="00954227"/>
    <w:rsid w:val="00954DBA"/>
    <w:rsid w:val="00964DE4"/>
    <w:rsid w:val="00970E6A"/>
    <w:rsid w:val="0097275B"/>
    <w:rsid w:val="00972FCF"/>
    <w:rsid w:val="009760FC"/>
    <w:rsid w:val="00980B90"/>
    <w:rsid w:val="00981435"/>
    <w:rsid w:val="00982AF9"/>
    <w:rsid w:val="00983D28"/>
    <w:rsid w:val="00984282"/>
    <w:rsid w:val="00984694"/>
    <w:rsid w:val="00986C25"/>
    <w:rsid w:val="009912DF"/>
    <w:rsid w:val="00991A44"/>
    <w:rsid w:val="009922C1"/>
    <w:rsid w:val="00995D17"/>
    <w:rsid w:val="00997075"/>
    <w:rsid w:val="009A08E7"/>
    <w:rsid w:val="009B02E4"/>
    <w:rsid w:val="009B4833"/>
    <w:rsid w:val="009C443E"/>
    <w:rsid w:val="009D06FD"/>
    <w:rsid w:val="009D152D"/>
    <w:rsid w:val="009D1F2F"/>
    <w:rsid w:val="009D24B3"/>
    <w:rsid w:val="009D43E9"/>
    <w:rsid w:val="009D7F31"/>
    <w:rsid w:val="009F3D65"/>
    <w:rsid w:val="009F3F4D"/>
    <w:rsid w:val="009F6BB2"/>
    <w:rsid w:val="00A03D71"/>
    <w:rsid w:val="00A059AD"/>
    <w:rsid w:val="00A059D4"/>
    <w:rsid w:val="00A0642D"/>
    <w:rsid w:val="00A067CF"/>
    <w:rsid w:val="00A101D2"/>
    <w:rsid w:val="00A10C26"/>
    <w:rsid w:val="00A1170E"/>
    <w:rsid w:val="00A11CEC"/>
    <w:rsid w:val="00A14923"/>
    <w:rsid w:val="00A206B8"/>
    <w:rsid w:val="00A222A0"/>
    <w:rsid w:val="00A23E7C"/>
    <w:rsid w:val="00A30C1D"/>
    <w:rsid w:val="00A31736"/>
    <w:rsid w:val="00A32E74"/>
    <w:rsid w:val="00A40FA0"/>
    <w:rsid w:val="00A44F1C"/>
    <w:rsid w:val="00A478A0"/>
    <w:rsid w:val="00A51A34"/>
    <w:rsid w:val="00A53CE7"/>
    <w:rsid w:val="00A56236"/>
    <w:rsid w:val="00A629BF"/>
    <w:rsid w:val="00A62A72"/>
    <w:rsid w:val="00A639CE"/>
    <w:rsid w:val="00A63C2F"/>
    <w:rsid w:val="00A63DCB"/>
    <w:rsid w:val="00A6779D"/>
    <w:rsid w:val="00A70D63"/>
    <w:rsid w:val="00A7528B"/>
    <w:rsid w:val="00A86945"/>
    <w:rsid w:val="00A96EAF"/>
    <w:rsid w:val="00A97D20"/>
    <w:rsid w:val="00AA072A"/>
    <w:rsid w:val="00AA28B3"/>
    <w:rsid w:val="00AA298C"/>
    <w:rsid w:val="00AA35B8"/>
    <w:rsid w:val="00AA38DD"/>
    <w:rsid w:val="00AA3BF9"/>
    <w:rsid w:val="00AA4EF8"/>
    <w:rsid w:val="00AB573D"/>
    <w:rsid w:val="00AB5F44"/>
    <w:rsid w:val="00AB6162"/>
    <w:rsid w:val="00AB6AC2"/>
    <w:rsid w:val="00AC2003"/>
    <w:rsid w:val="00AC666B"/>
    <w:rsid w:val="00AD0B34"/>
    <w:rsid w:val="00AD1954"/>
    <w:rsid w:val="00AD1F30"/>
    <w:rsid w:val="00AD4119"/>
    <w:rsid w:val="00AD46A4"/>
    <w:rsid w:val="00AD4B93"/>
    <w:rsid w:val="00AD64D9"/>
    <w:rsid w:val="00AD7242"/>
    <w:rsid w:val="00AE2A90"/>
    <w:rsid w:val="00AE60FA"/>
    <w:rsid w:val="00AF01CD"/>
    <w:rsid w:val="00AF4377"/>
    <w:rsid w:val="00AF469B"/>
    <w:rsid w:val="00AF4908"/>
    <w:rsid w:val="00AF5D58"/>
    <w:rsid w:val="00AF78DD"/>
    <w:rsid w:val="00B02542"/>
    <w:rsid w:val="00B02ADB"/>
    <w:rsid w:val="00B034CF"/>
    <w:rsid w:val="00B06840"/>
    <w:rsid w:val="00B109E6"/>
    <w:rsid w:val="00B14676"/>
    <w:rsid w:val="00B148F3"/>
    <w:rsid w:val="00B1567E"/>
    <w:rsid w:val="00B1776B"/>
    <w:rsid w:val="00B17C47"/>
    <w:rsid w:val="00B21053"/>
    <w:rsid w:val="00B216CC"/>
    <w:rsid w:val="00B3068E"/>
    <w:rsid w:val="00B30B71"/>
    <w:rsid w:val="00B31C5B"/>
    <w:rsid w:val="00B341DC"/>
    <w:rsid w:val="00B356D0"/>
    <w:rsid w:val="00B37960"/>
    <w:rsid w:val="00B438DA"/>
    <w:rsid w:val="00B450D7"/>
    <w:rsid w:val="00B4659C"/>
    <w:rsid w:val="00B46F2D"/>
    <w:rsid w:val="00B51E7E"/>
    <w:rsid w:val="00B52893"/>
    <w:rsid w:val="00B54818"/>
    <w:rsid w:val="00B559E1"/>
    <w:rsid w:val="00B6097D"/>
    <w:rsid w:val="00B655DE"/>
    <w:rsid w:val="00B75B59"/>
    <w:rsid w:val="00B819ED"/>
    <w:rsid w:val="00B830C0"/>
    <w:rsid w:val="00B84874"/>
    <w:rsid w:val="00B91B58"/>
    <w:rsid w:val="00B91E8F"/>
    <w:rsid w:val="00B94020"/>
    <w:rsid w:val="00B94289"/>
    <w:rsid w:val="00B944E2"/>
    <w:rsid w:val="00B96962"/>
    <w:rsid w:val="00B971E6"/>
    <w:rsid w:val="00BA2259"/>
    <w:rsid w:val="00BA24B3"/>
    <w:rsid w:val="00BA2CED"/>
    <w:rsid w:val="00BA4395"/>
    <w:rsid w:val="00BA4BEC"/>
    <w:rsid w:val="00BA4FB4"/>
    <w:rsid w:val="00BA6919"/>
    <w:rsid w:val="00BA7860"/>
    <w:rsid w:val="00BB12B1"/>
    <w:rsid w:val="00BB137A"/>
    <w:rsid w:val="00BB1C27"/>
    <w:rsid w:val="00BB29E6"/>
    <w:rsid w:val="00BB3310"/>
    <w:rsid w:val="00BB389D"/>
    <w:rsid w:val="00BB4C5B"/>
    <w:rsid w:val="00BB6153"/>
    <w:rsid w:val="00BB7480"/>
    <w:rsid w:val="00BB7A1C"/>
    <w:rsid w:val="00BC069D"/>
    <w:rsid w:val="00BC0DAA"/>
    <w:rsid w:val="00BC20FB"/>
    <w:rsid w:val="00BC707D"/>
    <w:rsid w:val="00BD02A1"/>
    <w:rsid w:val="00BD24A1"/>
    <w:rsid w:val="00BD2753"/>
    <w:rsid w:val="00BD2763"/>
    <w:rsid w:val="00BE0AD7"/>
    <w:rsid w:val="00BE3EC2"/>
    <w:rsid w:val="00BF2103"/>
    <w:rsid w:val="00BF3617"/>
    <w:rsid w:val="00BF68E0"/>
    <w:rsid w:val="00BF72D6"/>
    <w:rsid w:val="00BF7630"/>
    <w:rsid w:val="00C04068"/>
    <w:rsid w:val="00C0654D"/>
    <w:rsid w:val="00C109D0"/>
    <w:rsid w:val="00C17291"/>
    <w:rsid w:val="00C172CA"/>
    <w:rsid w:val="00C17F09"/>
    <w:rsid w:val="00C20E89"/>
    <w:rsid w:val="00C218AB"/>
    <w:rsid w:val="00C26E32"/>
    <w:rsid w:val="00C3243D"/>
    <w:rsid w:val="00C345A6"/>
    <w:rsid w:val="00C347DF"/>
    <w:rsid w:val="00C34E90"/>
    <w:rsid w:val="00C404C4"/>
    <w:rsid w:val="00C41931"/>
    <w:rsid w:val="00C45091"/>
    <w:rsid w:val="00C517C5"/>
    <w:rsid w:val="00C51F46"/>
    <w:rsid w:val="00C5283D"/>
    <w:rsid w:val="00C54C5A"/>
    <w:rsid w:val="00C55CCA"/>
    <w:rsid w:val="00C56676"/>
    <w:rsid w:val="00C57299"/>
    <w:rsid w:val="00C604EB"/>
    <w:rsid w:val="00C62CA0"/>
    <w:rsid w:val="00C63460"/>
    <w:rsid w:val="00C63F83"/>
    <w:rsid w:val="00C8185A"/>
    <w:rsid w:val="00C83CFB"/>
    <w:rsid w:val="00C83D51"/>
    <w:rsid w:val="00C8491E"/>
    <w:rsid w:val="00C86334"/>
    <w:rsid w:val="00C90508"/>
    <w:rsid w:val="00C91CC6"/>
    <w:rsid w:val="00C94635"/>
    <w:rsid w:val="00CA458F"/>
    <w:rsid w:val="00CA6B8E"/>
    <w:rsid w:val="00CA6DCB"/>
    <w:rsid w:val="00CA7CC9"/>
    <w:rsid w:val="00CB1617"/>
    <w:rsid w:val="00CB4ABC"/>
    <w:rsid w:val="00CC7EA8"/>
    <w:rsid w:val="00CD0585"/>
    <w:rsid w:val="00CD2FA5"/>
    <w:rsid w:val="00CD3101"/>
    <w:rsid w:val="00CD57ED"/>
    <w:rsid w:val="00CE06B1"/>
    <w:rsid w:val="00CE25BA"/>
    <w:rsid w:val="00CE324F"/>
    <w:rsid w:val="00CE5798"/>
    <w:rsid w:val="00CE5BC2"/>
    <w:rsid w:val="00CE7001"/>
    <w:rsid w:val="00CF5BCC"/>
    <w:rsid w:val="00CF6CAB"/>
    <w:rsid w:val="00D03329"/>
    <w:rsid w:val="00D039DE"/>
    <w:rsid w:val="00D07FFA"/>
    <w:rsid w:val="00D10F32"/>
    <w:rsid w:val="00D12082"/>
    <w:rsid w:val="00D143D6"/>
    <w:rsid w:val="00D14C2A"/>
    <w:rsid w:val="00D14D98"/>
    <w:rsid w:val="00D302B6"/>
    <w:rsid w:val="00D30A4B"/>
    <w:rsid w:val="00D345FB"/>
    <w:rsid w:val="00D37670"/>
    <w:rsid w:val="00D40B26"/>
    <w:rsid w:val="00D44A61"/>
    <w:rsid w:val="00D46B72"/>
    <w:rsid w:val="00D50251"/>
    <w:rsid w:val="00D519C6"/>
    <w:rsid w:val="00D525E4"/>
    <w:rsid w:val="00D60070"/>
    <w:rsid w:val="00D61ED6"/>
    <w:rsid w:val="00D6488B"/>
    <w:rsid w:val="00D667AF"/>
    <w:rsid w:val="00D726CC"/>
    <w:rsid w:val="00D740DB"/>
    <w:rsid w:val="00D75F05"/>
    <w:rsid w:val="00D767FE"/>
    <w:rsid w:val="00D85BC0"/>
    <w:rsid w:val="00D9357F"/>
    <w:rsid w:val="00D95E47"/>
    <w:rsid w:val="00DA0FEB"/>
    <w:rsid w:val="00DA2667"/>
    <w:rsid w:val="00DA2C56"/>
    <w:rsid w:val="00DA60F4"/>
    <w:rsid w:val="00DA6F99"/>
    <w:rsid w:val="00DA7008"/>
    <w:rsid w:val="00DA7E77"/>
    <w:rsid w:val="00DB086C"/>
    <w:rsid w:val="00DB156D"/>
    <w:rsid w:val="00DB2C9B"/>
    <w:rsid w:val="00DB75D1"/>
    <w:rsid w:val="00DC2ED5"/>
    <w:rsid w:val="00DD553A"/>
    <w:rsid w:val="00DD77E0"/>
    <w:rsid w:val="00DE009F"/>
    <w:rsid w:val="00DE1CB6"/>
    <w:rsid w:val="00DE3761"/>
    <w:rsid w:val="00DE534B"/>
    <w:rsid w:val="00DE53B3"/>
    <w:rsid w:val="00DE717A"/>
    <w:rsid w:val="00DF049E"/>
    <w:rsid w:val="00DF2E09"/>
    <w:rsid w:val="00DF5D16"/>
    <w:rsid w:val="00E0244E"/>
    <w:rsid w:val="00E074DE"/>
    <w:rsid w:val="00E1294E"/>
    <w:rsid w:val="00E15995"/>
    <w:rsid w:val="00E16F28"/>
    <w:rsid w:val="00E1770F"/>
    <w:rsid w:val="00E20201"/>
    <w:rsid w:val="00E211CA"/>
    <w:rsid w:val="00E22AE2"/>
    <w:rsid w:val="00E246DF"/>
    <w:rsid w:val="00E2483D"/>
    <w:rsid w:val="00E25429"/>
    <w:rsid w:val="00E26255"/>
    <w:rsid w:val="00E37A0A"/>
    <w:rsid w:val="00E41984"/>
    <w:rsid w:val="00E41E1C"/>
    <w:rsid w:val="00E438CA"/>
    <w:rsid w:val="00E43E0F"/>
    <w:rsid w:val="00E47AD6"/>
    <w:rsid w:val="00E52ADE"/>
    <w:rsid w:val="00E53793"/>
    <w:rsid w:val="00E548EE"/>
    <w:rsid w:val="00E57A32"/>
    <w:rsid w:val="00E65833"/>
    <w:rsid w:val="00E73EF3"/>
    <w:rsid w:val="00E73F85"/>
    <w:rsid w:val="00E745D5"/>
    <w:rsid w:val="00E754BE"/>
    <w:rsid w:val="00E76C10"/>
    <w:rsid w:val="00E776EA"/>
    <w:rsid w:val="00E85C79"/>
    <w:rsid w:val="00E95236"/>
    <w:rsid w:val="00E96DC4"/>
    <w:rsid w:val="00EA427F"/>
    <w:rsid w:val="00EC06F3"/>
    <w:rsid w:val="00EC3508"/>
    <w:rsid w:val="00EC3D6C"/>
    <w:rsid w:val="00EC5930"/>
    <w:rsid w:val="00EC652D"/>
    <w:rsid w:val="00EC7B02"/>
    <w:rsid w:val="00EC7B03"/>
    <w:rsid w:val="00ED0935"/>
    <w:rsid w:val="00ED392A"/>
    <w:rsid w:val="00ED405A"/>
    <w:rsid w:val="00ED67C9"/>
    <w:rsid w:val="00EE028C"/>
    <w:rsid w:val="00EE07D9"/>
    <w:rsid w:val="00EE43B8"/>
    <w:rsid w:val="00EE518E"/>
    <w:rsid w:val="00EF0539"/>
    <w:rsid w:val="00EF124D"/>
    <w:rsid w:val="00EF2D95"/>
    <w:rsid w:val="00EF4124"/>
    <w:rsid w:val="00EF4ADF"/>
    <w:rsid w:val="00EF4CC2"/>
    <w:rsid w:val="00EF6F4A"/>
    <w:rsid w:val="00EF767E"/>
    <w:rsid w:val="00F02ED2"/>
    <w:rsid w:val="00F0674E"/>
    <w:rsid w:val="00F10743"/>
    <w:rsid w:val="00F148CE"/>
    <w:rsid w:val="00F14D6D"/>
    <w:rsid w:val="00F15C65"/>
    <w:rsid w:val="00F16A7E"/>
    <w:rsid w:val="00F210ED"/>
    <w:rsid w:val="00F23191"/>
    <w:rsid w:val="00F250B3"/>
    <w:rsid w:val="00F25A20"/>
    <w:rsid w:val="00F261DE"/>
    <w:rsid w:val="00F316E0"/>
    <w:rsid w:val="00F3374D"/>
    <w:rsid w:val="00F36CD8"/>
    <w:rsid w:val="00F374AC"/>
    <w:rsid w:val="00F3760D"/>
    <w:rsid w:val="00F37995"/>
    <w:rsid w:val="00F41B86"/>
    <w:rsid w:val="00F4327A"/>
    <w:rsid w:val="00F43377"/>
    <w:rsid w:val="00F44005"/>
    <w:rsid w:val="00F45180"/>
    <w:rsid w:val="00F4672B"/>
    <w:rsid w:val="00F51858"/>
    <w:rsid w:val="00F62B31"/>
    <w:rsid w:val="00F63C27"/>
    <w:rsid w:val="00F64DEB"/>
    <w:rsid w:val="00F6684C"/>
    <w:rsid w:val="00F66D0B"/>
    <w:rsid w:val="00F723D8"/>
    <w:rsid w:val="00F73A28"/>
    <w:rsid w:val="00F74E3F"/>
    <w:rsid w:val="00F77525"/>
    <w:rsid w:val="00F80D9D"/>
    <w:rsid w:val="00F83E15"/>
    <w:rsid w:val="00F840C2"/>
    <w:rsid w:val="00F84D71"/>
    <w:rsid w:val="00F86F48"/>
    <w:rsid w:val="00F93101"/>
    <w:rsid w:val="00F97E9D"/>
    <w:rsid w:val="00FA0C5C"/>
    <w:rsid w:val="00FA34DB"/>
    <w:rsid w:val="00FA50C9"/>
    <w:rsid w:val="00FA56A9"/>
    <w:rsid w:val="00FA60F0"/>
    <w:rsid w:val="00FB2BB2"/>
    <w:rsid w:val="00FB3B80"/>
    <w:rsid w:val="00FB4C90"/>
    <w:rsid w:val="00FB4F51"/>
    <w:rsid w:val="00FC4674"/>
    <w:rsid w:val="00FD0C86"/>
    <w:rsid w:val="00FD4BFC"/>
    <w:rsid w:val="00FD508B"/>
    <w:rsid w:val="00FD76C4"/>
    <w:rsid w:val="00FE14A6"/>
    <w:rsid w:val="00FE4249"/>
    <w:rsid w:val="00FE6126"/>
    <w:rsid w:val="00FE78A3"/>
    <w:rsid w:val="00FF07CB"/>
    <w:rsid w:val="00FF1350"/>
    <w:rsid w:val="00FF2E7D"/>
    <w:rsid w:val="00FF496D"/>
    <w:rsid w:val="00FF6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BEAF589"/>
  <w15:docId w15:val="{FED75CD8-6BB7-4839-B4E0-A4792C7A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805A2"/>
    <w:pPr>
      <w:spacing w:after="200" w:line="276" w:lineRule="auto"/>
    </w:pPr>
    <w:rPr>
      <w:rFonts w:ascii="Arial" w:hAnsi="Arial"/>
      <w:szCs w:val="22"/>
      <w:lang w:eastAsia="en-US"/>
    </w:rPr>
  </w:style>
  <w:style w:type="paragraph" w:styleId="berschrift1">
    <w:name w:val="heading 1"/>
    <w:basedOn w:val="Standard"/>
    <w:next w:val="Standard"/>
    <w:link w:val="berschrift1Zchn"/>
    <w:qFormat/>
    <w:rsid w:val="00D46B72"/>
    <w:pPr>
      <w:keepNext/>
      <w:framePr w:w="5222" w:h="303" w:wrap="around" w:vAnchor="page" w:hAnchor="page" w:x="1362" w:y="738" w:anchorLock="1"/>
      <w:spacing w:after="0" w:line="240" w:lineRule="auto"/>
      <w:outlineLvl w:val="0"/>
    </w:pPr>
    <w:rPr>
      <w:rFonts w:eastAsia="Times New Roman"/>
      <w:b/>
      <w:sz w:val="22"/>
      <w:szCs w:val="24"/>
      <w:lang w:eastAsia="de-DE"/>
    </w:rPr>
  </w:style>
  <w:style w:type="paragraph" w:styleId="berschrift2">
    <w:name w:val="heading 2"/>
    <w:basedOn w:val="Standard"/>
    <w:next w:val="Standard"/>
    <w:link w:val="berschrift2Zchn"/>
    <w:qFormat/>
    <w:rsid w:val="00D46B72"/>
    <w:pPr>
      <w:keepNext/>
      <w:spacing w:after="120" w:line="360" w:lineRule="auto"/>
      <w:ind w:left="1260"/>
      <w:jc w:val="both"/>
      <w:outlineLvl w:val="1"/>
    </w:pPr>
    <w:rPr>
      <w:rFonts w:eastAsia="Times New Roman" w:cs="Arial"/>
      <w:b/>
      <w:sz w:val="22"/>
      <w:szCs w:val="24"/>
      <w:lang w:eastAsia="de-DE"/>
    </w:rPr>
  </w:style>
  <w:style w:type="paragraph" w:styleId="berschrift3">
    <w:name w:val="heading 3"/>
    <w:basedOn w:val="Standard"/>
    <w:next w:val="Standard"/>
    <w:link w:val="berschrift3Zchn"/>
    <w:qFormat/>
    <w:rsid w:val="00210048"/>
    <w:pPr>
      <w:keepNext/>
      <w:spacing w:after="0" w:line="300" w:lineRule="atLeast"/>
      <w:jc w:val="center"/>
      <w:outlineLvl w:val="2"/>
    </w:pPr>
    <w:rPr>
      <w:rFonts w:ascii="Times New Roman" w:eastAsia="Times New Roman" w:hAnsi="Times New Roman"/>
      <w:b/>
      <w:sz w:val="24"/>
      <w:szCs w:val="20"/>
      <w:lang w:eastAsia="de-DE"/>
    </w:rPr>
  </w:style>
  <w:style w:type="paragraph" w:styleId="berschrift4">
    <w:name w:val="heading 4"/>
    <w:basedOn w:val="Standard"/>
    <w:next w:val="Standard"/>
    <w:link w:val="berschrift4Zchn"/>
    <w:qFormat/>
    <w:rsid w:val="00D46B72"/>
    <w:pPr>
      <w:keepNext/>
      <w:spacing w:after="120" w:line="360" w:lineRule="auto"/>
      <w:outlineLvl w:val="3"/>
    </w:pPr>
    <w:rPr>
      <w:rFonts w:eastAsia="Times New Roman" w:cs="Arial"/>
      <w:b/>
      <w:color w:val="0000FF"/>
      <w:sz w:val="22"/>
      <w:szCs w:val="24"/>
      <w:lang w:eastAsia="de-DE"/>
    </w:rPr>
  </w:style>
  <w:style w:type="paragraph" w:styleId="berschrift5">
    <w:name w:val="heading 5"/>
    <w:basedOn w:val="Standard"/>
    <w:next w:val="Standard"/>
    <w:link w:val="berschrift5Zchn"/>
    <w:qFormat/>
    <w:rsid w:val="00D46B72"/>
    <w:pPr>
      <w:keepNext/>
      <w:spacing w:after="0" w:line="240" w:lineRule="auto"/>
      <w:ind w:left="830"/>
      <w:outlineLvl w:val="4"/>
    </w:pPr>
    <w:rPr>
      <w:rFonts w:eastAsia="Times New Roman" w:cs="Arial"/>
      <w:b/>
      <w:bCs/>
      <w:iCs/>
      <w:sz w:val="22"/>
      <w:szCs w:val="24"/>
      <w:lang w:val="en-GB" w:eastAsia="de-DE"/>
    </w:rPr>
  </w:style>
  <w:style w:type="paragraph" w:styleId="berschrift6">
    <w:name w:val="heading 6"/>
    <w:basedOn w:val="Standard"/>
    <w:next w:val="Textkrper"/>
    <w:link w:val="berschrift6Zchn"/>
    <w:qFormat/>
    <w:rsid w:val="00D46B72"/>
    <w:pPr>
      <w:keepNext/>
      <w:spacing w:before="120" w:after="80" w:line="240" w:lineRule="auto"/>
      <w:outlineLvl w:val="5"/>
    </w:pPr>
    <w:rPr>
      <w:rFonts w:eastAsia="Times New Roman"/>
      <w:b/>
      <w:i/>
      <w:kern w:val="28"/>
      <w:sz w:val="24"/>
      <w:szCs w:val="20"/>
      <w:lang w:eastAsia="de-DE"/>
    </w:rPr>
  </w:style>
  <w:style w:type="paragraph" w:styleId="berschrift7">
    <w:name w:val="heading 7"/>
    <w:basedOn w:val="Standard"/>
    <w:next w:val="Standard"/>
    <w:link w:val="berschrift7Zchn"/>
    <w:qFormat/>
    <w:rsid w:val="00D46B72"/>
    <w:pPr>
      <w:keepNext/>
      <w:spacing w:after="0" w:line="240" w:lineRule="auto"/>
      <w:outlineLvl w:val="6"/>
    </w:pPr>
    <w:rPr>
      <w:rFonts w:eastAsia="Times New Roman" w:cs="Arial"/>
      <w:b/>
      <w:bCs/>
      <w:iCs/>
      <w:sz w:val="22"/>
      <w:szCs w:val="24"/>
      <w:lang w:eastAsia="de-DE"/>
    </w:rPr>
  </w:style>
  <w:style w:type="paragraph" w:styleId="berschrift8">
    <w:name w:val="heading 8"/>
    <w:basedOn w:val="Standard"/>
    <w:next w:val="Standard"/>
    <w:link w:val="berschrift8Zchn"/>
    <w:qFormat/>
    <w:rsid w:val="00D46B72"/>
    <w:pPr>
      <w:keepNext/>
      <w:spacing w:after="0" w:line="240" w:lineRule="auto"/>
      <w:ind w:left="470"/>
      <w:outlineLvl w:val="7"/>
    </w:pPr>
    <w:rPr>
      <w:rFonts w:eastAsia="Times New Roman" w:cs="Arial"/>
      <w:b/>
      <w:bCs/>
      <w:iCs/>
      <w:sz w:val="22"/>
      <w:szCs w:val="24"/>
      <w:lang w:val="en-GB" w:eastAsia="de-DE"/>
    </w:rPr>
  </w:style>
  <w:style w:type="paragraph" w:styleId="berschrift9">
    <w:name w:val="heading 9"/>
    <w:basedOn w:val="Standard"/>
    <w:next w:val="Standard"/>
    <w:link w:val="berschrift9Zchn"/>
    <w:qFormat/>
    <w:rsid w:val="00D46B72"/>
    <w:pPr>
      <w:keepNext/>
      <w:tabs>
        <w:tab w:val="left" w:pos="5954"/>
        <w:tab w:val="left" w:pos="6946"/>
        <w:tab w:val="left" w:pos="8505"/>
      </w:tabs>
      <w:spacing w:after="0" w:line="240" w:lineRule="auto"/>
      <w:outlineLvl w:val="8"/>
    </w:pPr>
    <w:rPr>
      <w:rFonts w:eastAsia="Times New Roman"/>
      <w:b/>
      <w:i/>
      <w:color w:val="FF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210048"/>
    <w:rPr>
      <w:rFonts w:ascii="Times New Roman" w:eastAsia="Times New Roman" w:hAnsi="Times New Roman"/>
      <w:b/>
      <w:sz w:val="24"/>
    </w:rPr>
  </w:style>
  <w:style w:type="table" w:customStyle="1" w:styleId="Tabellengitternetz">
    <w:name w:val="Tabellengitternetz"/>
    <w:basedOn w:val="NormaleTabelle"/>
    <w:uiPriority w:val="59"/>
    <w:rsid w:val="00BC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20FB"/>
    <w:pPr>
      <w:spacing w:after="0"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rsid w:val="0051587E"/>
    <w:pPr>
      <w:spacing w:after="0" w:line="240" w:lineRule="auto"/>
      <w:jc w:val="both"/>
    </w:pPr>
    <w:rPr>
      <w:rFonts w:eastAsia="Times New Roman" w:cs="Arial"/>
      <w:sz w:val="22"/>
      <w:szCs w:val="20"/>
      <w:lang w:eastAsia="de-DE"/>
    </w:rPr>
  </w:style>
  <w:style w:type="character" w:customStyle="1" w:styleId="Textkrper2Zchn">
    <w:name w:val="Textkörper 2 Zchn"/>
    <w:link w:val="Textkrper2"/>
    <w:semiHidden/>
    <w:rsid w:val="0051587E"/>
    <w:rPr>
      <w:rFonts w:ascii="Arial" w:eastAsia="Times New Roman" w:hAnsi="Arial" w:cs="Arial"/>
      <w:szCs w:val="20"/>
      <w:lang w:eastAsia="de-DE"/>
    </w:rPr>
  </w:style>
  <w:style w:type="paragraph" w:styleId="Sprechblasentext">
    <w:name w:val="Balloon Text"/>
    <w:basedOn w:val="Standard"/>
    <w:link w:val="SprechblasentextZchn"/>
    <w:unhideWhenUsed/>
    <w:rsid w:val="00D740DB"/>
    <w:pPr>
      <w:spacing w:after="0" w:line="240" w:lineRule="auto"/>
    </w:pPr>
    <w:rPr>
      <w:rFonts w:ascii="Tahoma" w:hAnsi="Tahoma" w:cs="Tahoma"/>
      <w:sz w:val="16"/>
      <w:szCs w:val="16"/>
    </w:rPr>
  </w:style>
  <w:style w:type="character" w:customStyle="1" w:styleId="SprechblasentextZchn">
    <w:name w:val="Sprechblasentext Zchn"/>
    <w:link w:val="Sprechblasentext"/>
    <w:rsid w:val="00D740DB"/>
    <w:rPr>
      <w:rFonts w:ascii="Tahoma" w:eastAsia="Calibri" w:hAnsi="Tahoma" w:cs="Tahoma"/>
      <w:sz w:val="16"/>
      <w:szCs w:val="16"/>
    </w:rPr>
  </w:style>
  <w:style w:type="paragraph" w:styleId="Kopfzeile">
    <w:name w:val="header"/>
    <w:basedOn w:val="Standard"/>
    <w:link w:val="KopfzeileZchn"/>
    <w:uiPriority w:val="99"/>
    <w:rsid w:val="00805E6D"/>
    <w:pPr>
      <w:tabs>
        <w:tab w:val="center" w:pos="4536"/>
        <w:tab w:val="right" w:pos="9072"/>
      </w:tabs>
      <w:spacing w:after="0"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sid w:val="00805E6D"/>
    <w:rPr>
      <w:rFonts w:ascii="Times New Roman" w:eastAsia="Times New Roman" w:hAnsi="Times New Roman" w:cs="Times New Roman"/>
      <w:sz w:val="24"/>
      <w:szCs w:val="20"/>
      <w:lang w:eastAsia="de-DE"/>
    </w:rPr>
  </w:style>
  <w:style w:type="character" w:customStyle="1" w:styleId="highlight">
    <w:name w:val="highlight"/>
    <w:basedOn w:val="Absatz-Standardschriftart"/>
    <w:rsid w:val="00586E0A"/>
  </w:style>
  <w:style w:type="paragraph" w:styleId="Fuzeile">
    <w:name w:val="footer"/>
    <w:basedOn w:val="Standard"/>
    <w:link w:val="FuzeileZchn"/>
    <w:uiPriority w:val="99"/>
    <w:unhideWhenUsed/>
    <w:rsid w:val="008522C8"/>
    <w:pPr>
      <w:tabs>
        <w:tab w:val="center" w:pos="4536"/>
        <w:tab w:val="right" w:pos="9072"/>
      </w:tabs>
    </w:pPr>
  </w:style>
  <w:style w:type="character" w:customStyle="1" w:styleId="FuzeileZchn">
    <w:name w:val="Fußzeile Zchn"/>
    <w:link w:val="Fuzeile"/>
    <w:uiPriority w:val="99"/>
    <w:rsid w:val="008522C8"/>
    <w:rPr>
      <w:rFonts w:ascii="Arial" w:hAnsi="Arial"/>
      <w:szCs w:val="22"/>
      <w:lang w:eastAsia="en-US"/>
    </w:rPr>
  </w:style>
  <w:style w:type="character" w:styleId="Kommentarzeichen">
    <w:name w:val="annotation reference"/>
    <w:uiPriority w:val="99"/>
    <w:semiHidden/>
    <w:unhideWhenUsed/>
    <w:rsid w:val="00BB3310"/>
    <w:rPr>
      <w:sz w:val="16"/>
      <w:szCs w:val="16"/>
    </w:rPr>
  </w:style>
  <w:style w:type="paragraph" w:styleId="Kommentartext">
    <w:name w:val="annotation text"/>
    <w:basedOn w:val="Standard"/>
    <w:link w:val="KommentartextZchn"/>
    <w:unhideWhenUsed/>
    <w:rsid w:val="00BB3310"/>
    <w:rPr>
      <w:szCs w:val="20"/>
    </w:rPr>
  </w:style>
  <w:style w:type="character" w:customStyle="1" w:styleId="KommentartextZchn">
    <w:name w:val="Kommentartext Zchn"/>
    <w:link w:val="Kommentartext"/>
    <w:uiPriority w:val="99"/>
    <w:rsid w:val="00BB3310"/>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BB3310"/>
    <w:rPr>
      <w:b/>
      <w:bCs/>
    </w:rPr>
  </w:style>
  <w:style w:type="character" w:customStyle="1" w:styleId="KommentarthemaZchn">
    <w:name w:val="Kommentarthema Zchn"/>
    <w:link w:val="Kommentarthema"/>
    <w:uiPriority w:val="99"/>
    <w:semiHidden/>
    <w:rsid w:val="00BB3310"/>
    <w:rPr>
      <w:rFonts w:ascii="Arial" w:hAnsi="Arial"/>
      <w:b/>
      <w:bCs/>
      <w:lang w:eastAsia="en-US"/>
    </w:rPr>
  </w:style>
  <w:style w:type="table" w:styleId="Tabellenraster">
    <w:name w:val="Table Grid"/>
    <w:basedOn w:val="NormaleTabelle"/>
    <w:uiPriority w:val="59"/>
    <w:rsid w:val="002B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nhideWhenUsed/>
    <w:rsid w:val="005348F6"/>
    <w:pPr>
      <w:numPr>
        <w:numId w:val="1"/>
      </w:numPr>
      <w:contextualSpacing/>
    </w:pPr>
  </w:style>
  <w:style w:type="paragraph" w:styleId="Textkrper">
    <w:name w:val="Body Text"/>
    <w:basedOn w:val="Standard"/>
    <w:link w:val="TextkrperZchn"/>
    <w:unhideWhenUsed/>
    <w:rsid w:val="00805FDD"/>
    <w:pPr>
      <w:spacing w:after="120"/>
    </w:pPr>
  </w:style>
  <w:style w:type="character" w:customStyle="1" w:styleId="TextkrperZchn">
    <w:name w:val="Textkörper Zchn"/>
    <w:basedOn w:val="Absatz-Standardschriftart"/>
    <w:link w:val="Textkrper"/>
    <w:uiPriority w:val="99"/>
    <w:semiHidden/>
    <w:rsid w:val="00805FDD"/>
    <w:rPr>
      <w:rFonts w:ascii="Arial" w:hAnsi="Arial"/>
      <w:szCs w:val="22"/>
      <w:lang w:eastAsia="en-US"/>
    </w:rPr>
  </w:style>
  <w:style w:type="paragraph" w:customStyle="1" w:styleId="snormtext">
    <w:name w:val="snormtext"/>
    <w:basedOn w:val="Standard"/>
    <w:rsid w:val="000601D9"/>
    <w:pPr>
      <w:spacing w:after="240" w:line="240" w:lineRule="auto"/>
    </w:pPr>
    <w:rPr>
      <w:rFonts w:eastAsia="Times New Roman"/>
      <w:sz w:val="24"/>
      <w:szCs w:val="20"/>
      <w:lang w:eastAsia="de-DE"/>
    </w:rPr>
  </w:style>
  <w:style w:type="paragraph" w:customStyle="1" w:styleId="Default">
    <w:name w:val="Default"/>
    <w:rsid w:val="00EC3D6C"/>
    <w:pPr>
      <w:autoSpaceDE w:val="0"/>
      <w:autoSpaceDN w:val="0"/>
      <w:adjustRightInd w:val="0"/>
    </w:pPr>
    <w:rPr>
      <w:rFonts w:cs="Calibri"/>
      <w:color w:val="000000"/>
      <w:sz w:val="24"/>
      <w:szCs w:val="24"/>
    </w:rPr>
  </w:style>
  <w:style w:type="character" w:styleId="Hyperlink">
    <w:name w:val="Hyperlink"/>
    <w:basedOn w:val="Absatz-Standardschriftart"/>
    <w:uiPriority w:val="99"/>
    <w:semiHidden/>
    <w:unhideWhenUsed/>
    <w:rsid w:val="00C517C5"/>
    <w:rPr>
      <w:color w:val="0000FF"/>
      <w:u w:val="single"/>
    </w:rPr>
  </w:style>
  <w:style w:type="paragraph" w:customStyle="1" w:styleId="AL">
    <w:name w:val="AL"/>
    <w:basedOn w:val="Standard"/>
    <w:rsid w:val="00591E1C"/>
    <w:pPr>
      <w:spacing w:after="0" w:line="360" w:lineRule="exact"/>
    </w:pPr>
    <w:rPr>
      <w:rFonts w:ascii="Times New Roman" w:eastAsia="Times New Roman" w:hAnsi="Times New Roman"/>
      <w:sz w:val="24"/>
      <w:szCs w:val="20"/>
      <w:lang w:eastAsia="de-DE"/>
    </w:rPr>
  </w:style>
  <w:style w:type="paragraph" w:styleId="NurText">
    <w:name w:val="Plain Text"/>
    <w:basedOn w:val="Standard"/>
    <w:link w:val="NurTextZchn"/>
    <w:unhideWhenUsed/>
    <w:rsid w:val="00C3243D"/>
    <w:pPr>
      <w:spacing w:after="0" w:line="240" w:lineRule="auto"/>
    </w:pPr>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C3243D"/>
    <w:rPr>
      <w:rFonts w:eastAsiaTheme="minorHAnsi" w:cstheme="minorBidi"/>
      <w:sz w:val="22"/>
      <w:szCs w:val="21"/>
      <w:lang w:eastAsia="en-US"/>
    </w:rPr>
  </w:style>
  <w:style w:type="paragraph" w:styleId="KeinLeerraum">
    <w:name w:val="No Spacing"/>
    <w:uiPriority w:val="1"/>
    <w:qFormat/>
    <w:rsid w:val="007826D7"/>
    <w:rPr>
      <w:rFonts w:ascii="Arial" w:hAnsi="Arial"/>
      <w:szCs w:val="22"/>
      <w:lang w:eastAsia="en-US"/>
    </w:rPr>
  </w:style>
  <w:style w:type="paragraph" w:styleId="Funotentext">
    <w:name w:val="footnote text"/>
    <w:basedOn w:val="Standard"/>
    <w:link w:val="FunotentextZchn"/>
    <w:semiHidden/>
    <w:rsid w:val="00210048"/>
    <w:pPr>
      <w:spacing w:after="0" w:line="300" w:lineRule="atLeast"/>
      <w:jc w:val="both"/>
    </w:pPr>
    <w:rPr>
      <w:rFonts w:ascii="Times New Roman" w:eastAsia="Times New Roman" w:hAnsi="Times New Roman"/>
      <w:szCs w:val="20"/>
      <w:lang w:eastAsia="de-DE"/>
    </w:rPr>
  </w:style>
  <w:style w:type="character" w:customStyle="1" w:styleId="FunotentextZchn">
    <w:name w:val="Fußnotentext Zchn"/>
    <w:basedOn w:val="Absatz-Standardschriftart"/>
    <w:link w:val="Funotentext"/>
    <w:semiHidden/>
    <w:rsid w:val="00210048"/>
    <w:rPr>
      <w:rFonts w:ascii="Times New Roman" w:eastAsia="Times New Roman" w:hAnsi="Times New Roman"/>
    </w:rPr>
  </w:style>
  <w:style w:type="paragraph" w:styleId="Textkrper-Einzug2">
    <w:name w:val="Body Text Indent 2"/>
    <w:basedOn w:val="Standard"/>
    <w:link w:val="Textkrper-Einzug2Zchn"/>
    <w:rsid w:val="00210048"/>
    <w:pPr>
      <w:spacing w:after="0" w:line="300" w:lineRule="atLeast"/>
      <w:ind w:left="705" w:hanging="705"/>
      <w:jc w:val="both"/>
    </w:pPr>
    <w:rPr>
      <w:rFonts w:ascii="Times New Roman" w:eastAsia="Times New Roman" w:hAnsi="Times New Roman"/>
      <w:sz w:val="24"/>
      <w:szCs w:val="20"/>
      <w:lang w:eastAsia="de-DE"/>
    </w:rPr>
  </w:style>
  <w:style w:type="character" w:customStyle="1" w:styleId="Textkrper-Einzug2Zchn">
    <w:name w:val="Textkörper-Einzug 2 Zchn"/>
    <w:basedOn w:val="Absatz-Standardschriftart"/>
    <w:link w:val="Textkrper-Einzug2"/>
    <w:rsid w:val="00210048"/>
    <w:rPr>
      <w:rFonts w:ascii="Times New Roman" w:eastAsia="Times New Roman" w:hAnsi="Times New Roman"/>
      <w:sz w:val="24"/>
    </w:rPr>
  </w:style>
  <w:style w:type="table" w:customStyle="1" w:styleId="TableNormal">
    <w:name w:val="Table Normal"/>
    <w:uiPriority w:val="2"/>
    <w:semiHidden/>
    <w:unhideWhenUsed/>
    <w:qFormat/>
    <w:rsid w:val="00B02A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Funotenzeichen">
    <w:name w:val="footnote reference"/>
    <w:semiHidden/>
    <w:rsid w:val="001D762D"/>
    <w:rPr>
      <w:vertAlign w:val="superscript"/>
    </w:rPr>
  </w:style>
  <w:style w:type="character" w:customStyle="1" w:styleId="berschrift1Zchn">
    <w:name w:val="Überschrift 1 Zchn"/>
    <w:basedOn w:val="Absatz-Standardschriftart"/>
    <w:link w:val="berschrift1"/>
    <w:rsid w:val="00D46B72"/>
    <w:rPr>
      <w:rFonts w:ascii="Arial" w:eastAsia="Times New Roman" w:hAnsi="Arial"/>
      <w:b/>
      <w:sz w:val="22"/>
      <w:szCs w:val="24"/>
    </w:rPr>
  </w:style>
  <w:style w:type="character" w:customStyle="1" w:styleId="berschrift2Zchn">
    <w:name w:val="Überschrift 2 Zchn"/>
    <w:basedOn w:val="Absatz-Standardschriftart"/>
    <w:link w:val="berschrift2"/>
    <w:rsid w:val="00D46B72"/>
    <w:rPr>
      <w:rFonts w:ascii="Arial" w:eastAsia="Times New Roman" w:hAnsi="Arial" w:cs="Arial"/>
      <w:b/>
      <w:sz w:val="22"/>
      <w:szCs w:val="24"/>
    </w:rPr>
  </w:style>
  <w:style w:type="character" w:customStyle="1" w:styleId="berschrift4Zchn">
    <w:name w:val="Überschrift 4 Zchn"/>
    <w:basedOn w:val="Absatz-Standardschriftart"/>
    <w:link w:val="berschrift4"/>
    <w:rsid w:val="00D46B72"/>
    <w:rPr>
      <w:rFonts w:ascii="Arial" w:eastAsia="Times New Roman" w:hAnsi="Arial" w:cs="Arial"/>
      <w:b/>
      <w:color w:val="0000FF"/>
      <w:sz w:val="22"/>
      <w:szCs w:val="24"/>
    </w:rPr>
  </w:style>
  <w:style w:type="character" w:customStyle="1" w:styleId="berschrift5Zchn">
    <w:name w:val="Überschrift 5 Zchn"/>
    <w:basedOn w:val="Absatz-Standardschriftart"/>
    <w:link w:val="berschrift5"/>
    <w:rsid w:val="00D46B72"/>
    <w:rPr>
      <w:rFonts w:ascii="Arial" w:eastAsia="Times New Roman" w:hAnsi="Arial" w:cs="Arial"/>
      <w:b/>
      <w:bCs/>
      <w:iCs/>
      <w:sz w:val="22"/>
      <w:szCs w:val="24"/>
      <w:lang w:val="en-GB"/>
    </w:rPr>
  </w:style>
  <w:style w:type="character" w:customStyle="1" w:styleId="berschrift6Zchn">
    <w:name w:val="Überschrift 6 Zchn"/>
    <w:basedOn w:val="Absatz-Standardschriftart"/>
    <w:link w:val="berschrift6"/>
    <w:rsid w:val="00D46B72"/>
    <w:rPr>
      <w:rFonts w:ascii="Arial" w:eastAsia="Times New Roman" w:hAnsi="Arial"/>
      <w:b/>
      <w:i/>
      <w:kern w:val="28"/>
      <w:sz w:val="24"/>
    </w:rPr>
  </w:style>
  <w:style w:type="character" w:customStyle="1" w:styleId="berschrift7Zchn">
    <w:name w:val="Überschrift 7 Zchn"/>
    <w:basedOn w:val="Absatz-Standardschriftart"/>
    <w:link w:val="berschrift7"/>
    <w:rsid w:val="00D46B72"/>
    <w:rPr>
      <w:rFonts w:ascii="Arial" w:eastAsia="Times New Roman" w:hAnsi="Arial" w:cs="Arial"/>
      <w:b/>
      <w:bCs/>
      <w:iCs/>
      <w:sz w:val="22"/>
      <w:szCs w:val="24"/>
    </w:rPr>
  </w:style>
  <w:style w:type="character" w:customStyle="1" w:styleId="berschrift8Zchn">
    <w:name w:val="Überschrift 8 Zchn"/>
    <w:basedOn w:val="Absatz-Standardschriftart"/>
    <w:link w:val="berschrift8"/>
    <w:rsid w:val="00D46B72"/>
    <w:rPr>
      <w:rFonts w:ascii="Arial" w:eastAsia="Times New Roman" w:hAnsi="Arial" w:cs="Arial"/>
      <w:b/>
      <w:bCs/>
      <w:iCs/>
      <w:sz w:val="22"/>
      <w:szCs w:val="24"/>
      <w:lang w:val="en-GB"/>
    </w:rPr>
  </w:style>
  <w:style w:type="character" w:customStyle="1" w:styleId="berschrift9Zchn">
    <w:name w:val="Überschrift 9 Zchn"/>
    <w:basedOn w:val="Absatz-Standardschriftart"/>
    <w:link w:val="berschrift9"/>
    <w:rsid w:val="00D46B72"/>
    <w:rPr>
      <w:rFonts w:ascii="Arial" w:eastAsia="Times New Roman" w:hAnsi="Arial"/>
      <w:b/>
      <w:i/>
      <w:color w:val="FF0000"/>
      <w:sz w:val="24"/>
    </w:rPr>
  </w:style>
  <w:style w:type="numbering" w:customStyle="1" w:styleId="KeineListe1">
    <w:name w:val="Keine Liste1"/>
    <w:next w:val="KeineListe"/>
    <w:semiHidden/>
    <w:rsid w:val="00D46B72"/>
  </w:style>
  <w:style w:type="paragraph" w:styleId="Titel">
    <w:name w:val="Title"/>
    <w:basedOn w:val="Standard"/>
    <w:link w:val="TitelZchn"/>
    <w:qFormat/>
    <w:rsid w:val="00D46B72"/>
    <w:pPr>
      <w:spacing w:after="0" w:line="240" w:lineRule="auto"/>
      <w:jc w:val="center"/>
    </w:pPr>
    <w:rPr>
      <w:rFonts w:eastAsia="Times New Roman" w:cs="Arial"/>
      <w:b/>
      <w:bCs/>
      <w:sz w:val="22"/>
      <w:szCs w:val="24"/>
      <w:lang w:eastAsia="de-DE"/>
    </w:rPr>
  </w:style>
  <w:style w:type="character" w:customStyle="1" w:styleId="TitelZchn">
    <w:name w:val="Titel Zchn"/>
    <w:basedOn w:val="Absatz-Standardschriftart"/>
    <w:link w:val="Titel"/>
    <w:rsid w:val="00D46B72"/>
    <w:rPr>
      <w:rFonts w:ascii="Arial" w:eastAsia="Times New Roman" w:hAnsi="Arial" w:cs="Arial"/>
      <w:b/>
      <w:bCs/>
      <w:sz w:val="22"/>
      <w:szCs w:val="24"/>
    </w:rPr>
  </w:style>
  <w:style w:type="paragraph" w:styleId="Textkrper-Zeileneinzug">
    <w:name w:val="Body Text Indent"/>
    <w:basedOn w:val="Standard"/>
    <w:link w:val="Textkrper-ZeileneinzugZchn"/>
    <w:rsid w:val="00D46B72"/>
    <w:pPr>
      <w:tabs>
        <w:tab w:val="left" w:pos="9000"/>
      </w:tabs>
      <w:spacing w:after="0" w:line="240" w:lineRule="auto"/>
      <w:ind w:left="110"/>
      <w:jc w:val="both"/>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rsid w:val="00D46B72"/>
    <w:rPr>
      <w:rFonts w:ascii="Arial" w:eastAsia="Times New Roman" w:hAnsi="Arial" w:cs="Arial"/>
      <w:sz w:val="22"/>
      <w:szCs w:val="24"/>
    </w:rPr>
  </w:style>
  <w:style w:type="character" w:styleId="Seitenzahl">
    <w:name w:val="page number"/>
    <w:basedOn w:val="Absatz-Standardschriftart"/>
    <w:rsid w:val="00D46B72"/>
  </w:style>
  <w:style w:type="paragraph" w:styleId="Textkrper-Einzug3">
    <w:name w:val="Body Text Indent 3"/>
    <w:basedOn w:val="Standard"/>
    <w:link w:val="Textkrper-Einzug3Zchn"/>
    <w:rsid w:val="00D46B72"/>
    <w:pPr>
      <w:spacing w:after="0" w:line="240" w:lineRule="auto"/>
      <w:ind w:left="1620"/>
      <w:jc w:val="both"/>
    </w:pPr>
    <w:rPr>
      <w:rFonts w:ascii="Times New Roman" w:eastAsia="Times New Roman" w:hAnsi="Times New Roman"/>
      <w:sz w:val="24"/>
      <w:szCs w:val="24"/>
      <w:lang w:eastAsia="de-DE"/>
    </w:rPr>
  </w:style>
  <w:style w:type="character" w:customStyle="1" w:styleId="Textkrper-Einzug3Zchn">
    <w:name w:val="Textkörper-Einzug 3 Zchn"/>
    <w:basedOn w:val="Absatz-Standardschriftart"/>
    <w:link w:val="Textkrper-Einzug3"/>
    <w:rsid w:val="00D46B72"/>
    <w:rPr>
      <w:rFonts w:ascii="Times New Roman" w:eastAsia="Times New Roman" w:hAnsi="Times New Roman"/>
      <w:sz w:val="24"/>
      <w:szCs w:val="24"/>
    </w:rPr>
  </w:style>
  <w:style w:type="paragraph" w:customStyle="1" w:styleId="0A0-1">
    <w:name w:val="0A/0-1"/>
    <w:basedOn w:val="Standard"/>
    <w:rsid w:val="00D46B72"/>
    <w:pPr>
      <w:tabs>
        <w:tab w:val="left" w:pos="142"/>
      </w:tabs>
      <w:spacing w:after="0" w:line="360" w:lineRule="auto"/>
      <w:ind w:left="142" w:hanging="142"/>
    </w:pPr>
    <w:rPr>
      <w:rFonts w:ascii="Times New Roman" w:eastAsia="Times New Roman" w:hAnsi="Times New Roman"/>
      <w:sz w:val="24"/>
      <w:szCs w:val="20"/>
      <w:lang w:eastAsia="de-DE"/>
    </w:rPr>
  </w:style>
  <w:style w:type="paragraph" w:styleId="Untertitel">
    <w:name w:val="Subtitle"/>
    <w:basedOn w:val="Standard"/>
    <w:link w:val="UntertitelZchn"/>
    <w:qFormat/>
    <w:rsid w:val="00D46B72"/>
    <w:pPr>
      <w:spacing w:after="0" w:line="240" w:lineRule="auto"/>
      <w:jc w:val="center"/>
    </w:pPr>
    <w:rPr>
      <w:rFonts w:eastAsia="Times New Roman" w:cs="Arial"/>
      <w:b/>
      <w:bCs/>
      <w:sz w:val="28"/>
      <w:szCs w:val="24"/>
      <w:lang w:eastAsia="de-DE"/>
    </w:rPr>
  </w:style>
  <w:style w:type="character" w:customStyle="1" w:styleId="UntertitelZchn">
    <w:name w:val="Untertitel Zchn"/>
    <w:basedOn w:val="Absatz-Standardschriftart"/>
    <w:link w:val="Untertitel"/>
    <w:rsid w:val="00D46B72"/>
    <w:rPr>
      <w:rFonts w:ascii="Arial" w:eastAsia="Times New Roman" w:hAnsi="Arial" w:cs="Arial"/>
      <w:b/>
      <w:bCs/>
      <w:sz w:val="28"/>
      <w:szCs w:val="24"/>
    </w:rPr>
  </w:style>
  <w:style w:type="paragraph" w:customStyle="1" w:styleId="0B0-2">
    <w:name w:val="0B/0-2"/>
    <w:basedOn w:val="Standard"/>
    <w:rsid w:val="00D46B72"/>
    <w:pPr>
      <w:tabs>
        <w:tab w:val="left" w:pos="284"/>
      </w:tabs>
      <w:spacing w:after="0" w:line="360" w:lineRule="auto"/>
      <w:ind w:left="284" w:hanging="284"/>
    </w:pPr>
    <w:rPr>
      <w:rFonts w:ascii="Times New Roman" w:eastAsia="Times New Roman" w:hAnsi="Times New Roman"/>
      <w:sz w:val="24"/>
      <w:szCs w:val="20"/>
      <w:lang w:eastAsia="de-DE"/>
    </w:rPr>
  </w:style>
  <w:style w:type="paragraph" w:customStyle="1" w:styleId="0C0-3">
    <w:name w:val="0C/0-3"/>
    <w:basedOn w:val="Standard"/>
    <w:rsid w:val="00D46B72"/>
    <w:pPr>
      <w:tabs>
        <w:tab w:val="left" w:pos="426"/>
      </w:tabs>
      <w:spacing w:after="0" w:line="360" w:lineRule="auto"/>
      <w:ind w:left="426" w:hanging="426"/>
    </w:pPr>
    <w:rPr>
      <w:rFonts w:ascii="Times New Roman" w:eastAsia="Times New Roman" w:hAnsi="Times New Roman"/>
      <w:sz w:val="24"/>
      <w:szCs w:val="20"/>
      <w:lang w:eastAsia="de-DE"/>
    </w:rPr>
  </w:style>
  <w:style w:type="paragraph" w:customStyle="1" w:styleId="0D0-4">
    <w:name w:val="0D/0-4"/>
    <w:basedOn w:val="Standard"/>
    <w:rsid w:val="00D46B72"/>
    <w:pPr>
      <w:tabs>
        <w:tab w:val="left" w:pos="567"/>
      </w:tabs>
      <w:spacing w:after="0" w:line="360" w:lineRule="auto"/>
      <w:ind w:left="567" w:hanging="567"/>
    </w:pPr>
    <w:rPr>
      <w:rFonts w:ascii="Times New Roman" w:eastAsia="Times New Roman" w:hAnsi="Times New Roman"/>
      <w:sz w:val="24"/>
      <w:szCs w:val="20"/>
      <w:lang w:eastAsia="de-DE"/>
    </w:rPr>
  </w:style>
  <w:style w:type="paragraph" w:customStyle="1" w:styleId="0E0-5">
    <w:name w:val="0E/0-5"/>
    <w:basedOn w:val="Standard"/>
    <w:rsid w:val="00D46B72"/>
    <w:pPr>
      <w:tabs>
        <w:tab w:val="left" w:pos="709"/>
      </w:tabs>
      <w:spacing w:after="0" w:line="360" w:lineRule="auto"/>
      <w:ind w:left="709" w:hanging="709"/>
    </w:pPr>
    <w:rPr>
      <w:rFonts w:ascii="Times New Roman" w:eastAsia="Times New Roman" w:hAnsi="Times New Roman"/>
      <w:sz w:val="24"/>
      <w:szCs w:val="20"/>
      <w:lang w:eastAsia="de-DE"/>
    </w:rPr>
  </w:style>
  <w:style w:type="paragraph" w:customStyle="1" w:styleId="0F0-6">
    <w:name w:val="0F/0-6"/>
    <w:basedOn w:val="Standard"/>
    <w:rsid w:val="00D46B72"/>
    <w:pPr>
      <w:tabs>
        <w:tab w:val="left" w:pos="851"/>
      </w:tabs>
      <w:spacing w:after="0" w:line="360" w:lineRule="auto"/>
      <w:ind w:left="851" w:hanging="851"/>
    </w:pPr>
    <w:rPr>
      <w:rFonts w:ascii="Times New Roman" w:eastAsia="Times New Roman" w:hAnsi="Times New Roman"/>
      <w:sz w:val="24"/>
      <w:szCs w:val="20"/>
      <w:lang w:eastAsia="de-DE"/>
    </w:rPr>
  </w:style>
  <w:style w:type="paragraph" w:customStyle="1" w:styleId="0G0-7">
    <w:name w:val="0G/0-7"/>
    <w:basedOn w:val="Standard"/>
    <w:rsid w:val="00D46B72"/>
    <w:pPr>
      <w:tabs>
        <w:tab w:val="left" w:pos="993"/>
      </w:tabs>
      <w:spacing w:after="0" w:line="360" w:lineRule="auto"/>
      <w:ind w:left="993" w:hanging="993"/>
    </w:pPr>
    <w:rPr>
      <w:rFonts w:ascii="Times New Roman" w:eastAsia="Times New Roman" w:hAnsi="Times New Roman"/>
      <w:sz w:val="24"/>
      <w:szCs w:val="20"/>
      <w:lang w:eastAsia="de-DE"/>
    </w:rPr>
  </w:style>
  <w:style w:type="paragraph" w:customStyle="1" w:styleId="0H0-8">
    <w:name w:val="0H/0-8"/>
    <w:basedOn w:val="Standard"/>
    <w:rsid w:val="00D46B72"/>
    <w:pPr>
      <w:tabs>
        <w:tab w:val="left" w:pos="1134"/>
      </w:tabs>
      <w:spacing w:after="0" w:line="360" w:lineRule="auto"/>
      <w:ind w:left="1134" w:hanging="1134"/>
    </w:pPr>
    <w:rPr>
      <w:rFonts w:ascii="Times New Roman" w:eastAsia="Times New Roman" w:hAnsi="Times New Roman"/>
      <w:sz w:val="24"/>
      <w:szCs w:val="20"/>
      <w:lang w:eastAsia="de-DE"/>
    </w:rPr>
  </w:style>
  <w:style w:type="paragraph" w:customStyle="1" w:styleId="0I0-9">
    <w:name w:val="0I/0-9"/>
    <w:basedOn w:val="Standard"/>
    <w:rsid w:val="00D46B72"/>
    <w:pPr>
      <w:tabs>
        <w:tab w:val="left" w:pos="1276"/>
      </w:tabs>
      <w:spacing w:after="0" w:line="360" w:lineRule="auto"/>
      <w:ind w:left="1276" w:hanging="1276"/>
    </w:pPr>
    <w:rPr>
      <w:rFonts w:ascii="Times New Roman" w:eastAsia="Times New Roman" w:hAnsi="Times New Roman"/>
      <w:sz w:val="24"/>
      <w:szCs w:val="20"/>
      <w:lang w:eastAsia="de-DE"/>
    </w:rPr>
  </w:style>
  <w:style w:type="paragraph" w:customStyle="1" w:styleId="0J0-10">
    <w:name w:val="0J/0-10"/>
    <w:basedOn w:val="Standard"/>
    <w:rsid w:val="00D46B72"/>
    <w:pPr>
      <w:tabs>
        <w:tab w:val="left" w:pos="1418"/>
      </w:tabs>
      <w:spacing w:after="0" w:line="360" w:lineRule="auto"/>
      <w:ind w:left="1418" w:hanging="1418"/>
    </w:pPr>
    <w:rPr>
      <w:rFonts w:ascii="Times New Roman" w:eastAsia="Times New Roman" w:hAnsi="Times New Roman"/>
      <w:sz w:val="24"/>
      <w:szCs w:val="20"/>
      <w:lang w:eastAsia="de-DE"/>
    </w:rPr>
  </w:style>
  <w:style w:type="paragraph" w:customStyle="1" w:styleId="0K0-11">
    <w:name w:val="0K/0-11"/>
    <w:basedOn w:val="Standard"/>
    <w:rsid w:val="00D46B72"/>
    <w:pPr>
      <w:tabs>
        <w:tab w:val="left" w:pos="1560"/>
      </w:tabs>
      <w:spacing w:after="0" w:line="360" w:lineRule="auto"/>
      <w:ind w:left="1560" w:hanging="1560"/>
    </w:pPr>
    <w:rPr>
      <w:rFonts w:ascii="Times New Roman" w:eastAsia="Times New Roman" w:hAnsi="Times New Roman"/>
      <w:sz w:val="24"/>
      <w:szCs w:val="20"/>
      <w:lang w:eastAsia="de-DE"/>
    </w:rPr>
  </w:style>
  <w:style w:type="paragraph" w:customStyle="1" w:styleId="0L0-12">
    <w:name w:val="0L/0-12"/>
    <w:basedOn w:val="Standard"/>
    <w:rsid w:val="00D46B72"/>
    <w:pPr>
      <w:tabs>
        <w:tab w:val="left" w:pos="1701"/>
      </w:tabs>
      <w:spacing w:after="0" w:line="360" w:lineRule="auto"/>
      <w:ind w:left="1701" w:hanging="1701"/>
    </w:pPr>
    <w:rPr>
      <w:rFonts w:ascii="Times New Roman" w:eastAsia="Times New Roman" w:hAnsi="Times New Roman"/>
      <w:sz w:val="24"/>
      <w:szCs w:val="20"/>
      <w:lang w:eastAsia="de-DE"/>
    </w:rPr>
  </w:style>
  <w:style w:type="paragraph" w:customStyle="1" w:styleId="0M0-13">
    <w:name w:val="0M/0-13"/>
    <w:basedOn w:val="Standard"/>
    <w:rsid w:val="00D46B72"/>
    <w:pPr>
      <w:tabs>
        <w:tab w:val="left" w:pos="1843"/>
      </w:tabs>
      <w:spacing w:after="0" w:line="360" w:lineRule="auto"/>
      <w:ind w:left="1843" w:hanging="1843"/>
    </w:pPr>
    <w:rPr>
      <w:rFonts w:ascii="Times New Roman" w:eastAsia="Times New Roman" w:hAnsi="Times New Roman"/>
      <w:sz w:val="24"/>
      <w:szCs w:val="20"/>
      <w:lang w:eastAsia="de-DE"/>
    </w:rPr>
  </w:style>
  <w:style w:type="paragraph" w:customStyle="1" w:styleId="0N0-14">
    <w:name w:val="0N/0-14"/>
    <w:basedOn w:val="Standard"/>
    <w:rsid w:val="00D46B72"/>
    <w:pPr>
      <w:tabs>
        <w:tab w:val="left" w:pos="1985"/>
      </w:tabs>
      <w:spacing w:after="0" w:line="360" w:lineRule="auto"/>
      <w:ind w:left="1985" w:hanging="1985"/>
    </w:pPr>
    <w:rPr>
      <w:rFonts w:ascii="Times New Roman" w:eastAsia="Times New Roman" w:hAnsi="Times New Roman"/>
      <w:sz w:val="24"/>
      <w:szCs w:val="20"/>
      <w:lang w:eastAsia="de-DE"/>
    </w:rPr>
  </w:style>
  <w:style w:type="paragraph" w:customStyle="1" w:styleId="0O0-15">
    <w:name w:val="0O/0-15"/>
    <w:basedOn w:val="Standard"/>
    <w:rsid w:val="00D46B72"/>
    <w:pPr>
      <w:tabs>
        <w:tab w:val="left" w:pos="2127"/>
      </w:tabs>
      <w:spacing w:after="0" w:line="360" w:lineRule="auto"/>
      <w:ind w:left="2127" w:hanging="2127"/>
    </w:pPr>
    <w:rPr>
      <w:rFonts w:ascii="Times New Roman" w:eastAsia="Times New Roman" w:hAnsi="Times New Roman"/>
      <w:sz w:val="24"/>
      <w:szCs w:val="20"/>
      <w:lang w:eastAsia="de-DE"/>
    </w:rPr>
  </w:style>
  <w:style w:type="paragraph" w:customStyle="1" w:styleId="0P0-16">
    <w:name w:val="0P/0-16"/>
    <w:basedOn w:val="Standard"/>
    <w:rsid w:val="00D46B72"/>
    <w:pPr>
      <w:tabs>
        <w:tab w:val="left" w:pos="2268"/>
      </w:tabs>
      <w:spacing w:after="0" w:line="360" w:lineRule="auto"/>
      <w:ind w:left="2268" w:hanging="2268"/>
    </w:pPr>
    <w:rPr>
      <w:rFonts w:ascii="Times New Roman" w:eastAsia="Times New Roman" w:hAnsi="Times New Roman"/>
      <w:sz w:val="24"/>
      <w:szCs w:val="20"/>
      <w:lang w:eastAsia="de-DE"/>
    </w:rPr>
  </w:style>
  <w:style w:type="paragraph" w:customStyle="1" w:styleId="0Q0-17">
    <w:name w:val="0Q/0-17"/>
    <w:basedOn w:val="Standard"/>
    <w:rsid w:val="00D46B72"/>
    <w:pPr>
      <w:tabs>
        <w:tab w:val="left" w:pos="2410"/>
      </w:tabs>
      <w:spacing w:after="0" w:line="360" w:lineRule="auto"/>
      <w:ind w:left="2410" w:hanging="2410"/>
    </w:pPr>
    <w:rPr>
      <w:rFonts w:ascii="Times New Roman" w:eastAsia="Times New Roman" w:hAnsi="Times New Roman"/>
      <w:sz w:val="24"/>
      <w:szCs w:val="20"/>
      <w:lang w:eastAsia="de-DE"/>
    </w:rPr>
  </w:style>
  <w:style w:type="paragraph" w:customStyle="1" w:styleId="0R0-18">
    <w:name w:val="0R/0-18"/>
    <w:basedOn w:val="Standard"/>
    <w:rsid w:val="00D46B72"/>
    <w:pPr>
      <w:tabs>
        <w:tab w:val="left" w:pos="2552"/>
      </w:tabs>
      <w:spacing w:after="0" w:line="360" w:lineRule="auto"/>
      <w:ind w:left="2552" w:hanging="2552"/>
    </w:pPr>
    <w:rPr>
      <w:rFonts w:ascii="Times New Roman" w:eastAsia="Times New Roman" w:hAnsi="Times New Roman"/>
      <w:sz w:val="24"/>
      <w:szCs w:val="20"/>
      <w:lang w:eastAsia="de-DE"/>
    </w:rPr>
  </w:style>
  <w:style w:type="paragraph" w:customStyle="1" w:styleId="AB1-1">
    <w:name w:val="AB/1-1"/>
    <w:basedOn w:val="Standard"/>
    <w:rsid w:val="00D46B72"/>
    <w:pPr>
      <w:tabs>
        <w:tab w:val="left" w:pos="284"/>
      </w:tabs>
      <w:spacing w:after="0" w:line="360" w:lineRule="auto"/>
      <w:ind w:left="284" w:hanging="142"/>
    </w:pPr>
    <w:rPr>
      <w:rFonts w:ascii="Times New Roman" w:eastAsia="Times New Roman" w:hAnsi="Times New Roman"/>
      <w:sz w:val="24"/>
      <w:szCs w:val="20"/>
      <w:lang w:eastAsia="de-DE"/>
    </w:rPr>
  </w:style>
  <w:style w:type="paragraph" w:customStyle="1" w:styleId="BC2-1">
    <w:name w:val="BC/2-1"/>
    <w:basedOn w:val="Standard"/>
    <w:rsid w:val="00D46B72"/>
    <w:pPr>
      <w:tabs>
        <w:tab w:val="left" w:pos="426"/>
      </w:tabs>
      <w:spacing w:after="0" w:line="360" w:lineRule="auto"/>
      <w:ind w:left="426" w:hanging="142"/>
    </w:pPr>
    <w:rPr>
      <w:rFonts w:ascii="Times New Roman" w:eastAsia="Times New Roman" w:hAnsi="Times New Roman"/>
      <w:sz w:val="24"/>
      <w:szCs w:val="20"/>
      <w:lang w:eastAsia="de-DE"/>
    </w:rPr>
  </w:style>
  <w:style w:type="paragraph" w:customStyle="1" w:styleId="CD3-1">
    <w:name w:val="CD/3-1"/>
    <w:basedOn w:val="Standard"/>
    <w:rsid w:val="00D46B72"/>
    <w:pPr>
      <w:tabs>
        <w:tab w:val="left" w:pos="567"/>
      </w:tabs>
      <w:spacing w:after="0" w:line="360" w:lineRule="auto"/>
      <w:ind w:left="567" w:hanging="141"/>
    </w:pPr>
    <w:rPr>
      <w:rFonts w:ascii="Times New Roman" w:eastAsia="Times New Roman" w:hAnsi="Times New Roman"/>
      <w:sz w:val="24"/>
      <w:szCs w:val="20"/>
      <w:lang w:eastAsia="de-DE"/>
    </w:rPr>
  </w:style>
  <w:style w:type="paragraph" w:customStyle="1" w:styleId="CE3-2">
    <w:name w:val="CE/3-2"/>
    <w:basedOn w:val="Standard"/>
    <w:rsid w:val="00D46B72"/>
    <w:pPr>
      <w:tabs>
        <w:tab w:val="left" w:pos="709"/>
      </w:tabs>
      <w:spacing w:after="0" w:line="360" w:lineRule="auto"/>
      <w:ind w:left="709" w:hanging="283"/>
    </w:pPr>
    <w:rPr>
      <w:rFonts w:ascii="Times New Roman" w:eastAsia="Times New Roman" w:hAnsi="Times New Roman"/>
      <w:sz w:val="24"/>
      <w:szCs w:val="20"/>
      <w:lang w:eastAsia="de-DE"/>
    </w:rPr>
  </w:style>
  <w:style w:type="paragraph" w:customStyle="1" w:styleId="CF3-3">
    <w:name w:val="CF/3-3"/>
    <w:basedOn w:val="Standard"/>
    <w:rsid w:val="00D46B72"/>
    <w:pPr>
      <w:tabs>
        <w:tab w:val="left" w:pos="851"/>
      </w:tabs>
      <w:spacing w:after="0" w:line="360" w:lineRule="auto"/>
      <w:ind w:left="851" w:hanging="425"/>
    </w:pPr>
    <w:rPr>
      <w:rFonts w:ascii="Times New Roman" w:eastAsia="Times New Roman" w:hAnsi="Times New Roman"/>
      <w:sz w:val="24"/>
      <w:szCs w:val="20"/>
      <w:lang w:eastAsia="de-DE"/>
    </w:rPr>
  </w:style>
  <w:style w:type="paragraph" w:customStyle="1" w:styleId="CG3-4">
    <w:name w:val="CG/3-4"/>
    <w:basedOn w:val="Standard"/>
    <w:rsid w:val="00D46B72"/>
    <w:pPr>
      <w:tabs>
        <w:tab w:val="left" w:pos="993"/>
      </w:tabs>
      <w:spacing w:after="0" w:line="360" w:lineRule="auto"/>
      <w:ind w:left="993" w:hanging="567"/>
    </w:pPr>
    <w:rPr>
      <w:rFonts w:ascii="Times New Roman" w:eastAsia="Times New Roman" w:hAnsi="Times New Roman"/>
      <w:sz w:val="24"/>
      <w:szCs w:val="20"/>
      <w:lang w:eastAsia="de-DE"/>
    </w:rPr>
  </w:style>
  <w:style w:type="paragraph" w:customStyle="1" w:styleId="CH3-5">
    <w:name w:val="CH/3-5"/>
    <w:basedOn w:val="Standard"/>
    <w:rsid w:val="00D46B72"/>
    <w:pPr>
      <w:tabs>
        <w:tab w:val="left" w:pos="1134"/>
      </w:tabs>
      <w:spacing w:after="0" w:line="360" w:lineRule="auto"/>
      <w:ind w:left="1134" w:hanging="708"/>
    </w:pPr>
    <w:rPr>
      <w:rFonts w:ascii="Times New Roman" w:eastAsia="Times New Roman" w:hAnsi="Times New Roman"/>
      <w:sz w:val="24"/>
      <w:szCs w:val="20"/>
      <w:lang w:eastAsia="de-DE"/>
    </w:rPr>
  </w:style>
  <w:style w:type="paragraph" w:customStyle="1" w:styleId="DE4-1">
    <w:name w:val="DE/4-1"/>
    <w:basedOn w:val="Standard"/>
    <w:rsid w:val="00D46B72"/>
    <w:pPr>
      <w:tabs>
        <w:tab w:val="left" w:pos="709"/>
      </w:tabs>
      <w:spacing w:after="0" w:line="360" w:lineRule="auto"/>
      <w:ind w:left="709" w:hanging="142"/>
    </w:pPr>
    <w:rPr>
      <w:rFonts w:ascii="Times New Roman" w:eastAsia="Times New Roman" w:hAnsi="Times New Roman"/>
      <w:sz w:val="24"/>
      <w:szCs w:val="20"/>
      <w:lang w:eastAsia="de-DE"/>
    </w:rPr>
  </w:style>
  <w:style w:type="paragraph" w:customStyle="1" w:styleId="DF4-2">
    <w:name w:val="DF/4-2"/>
    <w:basedOn w:val="Standard"/>
    <w:rsid w:val="00D46B72"/>
    <w:pPr>
      <w:tabs>
        <w:tab w:val="left" w:pos="851"/>
      </w:tabs>
      <w:spacing w:after="0" w:line="360" w:lineRule="auto"/>
      <w:ind w:left="851" w:hanging="284"/>
    </w:pPr>
    <w:rPr>
      <w:rFonts w:ascii="Times New Roman" w:eastAsia="Times New Roman" w:hAnsi="Times New Roman"/>
      <w:sz w:val="24"/>
      <w:szCs w:val="20"/>
      <w:lang w:eastAsia="de-DE"/>
    </w:rPr>
  </w:style>
  <w:style w:type="paragraph" w:customStyle="1" w:styleId="DG4-3">
    <w:name w:val="DG/4-3"/>
    <w:basedOn w:val="Standard"/>
    <w:rsid w:val="00D46B72"/>
    <w:pPr>
      <w:tabs>
        <w:tab w:val="left" w:pos="993"/>
      </w:tabs>
      <w:spacing w:after="0" w:line="360" w:lineRule="auto"/>
      <w:ind w:left="993" w:hanging="426"/>
    </w:pPr>
    <w:rPr>
      <w:rFonts w:ascii="Times New Roman" w:eastAsia="Times New Roman" w:hAnsi="Times New Roman"/>
      <w:sz w:val="24"/>
      <w:szCs w:val="20"/>
      <w:lang w:eastAsia="de-DE"/>
    </w:rPr>
  </w:style>
  <w:style w:type="paragraph" w:customStyle="1" w:styleId="DH4-4">
    <w:name w:val="DH/4-4"/>
    <w:basedOn w:val="Standard"/>
    <w:rsid w:val="00D46B72"/>
    <w:pPr>
      <w:tabs>
        <w:tab w:val="left" w:pos="1134"/>
      </w:tabs>
      <w:spacing w:after="0" w:line="360" w:lineRule="auto"/>
      <w:ind w:left="1134" w:hanging="567"/>
    </w:pPr>
    <w:rPr>
      <w:rFonts w:ascii="Times New Roman" w:eastAsia="Times New Roman" w:hAnsi="Times New Roman"/>
      <w:sz w:val="24"/>
      <w:szCs w:val="20"/>
      <w:lang w:eastAsia="de-DE"/>
    </w:rPr>
  </w:style>
  <w:style w:type="paragraph" w:customStyle="1" w:styleId="DI4-5">
    <w:name w:val="DI/4-5"/>
    <w:basedOn w:val="Standard"/>
    <w:rsid w:val="00D46B72"/>
    <w:pPr>
      <w:tabs>
        <w:tab w:val="left" w:pos="1276"/>
      </w:tabs>
      <w:spacing w:after="0" w:line="360" w:lineRule="auto"/>
      <w:ind w:left="1276" w:hanging="709"/>
    </w:pPr>
    <w:rPr>
      <w:rFonts w:ascii="Times New Roman" w:eastAsia="Times New Roman" w:hAnsi="Times New Roman"/>
      <w:sz w:val="24"/>
      <w:szCs w:val="20"/>
      <w:lang w:eastAsia="de-DE"/>
    </w:rPr>
  </w:style>
  <w:style w:type="paragraph" w:customStyle="1" w:styleId="EF5-1">
    <w:name w:val="EF/5-1"/>
    <w:basedOn w:val="Standard"/>
    <w:rsid w:val="00D46B72"/>
    <w:pPr>
      <w:tabs>
        <w:tab w:val="left" w:pos="851"/>
      </w:tabs>
      <w:spacing w:after="0" w:line="360" w:lineRule="auto"/>
      <w:ind w:left="851" w:hanging="142"/>
    </w:pPr>
    <w:rPr>
      <w:rFonts w:ascii="Times New Roman" w:eastAsia="Times New Roman" w:hAnsi="Times New Roman"/>
      <w:sz w:val="24"/>
      <w:szCs w:val="20"/>
      <w:lang w:eastAsia="de-DE"/>
    </w:rPr>
  </w:style>
  <w:style w:type="paragraph" w:customStyle="1" w:styleId="EG5-2">
    <w:name w:val="EG/5-2"/>
    <w:basedOn w:val="Standard"/>
    <w:rsid w:val="00D46B72"/>
    <w:pPr>
      <w:tabs>
        <w:tab w:val="left" w:pos="993"/>
      </w:tabs>
      <w:spacing w:after="0" w:line="360" w:lineRule="auto"/>
      <w:ind w:left="993" w:hanging="284"/>
    </w:pPr>
    <w:rPr>
      <w:rFonts w:ascii="Times New Roman" w:eastAsia="Times New Roman" w:hAnsi="Times New Roman"/>
      <w:sz w:val="24"/>
      <w:szCs w:val="20"/>
      <w:lang w:eastAsia="de-DE"/>
    </w:rPr>
  </w:style>
  <w:style w:type="paragraph" w:customStyle="1" w:styleId="EH5-3">
    <w:name w:val="EH/5-3"/>
    <w:basedOn w:val="Standard"/>
    <w:rsid w:val="00D46B72"/>
    <w:pPr>
      <w:tabs>
        <w:tab w:val="left" w:pos="1134"/>
      </w:tabs>
      <w:spacing w:after="0" w:line="360" w:lineRule="auto"/>
      <w:ind w:left="1134" w:hanging="425"/>
    </w:pPr>
    <w:rPr>
      <w:rFonts w:ascii="Times New Roman" w:eastAsia="Times New Roman" w:hAnsi="Times New Roman"/>
      <w:sz w:val="24"/>
      <w:szCs w:val="20"/>
      <w:lang w:eastAsia="de-DE"/>
    </w:rPr>
  </w:style>
  <w:style w:type="paragraph" w:customStyle="1" w:styleId="EI5-4">
    <w:name w:val="EI/5-4"/>
    <w:basedOn w:val="Standard"/>
    <w:rsid w:val="00D46B72"/>
    <w:pPr>
      <w:tabs>
        <w:tab w:val="left" w:pos="1276"/>
      </w:tabs>
      <w:spacing w:after="0" w:line="360" w:lineRule="auto"/>
      <w:ind w:left="1276" w:hanging="567"/>
    </w:pPr>
    <w:rPr>
      <w:rFonts w:ascii="Times New Roman" w:eastAsia="Times New Roman" w:hAnsi="Times New Roman"/>
      <w:sz w:val="24"/>
      <w:szCs w:val="20"/>
      <w:lang w:eastAsia="de-DE"/>
    </w:rPr>
  </w:style>
  <w:style w:type="paragraph" w:customStyle="1" w:styleId="EJ5-5">
    <w:name w:val="EJ/5-5"/>
    <w:basedOn w:val="Standard"/>
    <w:rsid w:val="00D46B72"/>
    <w:pPr>
      <w:tabs>
        <w:tab w:val="left" w:pos="1418"/>
      </w:tabs>
      <w:spacing w:after="0" w:line="360" w:lineRule="auto"/>
      <w:ind w:left="1418" w:hanging="709"/>
    </w:pPr>
    <w:rPr>
      <w:rFonts w:ascii="Times New Roman" w:eastAsia="Times New Roman" w:hAnsi="Times New Roman"/>
      <w:sz w:val="24"/>
      <w:szCs w:val="20"/>
      <w:lang w:eastAsia="de-DE"/>
    </w:rPr>
  </w:style>
  <w:style w:type="paragraph" w:customStyle="1" w:styleId="FG6-1">
    <w:name w:val="FG/6-1"/>
    <w:basedOn w:val="Standard"/>
    <w:rsid w:val="00D46B72"/>
    <w:pPr>
      <w:tabs>
        <w:tab w:val="left" w:pos="993"/>
      </w:tabs>
      <w:spacing w:after="0" w:line="360" w:lineRule="auto"/>
      <w:ind w:left="993" w:hanging="142"/>
    </w:pPr>
    <w:rPr>
      <w:rFonts w:ascii="Times New Roman" w:eastAsia="Times New Roman" w:hAnsi="Times New Roman"/>
      <w:sz w:val="24"/>
      <w:szCs w:val="20"/>
      <w:lang w:eastAsia="de-DE"/>
    </w:rPr>
  </w:style>
  <w:style w:type="paragraph" w:customStyle="1" w:styleId="FH6-2">
    <w:name w:val="FH/6-2"/>
    <w:basedOn w:val="Standard"/>
    <w:rsid w:val="00D46B72"/>
    <w:pPr>
      <w:tabs>
        <w:tab w:val="left" w:pos="1134"/>
      </w:tabs>
      <w:spacing w:after="0" w:line="360" w:lineRule="auto"/>
      <w:ind w:left="1134" w:hanging="283"/>
    </w:pPr>
    <w:rPr>
      <w:rFonts w:ascii="Times New Roman" w:eastAsia="Times New Roman" w:hAnsi="Times New Roman"/>
      <w:sz w:val="24"/>
      <w:szCs w:val="20"/>
      <w:lang w:eastAsia="de-DE"/>
    </w:rPr>
  </w:style>
  <w:style w:type="paragraph" w:customStyle="1" w:styleId="FI6-3">
    <w:name w:val="FI/6-3"/>
    <w:basedOn w:val="Standard"/>
    <w:rsid w:val="00D46B72"/>
    <w:pPr>
      <w:tabs>
        <w:tab w:val="left" w:pos="1276"/>
      </w:tabs>
      <w:spacing w:after="0" w:line="360" w:lineRule="auto"/>
      <w:ind w:left="1276" w:hanging="425"/>
    </w:pPr>
    <w:rPr>
      <w:rFonts w:ascii="Times New Roman" w:eastAsia="Times New Roman" w:hAnsi="Times New Roman"/>
      <w:sz w:val="24"/>
      <w:szCs w:val="20"/>
      <w:lang w:eastAsia="de-DE"/>
    </w:rPr>
  </w:style>
  <w:style w:type="paragraph" w:customStyle="1" w:styleId="FJ6-4">
    <w:name w:val="FJ/6-4"/>
    <w:basedOn w:val="Standard"/>
    <w:rsid w:val="00D46B72"/>
    <w:pPr>
      <w:tabs>
        <w:tab w:val="left" w:pos="1418"/>
      </w:tabs>
      <w:spacing w:after="0" w:line="360" w:lineRule="auto"/>
      <w:ind w:left="1418" w:hanging="567"/>
    </w:pPr>
    <w:rPr>
      <w:rFonts w:ascii="Times New Roman" w:eastAsia="Times New Roman" w:hAnsi="Times New Roman"/>
      <w:sz w:val="24"/>
      <w:szCs w:val="20"/>
      <w:lang w:eastAsia="de-DE"/>
    </w:rPr>
  </w:style>
  <w:style w:type="paragraph" w:customStyle="1" w:styleId="FK6-5">
    <w:name w:val="FK/6-5"/>
    <w:basedOn w:val="Standard"/>
    <w:rsid w:val="00D46B72"/>
    <w:pPr>
      <w:tabs>
        <w:tab w:val="left" w:pos="1560"/>
      </w:tabs>
      <w:spacing w:after="0" w:line="360" w:lineRule="auto"/>
      <w:ind w:left="1560" w:hanging="709"/>
    </w:pPr>
    <w:rPr>
      <w:rFonts w:ascii="Times New Roman" w:eastAsia="Times New Roman" w:hAnsi="Times New Roman"/>
      <w:sz w:val="24"/>
      <w:szCs w:val="20"/>
      <w:lang w:eastAsia="de-DE"/>
    </w:rPr>
  </w:style>
  <w:style w:type="paragraph" w:customStyle="1" w:styleId="GH7-1">
    <w:name w:val="GH/7-1"/>
    <w:basedOn w:val="Standard"/>
    <w:rsid w:val="00D46B72"/>
    <w:pPr>
      <w:tabs>
        <w:tab w:val="left" w:pos="1134"/>
      </w:tabs>
      <w:spacing w:after="0" w:line="360" w:lineRule="auto"/>
      <w:ind w:left="1134" w:hanging="141"/>
    </w:pPr>
    <w:rPr>
      <w:rFonts w:ascii="Times New Roman" w:eastAsia="Times New Roman" w:hAnsi="Times New Roman"/>
      <w:sz w:val="24"/>
      <w:szCs w:val="20"/>
      <w:lang w:eastAsia="de-DE"/>
    </w:rPr>
  </w:style>
  <w:style w:type="paragraph" w:customStyle="1" w:styleId="GI7-2">
    <w:name w:val="GI/7-2"/>
    <w:basedOn w:val="Standard"/>
    <w:rsid w:val="00D46B72"/>
    <w:pPr>
      <w:tabs>
        <w:tab w:val="left" w:pos="1276"/>
      </w:tabs>
      <w:spacing w:after="0" w:line="360" w:lineRule="auto"/>
      <w:ind w:left="1276" w:hanging="283"/>
    </w:pPr>
    <w:rPr>
      <w:rFonts w:ascii="Times New Roman" w:eastAsia="Times New Roman" w:hAnsi="Times New Roman"/>
      <w:sz w:val="24"/>
      <w:szCs w:val="20"/>
      <w:lang w:eastAsia="de-DE"/>
    </w:rPr>
  </w:style>
  <w:style w:type="paragraph" w:customStyle="1" w:styleId="GJ7-3">
    <w:name w:val="GJ/7-3"/>
    <w:basedOn w:val="Standard"/>
    <w:rsid w:val="00D46B72"/>
    <w:pPr>
      <w:tabs>
        <w:tab w:val="left" w:pos="1418"/>
      </w:tabs>
      <w:spacing w:after="0" w:line="360" w:lineRule="auto"/>
      <w:ind w:left="1418" w:hanging="425"/>
    </w:pPr>
    <w:rPr>
      <w:rFonts w:ascii="Times New Roman" w:eastAsia="Times New Roman" w:hAnsi="Times New Roman"/>
      <w:sz w:val="24"/>
      <w:szCs w:val="20"/>
      <w:lang w:eastAsia="de-DE"/>
    </w:rPr>
  </w:style>
  <w:style w:type="paragraph" w:customStyle="1" w:styleId="GK7-4">
    <w:name w:val="GK/7-4"/>
    <w:basedOn w:val="Standard"/>
    <w:rsid w:val="00D46B72"/>
    <w:pPr>
      <w:tabs>
        <w:tab w:val="left" w:pos="1560"/>
      </w:tabs>
      <w:spacing w:after="0" w:line="360" w:lineRule="auto"/>
      <w:ind w:left="1560" w:hanging="567"/>
    </w:pPr>
    <w:rPr>
      <w:rFonts w:ascii="Times New Roman" w:eastAsia="Times New Roman" w:hAnsi="Times New Roman"/>
      <w:sz w:val="24"/>
      <w:szCs w:val="20"/>
      <w:lang w:eastAsia="de-DE"/>
    </w:rPr>
  </w:style>
  <w:style w:type="paragraph" w:customStyle="1" w:styleId="GL7-5">
    <w:name w:val="GL/7-5"/>
    <w:basedOn w:val="Standard"/>
    <w:rsid w:val="00D46B72"/>
    <w:pPr>
      <w:tabs>
        <w:tab w:val="left" w:pos="1701"/>
      </w:tabs>
      <w:spacing w:after="0" w:line="360" w:lineRule="auto"/>
      <w:ind w:left="1701" w:hanging="708"/>
    </w:pPr>
    <w:rPr>
      <w:rFonts w:ascii="Times New Roman" w:eastAsia="Times New Roman" w:hAnsi="Times New Roman"/>
      <w:sz w:val="24"/>
      <w:szCs w:val="20"/>
      <w:lang w:eastAsia="de-DE"/>
    </w:rPr>
  </w:style>
  <w:style w:type="paragraph" w:customStyle="1" w:styleId="HI8-1">
    <w:name w:val="HI/8-1"/>
    <w:basedOn w:val="Standard"/>
    <w:rsid w:val="00D46B72"/>
    <w:pPr>
      <w:tabs>
        <w:tab w:val="left" w:pos="1276"/>
      </w:tabs>
      <w:spacing w:after="0" w:line="360" w:lineRule="auto"/>
      <w:ind w:left="1276" w:hanging="142"/>
    </w:pPr>
    <w:rPr>
      <w:rFonts w:ascii="Times New Roman" w:eastAsia="Times New Roman" w:hAnsi="Times New Roman"/>
      <w:sz w:val="24"/>
      <w:szCs w:val="20"/>
      <w:lang w:eastAsia="de-DE"/>
    </w:rPr>
  </w:style>
  <w:style w:type="paragraph" w:customStyle="1" w:styleId="HJ8-2">
    <w:name w:val="HJ/8-2"/>
    <w:basedOn w:val="Standard"/>
    <w:rsid w:val="00D46B72"/>
    <w:pPr>
      <w:tabs>
        <w:tab w:val="left" w:pos="1418"/>
      </w:tabs>
      <w:spacing w:after="0" w:line="360" w:lineRule="auto"/>
      <w:ind w:left="1418" w:hanging="284"/>
    </w:pPr>
    <w:rPr>
      <w:rFonts w:ascii="Times New Roman" w:eastAsia="Times New Roman" w:hAnsi="Times New Roman"/>
      <w:sz w:val="24"/>
      <w:szCs w:val="20"/>
      <w:lang w:eastAsia="de-DE"/>
    </w:rPr>
  </w:style>
  <w:style w:type="paragraph" w:customStyle="1" w:styleId="HK8-3">
    <w:name w:val="HK/8-3"/>
    <w:basedOn w:val="Standard"/>
    <w:rsid w:val="00D46B72"/>
    <w:pPr>
      <w:tabs>
        <w:tab w:val="left" w:pos="1560"/>
      </w:tabs>
      <w:spacing w:after="0" w:line="360" w:lineRule="auto"/>
      <w:ind w:left="1560" w:hanging="426"/>
    </w:pPr>
    <w:rPr>
      <w:rFonts w:ascii="Times New Roman" w:eastAsia="Times New Roman" w:hAnsi="Times New Roman"/>
      <w:sz w:val="24"/>
      <w:szCs w:val="20"/>
      <w:lang w:eastAsia="de-DE"/>
    </w:rPr>
  </w:style>
  <w:style w:type="paragraph" w:customStyle="1" w:styleId="HL8-4">
    <w:name w:val="HL/8-4"/>
    <w:basedOn w:val="Standard"/>
    <w:rsid w:val="00D46B72"/>
    <w:pPr>
      <w:tabs>
        <w:tab w:val="left" w:pos="1701"/>
      </w:tabs>
      <w:spacing w:after="0" w:line="360" w:lineRule="auto"/>
      <w:ind w:left="1701" w:hanging="567"/>
    </w:pPr>
    <w:rPr>
      <w:rFonts w:ascii="Times New Roman" w:eastAsia="Times New Roman" w:hAnsi="Times New Roman"/>
      <w:sz w:val="24"/>
      <w:szCs w:val="20"/>
      <w:lang w:eastAsia="de-DE"/>
    </w:rPr>
  </w:style>
  <w:style w:type="paragraph" w:customStyle="1" w:styleId="HM8-5">
    <w:name w:val="HM/8-5"/>
    <w:basedOn w:val="Standard"/>
    <w:rsid w:val="00D46B72"/>
    <w:pPr>
      <w:tabs>
        <w:tab w:val="left" w:pos="1843"/>
      </w:tabs>
      <w:spacing w:after="0" w:line="360" w:lineRule="auto"/>
      <w:ind w:left="1843" w:hanging="709"/>
    </w:pPr>
    <w:rPr>
      <w:rFonts w:ascii="Times New Roman" w:eastAsia="Times New Roman" w:hAnsi="Times New Roman"/>
      <w:sz w:val="24"/>
      <w:szCs w:val="20"/>
      <w:lang w:eastAsia="de-DE"/>
    </w:rPr>
  </w:style>
  <w:style w:type="paragraph" w:customStyle="1" w:styleId="IJ9-1">
    <w:name w:val="IJ/9-1"/>
    <w:basedOn w:val="Standard"/>
    <w:rsid w:val="00D46B72"/>
    <w:pPr>
      <w:tabs>
        <w:tab w:val="left" w:pos="1418"/>
      </w:tabs>
      <w:spacing w:after="0" w:line="360" w:lineRule="auto"/>
      <w:ind w:left="1418" w:hanging="142"/>
    </w:pPr>
    <w:rPr>
      <w:rFonts w:ascii="Times New Roman" w:eastAsia="Times New Roman" w:hAnsi="Times New Roman"/>
      <w:sz w:val="24"/>
      <w:szCs w:val="20"/>
      <w:lang w:eastAsia="de-DE"/>
    </w:rPr>
  </w:style>
  <w:style w:type="paragraph" w:customStyle="1" w:styleId="IK9-2">
    <w:name w:val="IK/9-2"/>
    <w:basedOn w:val="Standard"/>
    <w:rsid w:val="00D46B72"/>
    <w:pPr>
      <w:tabs>
        <w:tab w:val="left" w:pos="1560"/>
      </w:tabs>
      <w:spacing w:after="0" w:line="360" w:lineRule="auto"/>
      <w:ind w:left="1560" w:hanging="284"/>
    </w:pPr>
    <w:rPr>
      <w:rFonts w:ascii="Times New Roman" w:eastAsia="Times New Roman" w:hAnsi="Times New Roman"/>
      <w:sz w:val="24"/>
      <w:szCs w:val="20"/>
      <w:lang w:eastAsia="de-DE"/>
    </w:rPr>
  </w:style>
  <w:style w:type="paragraph" w:customStyle="1" w:styleId="IL9-3">
    <w:name w:val="IL/9-3"/>
    <w:basedOn w:val="Standard"/>
    <w:rsid w:val="00D46B72"/>
    <w:pPr>
      <w:tabs>
        <w:tab w:val="left" w:pos="1701"/>
      </w:tabs>
      <w:spacing w:after="0" w:line="360" w:lineRule="auto"/>
      <w:ind w:left="1701" w:hanging="425"/>
    </w:pPr>
    <w:rPr>
      <w:rFonts w:ascii="Times New Roman" w:eastAsia="Times New Roman" w:hAnsi="Times New Roman"/>
      <w:sz w:val="24"/>
      <w:szCs w:val="20"/>
      <w:lang w:eastAsia="de-DE"/>
    </w:rPr>
  </w:style>
  <w:style w:type="paragraph" w:customStyle="1" w:styleId="IM9-4">
    <w:name w:val="IM/9-4"/>
    <w:basedOn w:val="Standard"/>
    <w:rsid w:val="00D46B72"/>
    <w:pPr>
      <w:tabs>
        <w:tab w:val="left" w:pos="1843"/>
      </w:tabs>
      <w:spacing w:after="0" w:line="360" w:lineRule="auto"/>
      <w:ind w:left="1843" w:hanging="567"/>
    </w:pPr>
    <w:rPr>
      <w:rFonts w:ascii="Times New Roman" w:eastAsia="Times New Roman" w:hAnsi="Times New Roman"/>
      <w:sz w:val="24"/>
      <w:szCs w:val="20"/>
      <w:lang w:eastAsia="de-DE"/>
    </w:rPr>
  </w:style>
  <w:style w:type="paragraph" w:customStyle="1" w:styleId="IN9-5">
    <w:name w:val="IN/9-5"/>
    <w:basedOn w:val="Standard"/>
    <w:rsid w:val="00D46B72"/>
    <w:pPr>
      <w:tabs>
        <w:tab w:val="left" w:pos="1985"/>
      </w:tabs>
      <w:spacing w:after="0" w:line="360" w:lineRule="auto"/>
      <w:ind w:left="1985" w:hanging="709"/>
    </w:pPr>
    <w:rPr>
      <w:rFonts w:ascii="Times New Roman" w:eastAsia="Times New Roman" w:hAnsi="Times New Roman"/>
      <w:sz w:val="24"/>
      <w:szCs w:val="20"/>
      <w:lang w:eastAsia="de-DE"/>
    </w:rPr>
  </w:style>
  <w:style w:type="paragraph" w:customStyle="1" w:styleId="JK10-1">
    <w:name w:val="JK/10-1"/>
    <w:basedOn w:val="Standard"/>
    <w:rsid w:val="00D46B72"/>
    <w:pPr>
      <w:tabs>
        <w:tab w:val="left" w:pos="1560"/>
      </w:tabs>
      <w:spacing w:after="0" w:line="360" w:lineRule="auto"/>
      <w:ind w:left="1560" w:hanging="142"/>
    </w:pPr>
    <w:rPr>
      <w:rFonts w:ascii="Times New Roman" w:eastAsia="Times New Roman" w:hAnsi="Times New Roman"/>
      <w:sz w:val="24"/>
      <w:szCs w:val="20"/>
      <w:lang w:eastAsia="de-DE"/>
    </w:rPr>
  </w:style>
  <w:style w:type="paragraph" w:customStyle="1" w:styleId="JL10-2">
    <w:name w:val="JL/10-2"/>
    <w:basedOn w:val="Standard"/>
    <w:rsid w:val="00D46B72"/>
    <w:pPr>
      <w:tabs>
        <w:tab w:val="left" w:pos="1701"/>
      </w:tabs>
      <w:spacing w:after="0" w:line="360" w:lineRule="auto"/>
      <w:ind w:left="1701" w:hanging="283"/>
    </w:pPr>
    <w:rPr>
      <w:rFonts w:ascii="Times New Roman" w:eastAsia="Times New Roman" w:hAnsi="Times New Roman"/>
      <w:sz w:val="24"/>
      <w:szCs w:val="20"/>
      <w:lang w:eastAsia="de-DE"/>
    </w:rPr>
  </w:style>
  <w:style w:type="paragraph" w:customStyle="1" w:styleId="JM10-3">
    <w:name w:val="JM/10-3"/>
    <w:basedOn w:val="Standard"/>
    <w:rsid w:val="00D46B72"/>
    <w:pPr>
      <w:tabs>
        <w:tab w:val="left" w:pos="1843"/>
      </w:tabs>
      <w:spacing w:after="0" w:line="360" w:lineRule="auto"/>
      <w:ind w:left="1843" w:hanging="425"/>
    </w:pPr>
    <w:rPr>
      <w:rFonts w:ascii="Times New Roman" w:eastAsia="Times New Roman" w:hAnsi="Times New Roman"/>
      <w:sz w:val="24"/>
      <w:szCs w:val="20"/>
      <w:lang w:eastAsia="de-DE"/>
    </w:rPr>
  </w:style>
  <w:style w:type="paragraph" w:customStyle="1" w:styleId="JN10-4">
    <w:name w:val="JN/10-4"/>
    <w:basedOn w:val="Standard"/>
    <w:rsid w:val="00D46B72"/>
    <w:pPr>
      <w:tabs>
        <w:tab w:val="left" w:pos="1985"/>
      </w:tabs>
      <w:spacing w:after="0" w:line="360" w:lineRule="auto"/>
      <w:ind w:left="1985" w:hanging="567"/>
    </w:pPr>
    <w:rPr>
      <w:rFonts w:ascii="Times New Roman" w:eastAsia="Times New Roman" w:hAnsi="Times New Roman"/>
      <w:sz w:val="24"/>
      <w:szCs w:val="20"/>
      <w:lang w:eastAsia="de-DE"/>
    </w:rPr>
  </w:style>
  <w:style w:type="paragraph" w:customStyle="1" w:styleId="JO10-5">
    <w:name w:val="JO/10-5"/>
    <w:basedOn w:val="Standard"/>
    <w:rsid w:val="00D46B72"/>
    <w:pPr>
      <w:tabs>
        <w:tab w:val="left" w:pos="2127"/>
      </w:tabs>
      <w:spacing w:after="0" w:line="360" w:lineRule="auto"/>
      <w:ind w:left="2127" w:hanging="709"/>
    </w:pPr>
    <w:rPr>
      <w:rFonts w:ascii="Times New Roman" w:eastAsia="Times New Roman" w:hAnsi="Times New Roman"/>
      <w:sz w:val="24"/>
      <w:szCs w:val="20"/>
      <w:lang w:eastAsia="de-DE"/>
    </w:rPr>
  </w:style>
  <w:style w:type="paragraph" w:customStyle="1" w:styleId="KL11-1">
    <w:name w:val="KL/11-1"/>
    <w:basedOn w:val="Standard"/>
    <w:rsid w:val="00D46B72"/>
    <w:pPr>
      <w:tabs>
        <w:tab w:val="left" w:pos="1701"/>
      </w:tabs>
      <w:spacing w:after="0" w:line="360" w:lineRule="auto"/>
      <w:ind w:left="1701" w:hanging="141"/>
    </w:pPr>
    <w:rPr>
      <w:rFonts w:ascii="Times New Roman" w:eastAsia="Times New Roman" w:hAnsi="Times New Roman"/>
      <w:sz w:val="24"/>
      <w:szCs w:val="20"/>
      <w:lang w:eastAsia="de-DE"/>
    </w:rPr>
  </w:style>
  <w:style w:type="paragraph" w:customStyle="1" w:styleId="KM11-2">
    <w:name w:val="KM/11-2"/>
    <w:basedOn w:val="Standard"/>
    <w:rsid w:val="00D46B72"/>
    <w:pPr>
      <w:tabs>
        <w:tab w:val="left" w:pos="1843"/>
      </w:tabs>
      <w:spacing w:after="0" w:line="360" w:lineRule="auto"/>
      <w:ind w:left="1843" w:hanging="283"/>
    </w:pPr>
    <w:rPr>
      <w:rFonts w:ascii="Times New Roman" w:eastAsia="Times New Roman" w:hAnsi="Times New Roman"/>
      <w:sz w:val="24"/>
      <w:szCs w:val="20"/>
      <w:lang w:eastAsia="de-DE"/>
    </w:rPr>
  </w:style>
  <w:style w:type="paragraph" w:customStyle="1" w:styleId="KN11-3">
    <w:name w:val="KN/11-3"/>
    <w:basedOn w:val="Standard"/>
    <w:rsid w:val="00D46B72"/>
    <w:pPr>
      <w:tabs>
        <w:tab w:val="left" w:pos="1985"/>
      </w:tabs>
      <w:spacing w:after="0" w:line="360" w:lineRule="auto"/>
      <w:ind w:left="1985" w:hanging="425"/>
    </w:pPr>
    <w:rPr>
      <w:rFonts w:ascii="Times New Roman" w:eastAsia="Times New Roman" w:hAnsi="Times New Roman"/>
      <w:sz w:val="24"/>
      <w:szCs w:val="20"/>
      <w:lang w:eastAsia="de-DE"/>
    </w:rPr>
  </w:style>
  <w:style w:type="paragraph" w:customStyle="1" w:styleId="KO11-4">
    <w:name w:val="KO/11-4"/>
    <w:basedOn w:val="Standard"/>
    <w:rsid w:val="00D46B72"/>
    <w:pPr>
      <w:tabs>
        <w:tab w:val="left" w:pos="2127"/>
      </w:tabs>
      <w:spacing w:after="0" w:line="360" w:lineRule="auto"/>
      <w:ind w:left="2127" w:hanging="567"/>
    </w:pPr>
    <w:rPr>
      <w:rFonts w:ascii="Times New Roman" w:eastAsia="Times New Roman" w:hAnsi="Times New Roman"/>
      <w:sz w:val="24"/>
      <w:szCs w:val="20"/>
      <w:lang w:eastAsia="de-DE"/>
    </w:rPr>
  </w:style>
  <w:style w:type="paragraph" w:customStyle="1" w:styleId="LM12-1">
    <w:name w:val="LM/12-1"/>
    <w:basedOn w:val="Standard"/>
    <w:rsid w:val="00D46B72"/>
    <w:pPr>
      <w:tabs>
        <w:tab w:val="left" w:pos="1843"/>
      </w:tabs>
      <w:spacing w:after="0" w:line="360" w:lineRule="auto"/>
      <w:ind w:left="1843" w:hanging="142"/>
    </w:pPr>
    <w:rPr>
      <w:rFonts w:ascii="Times New Roman" w:eastAsia="Times New Roman" w:hAnsi="Times New Roman"/>
      <w:sz w:val="24"/>
      <w:szCs w:val="20"/>
      <w:lang w:eastAsia="de-DE"/>
    </w:rPr>
  </w:style>
  <w:style w:type="paragraph" w:customStyle="1" w:styleId="LN12-2">
    <w:name w:val="LN/12-2"/>
    <w:basedOn w:val="Standard"/>
    <w:rsid w:val="00D46B72"/>
    <w:pPr>
      <w:tabs>
        <w:tab w:val="left" w:pos="1985"/>
      </w:tabs>
      <w:spacing w:after="0" w:line="360" w:lineRule="auto"/>
      <w:ind w:left="1985" w:hanging="284"/>
    </w:pPr>
    <w:rPr>
      <w:rFonts w:ascii="Times New Roman" w:eastAsia="Times New Roman" w:hAnsi="Times New Roman"/>
      <w:sz w:val="24"/>
      <w:szCs w:val="20"/>
      <w:lang w:eastAsia="de-DE"/>
    </w:rPr>
  </w:style>
  <w:style w:type="paragraph" w:customStyle="1" w:styleId="LO12-3">
    <w:name w:val="LO/12-3"/>
    <w:basedOn w:val="Standard"/>
    <w:rsid w:val="00D46B72"/>
    <w:pPr>
      <w:tabs>
        <w:tab w:val="left" w:pos="2127"/>
      </w:tabs>
      <w:spacing w:after="0" w:line="360" w:lineRule="auto"/>
      <w:ind w:left="2127" w:hanging="426"/>
    </w:pPr>
    <w:rPr>
      <w:rFonts w:ascii="Times New Roman" w:eastAsia="Times New Roman" w:hAnsi="Times New Roman"/>
      <w:sz w:val="24"/>
      <w:szCs w:val="20"/>
      <w:lang w:eastAsia="de-DE"/>
    </w:rPr>
  </w:style>
  <w:style w:type="paragraph" w:customStyle="1" w:styleId="LP12-4">
    <w:name w:val="LP/12-4"/>
    <w:basedOn w:val="Standard"/>
    <w:rsid w:val="00D46B72"/>
    <w:pPr>
      <w:tabs>
        <w:tab w:val="left" w:pos="2268"/>
      </w:tabs>
      <w:spacing w:after="0" w:line="360" w:lineRule="auto"/>
      <w:ind w:left="2268" w:hanging="567"/>
    </w:pPr>
    <w:rPr>
      <w:rFonts w:ascii="Times New Roman" w:eastAsia="Times New Roman" w:hAnsi="Times New Roman"/>
      <w:sz w:val="24"/>
      <w:szCs w:val="20"/>
      <w:lang w:eastAsia="de-DE"/>
    </w:rPr>
  </w:style>
  <w:style w:type="paragraph" w:customStyle="1" w:styleId="LQ12-5">
    <w:name w:val="LQ/12-5"/>
    <w:basedOn w:val="Standard"/>
    <w:rsid w:val="00D46B72"/>
    <w:pPr>
      <w:tabs>
        <w:tab w:val="left" w:pos="2410"/>
      </w:tabs>
      <w:spacing w:after="0" w:line="360" w:lineRule="auto"/>
      <w:ind w:left="2410" w:hanging="709"/>
    </w:pPr>
    <w:rPr>
      <w:rFonts w:ascii="Times New Roman" w:eastAsia="Times New Roman" w:hAnsi="Times New Roman"/>
      <w:sz w:val="24"/>
      <w:szCs w:val="20"/>
      <w:lang w:eastAsia="de-DE"/>
    </w:rPr>
  </w:style>
  <w:style w:type="paragraph" w:customStyle="1" w:styleId="MN13-1">
    <w:name w:val="MN/13-1"/>
    <w:basedOn w:val="Standard"/>
    <w:rsid w:val="00D46B72"/>
    <w:pPr>
      <w:tabs>
        <w:tab w:val="left" w:pos="1985"/>
      </w:tabs>
      <w:spacing w:after="0" w:line="360" w:lineRule="auto"/>
      <w:ind w:left="1985" w:hanging="142"/>
    </w:pPr>
    <w:rPr>
      <w:rFonts w:ascii="Times New Roman" w:eastAsia="Times New Roman" w:hAnsi="Times New Roman"/>
      <w:sz w:val="24"/>
      <w:szCs w:val="20"/>
      <w:lang w:eastAsia="de-DE"/>
    </w:rPr>
  </w:style>
  <w:style w:type="paragraph" w:customStyle="1" w:styleId="MO13-2">
    <w:name w:val="MO/13-2"/>
    <w:basedOn w:val="Standard"/>
    <w:rsid w:val="00D46B72"/>
    <w:pPr>
      <w:tabs>
        <w:tab w:val="left" w:pos="2127"/>
      </w:tabs>
      <w:spacing w:after="0" w:line="360" w:lineRule="auto"/>
      <w:ind w:left="2127" w:hanging="284"/>
    </w:pPr>
    <w:rPr>
      <w:rFonts w:ascii="Times New Roman" w:eastAsia="Times New Roman" w:hAnsi="Times New Roman"/>
      <w:sz w:val="24"/>
      <w:szCs w:val="20"/>
      <w:lang w:eastAsia="de-DE"/>
    </w:rPr>
  </w:style>
  <w:style w:type="paragraph" w:customStyle="1" w:styleId="MP13-3">
    <w:name w:val="MP/13-3"/>
    <w:basedOn w:val="Standard"/>
    <w:rsid w:val="00D46B72"/>
    <w:pPr>
      <w:tabs>
        <w:tab w:val="left" w:pos="2268"/>
      </w:tabs>
      <w:spacing w:after="0" w:line="360" w:lineRule="auto"/>
      <w:ind w:left="2268" w:hanging="425"/>
    </w:pPr>
    <w:rPr>
      <w:rFonts w:ascii="Times New Roman" w:eastAsia="Times New Roman" w:hAnsi="Times New Roman"/>
      <w:sz w:val="24"/>
      <w:szCs w:val="20"/>
      <w:lang w:eastAsia="de-DE"/>
    </w:rPr>
  </w:style>
  <w:style w:type="paragraph" w:customStyle="1" w:styleId="MQ13-4">
    <w:name w:val="MQ/13-4"/>
    <w:basedOn w:val="Standard"/>
    <w:rsid w:val="00D46B72"/>
    <w:pPr>
      <w:tabs>
        <w:tab w:val="left" w:pos="2410"/>
      </w:tabs>
      <w:spacing w:after="0" w:line="360" w:lineRule="auto"/>
      <w:ind w:left="2410" w:hanging="567"/>
    </w:pPr>
    <w:rPr>
      <w:rFonts w:ascii="Times New Roman" w:eastAsia="Times New Roman" w:hAnsi="Times New Roman"/>
      <w:sz w:val="24"/>
      <w:szCs w:val="20"/>
      <w:lang w:eastAsia="de-DE"/>
    </w:rPr>
  </w:style>
  <w:style w:type="paragraph" w:customStyle="1" w:styleId="MR13-5">
    <w:name w:val="MR/13-5"/>
    <w:basedOn w:val="Standard"/>
    <w:rsid w:val="00D46B72"/>
    <w:pPr>
      <w:tabs>
        <w:tab w:val="left" w:pos="2552"/>
      </w:tabs>
      <w:spacing w:after="0" w:line="360" w:lineRule="auto"/>
      <w:ind w:left="2552" w:hanging="709"/>
    </w:pPr>
    <w:rPr>
      <w:rFonts w:ascii="Times New Roman" w:eastAsia="Times New Roman" w:hAnsi="Times New Roman"/>
      <w:sz w:val="24"/>
      <w:szCs w:val="20"/>
      <w:lang w:eastAsia="de-DE"/>
    </w:rPr>
  </w:style>
  <w:style w:type="paragraph" w:customStyle="1" w:styleId="NO14-1">
    <w:name w:val="NO/14-1"/>
    <w:basedOn w:val="Standard"/>
    <w:rsid w:val="00D46B72"/>
    <w:pPr>
      <w:tabs>
        <w:tab w:val="left" w:pos="2127"/>
      </w:tabs>
      <w:spacing w:after="0" w:line="360" w:lineRule="auto"/>
      <w:ind w:left="2127" w:hanging="142"/>
    </w:pPr>
    <w:rPr>
      <w:rFonts w:ascii="Times New Roman" w:eastAsia="Times New Roman" w:hAnsi="Times New Roman"/>
      <w:sz w:val="24"/>
      <w:szCs w:val="20"/>
      <w:lang w:eastAsia="de-DE"/>
    </w:rPr>
  </w:style>
  <w:style w:type="paragraph" w:customStyle="1" w:styleId="NP14-2">
    <w:name w:val="NP/14-2"/>
    <w:basedOn w:val="Standard"/>
    <w:rsid w:val="00D46B72"/>
    <w:pPr>
      <w:tabs>
        <w:tab w:val="left" w:pos="2268"/>
      </w:tabs>
      <w:spacing w:after="0" w:line="360" w:lineRule="auto"/>
      <w:ind w:left="2268" w:hanging="283"/>
    </w:pPr>
    <w:rPr>
      <w:rFonts w:ascii="Times New Roman" w:eastAsia="Times New Roman" w:hAnsi="Times New Roman"/>
      <w:sz w:val="24"/>
      <w:szCs w:val="20"/>
      <w:lang w:eastAsia="de-DE"/>
    </w:rPr>
  </w:style>
  <w:style w:type="paragraph" w:customStyle="1" w:styleId="NQ14-3">
    <w:name w:val="NQ/14-3"/>
    <w:basedOn w:val="Standard"/>
    <w:rsid w:val="00D46B72"/>
    <w:pPr>
      <w:tabs>
        <w:tab w:val="left" w:pos="2410"/>
      </w:tabs>
      <w:spacing w:after="0" w:line="360" w:lineRule="auto"/>
      <w:ind w:left="2410" w:hanging="425"/>
    </w:pPr>
    <w:rPr>
      <w:rFonts w:ascii="Times New Roman" w:eastAsia="Times New Roman" w:hAnsi="Times New Roman"/>
      <w:sz w:val="24"/>
      <w:szCs w:val="20"/>
      <w:lang w:eastAsia="de-DE"/>
    </w:rPr>
  </w:style>
  <w:style w:type="paragraph" w:customStyle="1" w:styleId="NR14-4">
    <w:name w:val="NR/14-4"/>
    <w:basedOn w:val="Standard"/>
    <w:rsid w:val="00D46B72"/>
    <w:pPr>
      <w:tabs>
        <w:tab w:val="left" w:pos="2552"/>
      </w:tabs>
      <w:spacing w:after="0" w:line="360" w:lineRule="auto"/>
      <w:ind w:left="2552" w:hanging="567"/>
    </w:pPr>
    <w:rPr>
      <w:rFonts w:ascii="Times New Roman" w:eastAsia="Times New Roman" w:hAnsi="Times New Roman"/>
      <w:sz w:val="24"/>
      <w:szCs w:val="20"/>
      <w:lang w:eastAsia="de-DE"/>
    </w:rPr>
  </w:style>
  <w:style w:type="paragraph" w:customStyle="1" w:styleId="NS14-5">
    <w:name w:val="NS/14-5"/>
    <w:basedOn w:val="Standard"/>
    <w:rsid w:val="00D46B72"/>
    <w:pPr>
      <w:tabs>
        <w:tab w:val="left" w:pos="2694"/>
      </w:tabs>
      <w:spacing w:after="0" w:line="360" w:lineRule="auto"/>
      <w:ind w:left="2694" w:hanging="709"/>
    </w:pPr>
    <w:rPr>
      <w:rFonts w:ascii="Times New Roman" w:eastAsia="Times New Roman" w:hAnsi="Times New Roman"/>
      <w:sz w:val="24"/>
      <w:szCs w:val="20"/>
      <w:lang w:eastAsia="de-DE"/>
    </w:rPr>
  </w:style>
  <w:style w:type="paragraph" w:customStyle="1" w:styleId="OP15-1">
    <w:name w:val="OP/15-1"/>
    <w:basedOn w:val="Standard"/>
    <w:rsid w:val="00D46B72"/>
    <w:pPr>
      <w:tabs>
        <w:tab w:val="left" w:pos="2268"/>
      </w:tabs>
      <w:spacing w:after="0" w:line="360" w:lineRule="auto"/>
      <w:ind w:left="2268" w:hanging="141"/>
    </w:pPr>
    <w:rPr>
      <w:rFonts w:ascii="Times New Roman" w:eastAsia="Times New Roman" w:hAnsi="Times New Roman"/>
      <w:sz w:val="24"/>
      <w:szCs w:val="20"/>
      <w:lang w:eastAsia="de-DE"/>
    </w:rPr>
  </w:style>
  <w:style w:type="paragraph" w:customStyle="1" w:styleId="OQ15-2">
    <w:name w:val="OQ/15-2"/>
    <w:basedOn w:val="Standard"/>
    <w:rsid w:val="00D46B72"/>
    <w:pPr>
      <w:tabs>
        <w:tab w:val="left" w:pos="2410"/>
      </w:tabs>
      <w:spacing w:after="0" w:line="360" w:lineRule="auto"/>
      <w:ind w:left="2410" w:hanging="283"/>
    </w:pPr>
    <w:rPr>
      <w:rFonts w:ascii="Times New Roman" w:eastAsia="Times New Roman" w:hAnsi="Times New Roman"/>
      <w:sz w:val="24"/>
      <w:szCs w:val="20"/>
      <w:lang w:eastAsia="de-DE"/>
    </w:rPr>
  </w:style>
  <w:style w:type="paragraph" w:customStyle="1" w:styleId="OR15-3">
    <w:name w:val="OR/15-3"/>
    <w:basedOn w:val="Standard"/>
    <w:rsid w:val="00D46B72"/>
    <w:pPr>
      <w:tabs>
        <w:tab w:val="left" w:pos="2552"/>
      </w:tabs>
      <w:spacing w:after="0" w:line="360" w:lineRule="auto"/>
      <w:ind w:left="2552" w:hanging="425"/>
    </w:pPr>
    <w:rPr>
      <w:rFonts w:ascii="Times New Roman" w:eastAsia="Times New Roman" w:hAnsi="Times New Roman"/>
      <w:sz w:val="24"/>
      <w:szCs w:val="20"/>
      <w:lang w:eastAsia="de-DE"/>
    </w:rPr>
  </w:style>
  <w:style w:type="paragraph" w:customStyle="1" w:styleId="OS15-4">
    <w:name w:val="OS/15-4"/>
    <w:basedOn w:val="Standard"/>
    <w:rsid w:val="00D46B72"/>
    <w:pPr>
      <w:tabs>
        <w:tab w:val="left" w:pos="2694"/>
      </w:tabs>
      <w:spacing w:after="0" w:line="360" w:lineRule="auto"/>
      <w:ind w:left="2694" w:hanging="567"/>
    </w:pPr>
    <w:rPr>
      <w:rFonts w:ascii="Times New Roman" w:eastAsia="Times New Roman" w:hAnsi="Times New Roman"/>
      <w:sz w:val="24"/>
      <w:szCs w:val="20"/>
      <w:lang w:eastAsia="de-DE"/>
    </w:rPr>
  </w:style>
  <w:style w:type="paragraph" w:customStyle="1" w:styleId="OT15-5">
    <w:name w:val="OT/15-5"/>
    <w:basedOn w:val="Standard"/>
    <w:rsid w:val="00D46B72"/>
    <w:pPr>
      <w:tabs>
        <w:tab w:val="left" w:pos="2835"/>
      </w:tabs>
      <w:spacing w:after="0" w:line="360" w:lineRule="auto"/>
      <w:ind w:left="2835" w:hanging="708"/>
    </w:pPr>
    <w:rPr>
      <w:rFonts w:ascii="Times New Roman" w:eastAsia="Times New Roman" w:hAnsi="Times New Roman"/>
      <w:sz w:val="24"/>
      <w:szCs w:val="20"/>
      <w:lang w:eastAsia="de-DE"/>
    </w:rPr>
  </w:style>
  <w:style w:type="paragraph" w:customStyle="1" w:styleId="PQ16-1">
    <w:name w:val="PQ/16-1"/>
    <w:basedOn w:val="Standard"/>
    <w:rsid w:val="00D46B72"/>
    <w:pPr>
      <w:tabs>
        <w:tab w:val="left" w:pos="2410"/>
      </w:tabs>
      <w:spacing w:after="0" w:line="360" w:lineRule="auto"/>
      <w:ind w:left="2410" w:hanging="142"/>
    </w:pPr>
    <w:rPr>
      <w:rFonts w:ascii="Times New Roman" w:eastAsia="Times New Roman" w:hAnsi="Times New Roman"/>
      <w:sz w:val="24"/>
      <w:szCs w:val="20"/>
      <w:lang w:eastAsia="de-DE"/>
    </w:rPr>
  </w:style>
  <w:style w:type="paragraph" w:customStyle="1" w:styleId="PR16-2">
    <w:name w:val="PR/16-2"/>
    <w:basedOn w:val="Standard"/>
    <w:rsid w:val="00D46B72"/>
    <w:pPr>
      <w:tabs>
        <w:tab w:val="left" w:pos="2552"/>
      </w:tabs>
      <w:spacing w:after="0" w:line="360" w:lineRule="auto"/>
      <w:ind w:left="2552" w:hanging="284"/>
    </w:pPr>
    <w:rPr>
      <w:rFonts w:ascii="Times New Roman" w:eastAsia="Times New Roman" w:hAnsi="Times New Roman"/>
      <w:sz w:val="24"/>
      <w:szCs w:val="20"/>
      <w:lang w:eastAsia="de-DE"/>
    </w:rPr>
  </w:style>
  <w:style w:type="paragraph" w:customStyle="1" w:styleId="PS16-3">
    <w:name w:val="PS/16-3"/>
    <w:basedOn w:val="Standard"/>
    <w:rsid w:val="00D46B72"/>
    <w:pPr>
      <w:tabs>
        <w:tab w:val="left" w:pos="2694"/>
      </w:tabs>
      <w:spacing w:after="0" w:line="360" w:lineRule="auto"/>
      <w:ind w:left="2694" w:hanging="426"/>
    </w:pPr>
    <w:rPr>
      <w:rFonts w:ascii="Times New Roman" w:eastAsia="Times New Roman" w:hAnsi="Times New Roman"/>
      <w:sz w:val="24"/>
      <w:szCs w:val="20"/>
      <w:lang w:eastAsia="de-DE"/>
    </w:rPr>
  </w:style>
  <w:style w:type="paragraph" w:customStyle="1" w:styleId="PT16-4">
    <w:name w:val="PT/16-4"/>
    <w:basedOn w:val="Standard"/>
    <w:rsid w:val="00D46B72"/>
    <w:pPr>
      <w:tabs>
        <w:tab w:val="left" w:pos="2835"/>
      </w:tabs>
      <w:spacing w:after="0" w:line="360" w:lineRule="auto"/>
      <w:ind w:left="2835" w:hanging="567"/>
    </w:pPr>
    <w:rPr>
      <w:rFonts w:ascii="Times New Roman" w:eastAsia="Times New Roman" w:hAnsi="Times New Roman"/>
      <w:sz w:val="24"/>
      <w:szCs w:val="20"/>
      <w:lang w:eastAsia="de-DE"/>
    </w:rPr>
  </w:style>
  <w:style w:type="paragraph" w:customStyle="1" w:styleId="QR17-1">
    <w:name w:val="QR/17-1"/>
    <w:basedOn w:val="Standard"/>
    <w:rsid w:val="00D46B72"/>
    <w:pPr>
      <w:tabs>
        <w:tab w:val="left" w:pos="2552"/>
      </w:tabs>
      <w:spacing w:after="0" w:line="360" w:lineRule="auto"/>
      <w:ind w:left="2552" w:hanging="142"/>
    </w:pPr>
    <w:rPr>
      <w:rFonts w:ascii="Times New Roman" w:eastAsia="Times New Roman" w:hAnsi="Times New Roman"/>
      <w:sz w:val="24"/>
      <w:szCs w:val="20"/>
      <w:lang w:eastAsia="de-DE"/>
    </w:rPr>
  </w:style>
  <w:style w:type="paragraph" w:customStyle="1" w:styleId="QS17-2">
    <w:name w:val="QS/17-2"/>
    <w:basedOn w:val="Standard"/>
    <w:rsid w:val="00D46B72"/>
    <w:pPr>
      <w:tabs>
        <w:tab w:val="left" w:pos="2694"/>
      </w:tabs>
      <w:spacing w:after="0" w:line="360" w:lineRule="auto"/>
      <w:ind w:left="2694" w:hanging="284"/>
    </w:pPr>
    <w:rPr>
      <w:rFonts w:ascii="Times New Roman" w:eastAsia="Times New Roman" w:hAnsi="Times New Roman"/>
      <w:sz w:val="24"/>
      <w:szCs w:val="20"/>
      <w:lang w:eastAsia="de-DE"/>
    </w:rPr>
  </w:style>
  <w:style w:type="paragraph" w:customStyle="1" w:styleId="QT17-3">
    <w:name w:val="QT/17-3"/>
    <w:basedOn w:val="Standard"/>
    <w:rsid w:val="00D46B72"/>
    <w:pPr>
      <w:tabs>
        <w:tab w:val="left" w:pos="2835"/>
      </w:tabs>
      <w:spacing w:after="0" w:line="360" w:lineRule="auto"/>
      <w:ind w:left="2835" w:hanging="425"/>
    </w:pPr>
    <w:rPr>
      <w:rFonts w:ascii="Times New Roman" w:eastAsia="Times New Roman" w:hAnsi="Times New Roman"/>
      <w:sz w:val="24"/>
      <w:szCs w:val="20"/>
      <w:lang w:eastAsia="de-DE"/>
    </w:rPr>
  </w:style>
  <w:style w:type="paragraph" w:customStyle="1" w:styleId="QU17-4">
    <w:name w:val="QU/17-4"/>
    <w:basedOn w:val="Standard"/>
    <w:rsid w:val="00D46B72"/>
    <w:pPr>
      <w:tabs>
        <w:tab w:val="left" w:pos="2977"/>
      </w:tabs>
      <w:spacing w:after="0" w:line="360" w:lineRule="auto"/>
      <w:ind w:left="2977" w:hanging="567"/>
    </w:pPr>
    <w:rPr>
      <w:rFonts w:ascii="Times New Roman" w:eastAsia="Times New Roman" w:hAnsi="Times New Roman"/>
      <w:sz w:val="24"/>
      <w:szCs w:val="20"/>
      <w:lang w:eastAsia="de-DE"/>
    </w:rPr>
  </w:style>
  <w:style w:type="paragraph" w:customStyle="1" w:styleId="RS18-1">
    <w:name w:val="RS/18-1"/>
    <w:basedOn w:val="Standard"/>
    <w:rsid w:val="00D46B72"/>
    <w:pPr>
      <w:tabs>
        <w:tab w:val="left" w:pos="2694"/>
      </w:tabs>
      <w:spacing w:after="0" w:line="360" w:lineRule="auto"/>
      <w:ind w:left="2694" w:hanging="142"/>
    </w:pPr>
    <w:rPr>
      <w:rFonts w:ascii="Times New Roman" w:eastAsia="Times New Roman" w:hAnsi="Times New Roman"/>
      <w:sz w:val="24"/>
      <w:szCs w:val="20"/>
      <w:lang w:eastAsia="de-DE"/>
    </w:rPr>
  </w:style>
  <w:style w:type="paragraph" w:customStyle="1" w:styleId="RT18-2">
    <w:name w:val="RT/18-2"/>
    <w:basedOn w:val="Standard"/>
    <w:rsid w:val="00D46B72"/>
    <w:pPr>
      <w:tabs>
        <w:tab w:val="left" w:pos="2835"/>
      </w:tabs>
      <w:spacing w:after="0" w:line="360" w:lineRule="auto"/>
      <w:ind w:left="2835" w:hanging="283"/>
    </w:pPr>
    <w:rPr>
      <w:rFonts w:ascii="Times New Roman" w:eastAsia="Times New Roman" w:hAnsi="Times New Roman"/>
      <w:sz w:val="24"/>
      <w:szCs w:val="20"/>
      <w:lang w:eastAsia="de-DE"/>
    </w:rPr>
  </w:style>
  <w:style w:type="paragraph" w:customStyle="1" w:styleId="RU18-3">
    <w:name w:val="RU/18-3"/>
    <w:basedOn w:val="Standard"/>
    <w:rsid w:val="00D46B72"/>
    <w:pPr>
      <w:tabs>
        <w:tab w:val="left" w:pos="2977"/>
      </w:tabs>
      <w:spacing w:after="0" w:line="360" w:lineRule="auto"/>
      <w:ind w:left="2977" w:hanging="425"/>
    </w:pPr>
    <w:rPr>
      <w:rFonts w:ascii="Times New Roman" w:eastAsia="Times New Roman" w:hAnsi="Times New Roman"/>
      <w:sz w:val="24"/>
      <w:szCs w:val="20"/>
      <w:lang w:eastAsia="de-DE"/>
    </w:rPr>
  </w:style>
  <w:style w:type="paragraph" w:customStyle="1" w:styleId="RV18-4">
    <w:name w:val="RV/18-4"/>
    <w:basedOn w:val="Standard"/>
    <w:rsid w:val="00D46B72"/>
    <w:pPr>
      <w:tabs>
        <w:tab w:val="left" w:pos="3119"/>
      </w:tabs>
      <w:spacing w:after="0" w:line="360" w:lineRule="auto"/>
      <w:ind w:left="3119" w:hanging="567"/>
    </w:pPr>
    <w:rPr>
      <w:rFonts w:ascii="Times New Roman" w:eastAsia="Times New Roman" w:hAnsi="Times New Roman"/>
      <w:sz w:val="24"/>
      <w:szCs w:val="20"/>
      <w:lang w:eastAsia="de-DE"/>
    </w:rPr>
  </w:style>
  <w:style w:type="paragraph" w:customStyle="1" w:styleId="KP11-5">
    <w:name w:val="KP/11-5"/>
    <w:basedOn w:val="Standard"/>
    <w:rsid w:val="00D46B72"/>
    <w:pPr>
      <w:tabs>
        <w:tab w:val="left" w:pos="2268"/>
      </w:tabs>
      <w:spacing w:after="0" w:line="360" w:lineRule="auto"/>
      <w:ind w:left="2268" w:hanging="709"/>
    </w:pPr>
    <w:rPr>
      <w:rFonts w:ascii="Times New Roman" w:eastAsia="Times New Roman" w:hAnsi="Times New Roman"/>
      <w:sz w:val="24"/>
      <w:szCs w:val="20"/>
      <w:lang w:eastAsia="de-DE"/>
    </w:rPr>
  </w:style>
  <w:style w:type="paragraph" w:customStyle="1" w:styleId="AD">
    <w:name w:val="AD"/>
    <w:basedOn w:val="Standard"/>
    <w:rsid w:val="00D46B72"/>
    <w:pPr>
      <w:tabs>
        <w:tab w:val="left" w:pos="567"/>
      </w:tabs>
      <w:spacing w:after="0" w:line="360" w:lineRule="auto"/>
      <w:ind w:left="567" w:hanging="425"/>
    </w:pPr>
    <w:rPr>
      <w:rFonts w:ascii="Times New Roman" w:eastAsia="Times New Roman" w:hAnsi="Times New Roman"/>
      <w:sz w:val="24"/>
      <w:szCs w:val="20"/>
      <w:lang w:eastAsia="de-DE"/>
    </w:rPr>
  </w:style>
  <w:style w:type="paragraph" w:customStyle="1" w:styleId="TU20-1">
    <w:name w:val="TU/20-1"/>
    <w:basedOn w:val="Standard"/>
    <w:rsid w:val="00D46B72"/>
    <w:pPr>
      <w:tabs>
        <w:tab w:val="left" w:pos="2977"/>
      </w:tabs>
      <w:spacing w:after="0" w:line="360" w:lineRule="auto"/>
      <w:ind w:left="2977" w:hanging="142"/>
    </w:pPr>
    <w:rPr>
      <w:rFonts w:ascii="Times New Roman" w:eastAsia="Times New Roman" w:hAnsi="Times New Roman"/>
      <w:sz w:val="24"/>
      <w:szCs w:val="20"/>
      <w:lang w:eastAsia="de-DE"/>
    </w:rPr>
  </w:style>
  <w:style w:type="paragraph" w:customStyle="1" w:styleId="0T0-20">
    <w:name w:val="0T/0-20"/>
    <w:basedOn w:val="0R0-18"/>
    <w:rsid w:val="00D46B72"/>
    <w:pPr>
      <w:tabs>
        <w:tab w:val="clear" w:pos="2552"/>
        <w:tab w:val="left" w:pos="2835"/>
      </w:tabs>
      <w:ind w:left="2835" w:hanging="2835"/>
    </w:pPr>
  </w:style>
  <w:style w:type="paragraph" w:customStyle="1" w:styleId="BD">
    <w:name w:val="BD"/>
    <w:basedOn w:val="CD3-1"/>
    <w:rsid w:val="00D46B72"/>
    <w:pPr>
      <w:ind w:hanging="283"/>
    </w:pPr>
  </w:style>
  <w:style w:type="paragraph" w:customStyle="1" w:styleId="Abstzezusammenhalten">
    <w:name w:val="Absätze zusammenhalten"/>
    <w:basedOn w:val="Textkrper"/>
    <w:rsid w:val="00D46B72"/>
    <w:pPr>
      <w:keepNext/>
      <w:spacing w:after="160" w:line="240" w:lineRule="auto"/>
    </w:pPr>
    <w:rPr>
      <w:rFonts w:ascii="Times New Roman" w:eastAsia="Times New Roman" w:hAnsi="Times New Roman"/>
      <w:sz w:val="24"/>
      <w:szCs w:val="20"/>
      <w:lang w:eastAsia="de-DE"/>
    </w:rPr>
  </w:style>
  <w:style w:type="paragraph" w:customStyle="1" w:styleId="Absender">
    <w:name w:val="Absender"/>
    <w:basedOn w:val="Standard"/>
    <w:next w:val="Standard"/>
    <w:rsid w:val="00D46B72"/>
    <w:pPr>
      <w:keepLines/>
      <w:spacing w:after="0" w:line="240" w:lineRule="auto"/>
      <w:jc w:val="right"/>
    </w:pPr>
    <w:rPr>
      <w:rFonts w:ascii="Times New Roman" w:eastAsia="Times New Roman" w:hAnsi="Times New Roman"/>
      <w:sz w:val="24"/>
      <w:szCs w:val="20"/>
      <w:lang w:eastAsia="de-DE"/>
    </w:rPr>
  </w:style>
  <w:style w:type="paragraph" w:customStyle="1" w:styleId="TB">
    <w:name w:val="TB"/>
    <w:basedOn w:val="Standard"/>
    <w:rsid w:val="00D46B72"/>
    <w:pPr>
      <w:keepLines/>
      <w:pBdr>
        <w:top w:val="single" w:sz="6" w:space="0" w:color="000000"/>
        <w:left w:val="single" w:sz="6" w:space="0" w:color="000000"/>
        <w:bottom w:val="single" w:sz="6" w:space="0" w:color="000000"/>
        <w:right w:val="single" w:sz="6" w:space="0" w:color="000000"/>
        <w:between w:val="single" w:sz="6" w:space="0" w:color="000000"/>
      </w:pBdr>
      <w:tabs>
        <w:tab w:val="bar" w:pos="6521"/>
        <w:tab w:val="left" w:pos="6804"/>
        <w:tab w:val="bar" w:pos="7371"/>
        <w:tab w:val="right" w:pos="9356"/>
      </w:tabs>
      <w:spacing w:after="0" w:line="240" w:lineRule="auto"/>
      <w:ind w:left="425" w:right="198"/>
      <w:jc w:val="both"/>
    </w:pPr>
    <w:rPr>
      <w:rFonts w:ascii="Times New Roman" w:eastAsia="Times New Roman" w:hAnsi="Times New Roman"/>
      <w:sz w:val="22"/>
      <w:szCs w:val="20"/>
      <w:lang w:eastAsia="de-DE"/>
    </w:rPr>
  </w:style>
  <w:style w:type="paragraph" w:customStyle="1" w:styleId="Spalte">
    <w:name w:val="Spalte"/>
    <w:basedOn w:val="Standard"/>
    <w:rsid w:val="00D46B72"/>
    <w:pPr>
      <w:tabs>
        <w:tab w:val="left" w:pos="384"/>
        <w:tab w:val="left" w:pos="864"/>
        <w:tab w:val="left" w:pos="4320"/>
      </w:tabs>
      <w:spacing w:after="0" w:line="240" w:lineRule="exact"/>
    </w:pPr>
    <w:rPr>
      <w:rFonts w:ascii="Times New Roman" w:eastAsia="Times New Roman" w:hAnsi="Times New Roman"/>
      <w:sz w:val="24"/>
      <w:szCs w:val="20"/>
      <w:lang w:eastAsia="de-DE"/>
    </w:rPr>
  </w:style>
  <w:style w:type="paragraph" w:customStyle="1" w:styleId="bberschrift">
    <w:name w:val="üb/überschrift"/>
    <w:basedOn w:val="Standard"/>
    <w:next w:val="AL"/>
    <w:autoRedefine/>
    <w:rsid w:val="00D46B72"/>
    <w:pPr>
      <w:spacing w:after="0" w:line="360" w:lineRule="auto"/>
      <w:jc w:val="center"/>
    </w:pPr>
    <w:rPr>
      <w:rFonts w:eastAsia="Times New Roman" w:cs="Arial"/>
      <w:b/>
      <w:sz w:val="32"/>
      <w:szCs w:val="20"/>
      <w:lang w:eastAsia="de-DE"/>
    </w:rPr>
  </w:style>
  <w:style w:type="paragraph" w:customStyle="1" w:styleId="sberschrift">
    <w:name w:val="üs/überschrift"/>
    <w:basedOn w:val="bberschrift"/>
    <w:autoRedefine/>
    <w:rsid w:val="00D46B72"/>
    <w:rPr>
      <w:sz w:val="28"/>
    </w:rPr>
  </w:style>
  <w:style w:type="paragraph" w:customStyle="1" w:styleId="lberschrift">
    <w:name w:val="ül/überschrift"/>
    <w:basedOn w:val="AL"/>
    <w:autoRedefine/>
    <w:rsid w:val="00D46B72"/>
    <w:pPr>
      <w:spacing w:line="240" w:lineRule="auto"/>
      <w:ind w:left="540"/>
    </w:pPr>
    <w:rPr>
      <w:b/>
      <w:iCs/>
      <w:szCs w:val="24"/>
    </w:rPr>
  </w:style>
  <w:style w:type="paragraph" w:customStyle="1" w:styleId="Adresse">
    <w:name w:val="Adresse"/>
    <w:basedOn w:val="Textkrper"/>
    <w:rsid w:val="00D46B72"/>
    <w:pPr>
      <w:keepLines/>
      <w:spacing w:after="0" w:line="240" w:lineRule="auto"/>
      <w:ind w:right="4320"/>
    </w:pPr>
    <w:rPr>
      <w:rFonts w:ascii="Times New Roman" w:eastAsia="Times New Roman" w:hAnsi="Times New Roman"/>
      <w:sz w:val="24"/>
      <w:szCs w:val="20"/>
      <w:lang w:eastAsia="de-DE"/>
    </w:rPr>
  </w:style>
  <w:style w:type="paragraph" w:customStyle="1" w:styleId="AdresseBrief">
    <w:name w:val="Adresse Brief"/>
    <w:basedOn w:val="Adresse"/>
    <w:next w:val="Standard"/>
    <w:rsid w:val="00D46B72"/>
  </w:style>
  <w:style w:type="paragraph" w:customStyle="1" w:styleId="Anlagen">
    <w:name w:val="Anlage(n)"/>
    <w:basedOn w:val="Textkrper"/>
    <w:next w:val="Textkrper"/>
    <w:rsid w:val="00D46B72"/>
    <w:pPr>
      <w:keepLines/>
      <w:spacing w:after="160" w:line="240" w:lineRule="auto"/>
    </w:pPr>
    <w:rPr>
      <w:rFonts w:ascii="Times New Roman" w:eastAsia="Times New Roman" w:hAnsi="Times New Roman"/>
      <w:sz w:val="24"/>
      <w:szCs w:val="20"/>
      <w:lang w:eastAsia="de-DE"/>
    </w:rPr>
  </w:style>
  <w:style w:type="paragraph" w:customStyle="1" w:styleId="AufzhlungAnfang">
    <w:name w:val="Aufzählung Anfang"/>
    <w:basedOn w:val="Aufzhlungszeichen"/>
    <w:next w:val="Aufzhlungszeichen"/>
    <w:rsid w:val="00D46B72"/>
    <w:pPr>
      <w:tabs>
        <w:tab w:val="clear" w:pos="360"/>
        <w:tab w:val="left" w:pos="720"/>
      </w:tabs>
      <w:spacing w:before="80" w:after="160" w:line="240" w:lineRule="auto"/>
      <w:ind w:left="720"/>
      <w:contextualSpacing w:val="0"/>
    </w:pPr>
    <w:rPr>
      <w:rFonts w:ascii="Times New Roman" w:eastAsia="Times New Roman" w:hAnsi="Times New Roman"/>
      <w:sz w:val="24"/>
      <w:szCs w:val="20"/>
      <w:lang w:eastAsia="de-DE"/>
    </w:rPr>
  </w:style>
  <w:style w:type="paragraph" w:styleId="Liste">
    <w:name w:val="List"/>
    <w:basedOn w:val="Textkrper"/>
    <w:rsid w:val="00D46B72"/>
    <w:pPr>
      <w:tabs>
        <w:tab w:val="left" w:pos="720"/>
      </w:tabs>
      <w:spacing w:after="80" w:line="240" w:lineRule="auto"/>
      <w:ind w:left="720" w:hanging="360"/>
    </w:pPr>
    <w:rPr>
      <w:rFonts w:ascii="Times New Roman" w:eastAsia="Times New Roman" w:hAnsi="Times New Roman"/>
      <w:sz w:val="24"/>
      <w:szCs w:val="20"/>
      <w:lang w:eastAsia="de-DE"/>
    </w:rPr>
  </w:style>
  <w:style w:type="paragraph" w:customStyle="1" w:styleId="AufzhlungEnde">
    <w:name w:val="Aufzählung Ende"/>
    <w:basedOn w:val="Aufzhlungszeichen"/>
    <w:next w:val="Textkrper"/>
    <w:rsid w:val="00D46B72"/>
    <w:pPr>
      <w:tabs>
        <w:tab w:val="clear" w:pos="360"/>
        <w:tab w:val="left" w:pos="720"/>
      </w:tabs>
      <w:spacing w:after="240" w:line="240" w:lineRule="auto"/>
      <w:ind w:left="720"/>
      <w:contextualSpacing w:val="0"/>
    </w:pPr>
    <w:rPr>
      <w:rFonts w:ascii="Times New Roman" w:eastAsia="Times New Roman" w:hAnsi="Times New Roman"/>
      <w:sz w:val="24"/>
      <w:szCs w:val="20"/>
      <w:lang w:eastAsia="de-DE"/>
    </w:rPr>
  </w:style>
  <w:style w:type="paragraph" w:customStyle="1" w:styleId="Basis-Fuzeile">
    <w:name w:val="Basis-Fußzeile"/>
    <w:basedOn w:val="Standard"/>
    <w:rsid w:val="00D46B72"/>
    <w:pPr>
      <w:tabs>
        <w:tab w:val="left" w:pos="187"/>
      </w:tabs>
      <w:spacing w:after="0" w:line="220" w:lineRule="exact"/>
      <w:ind w:left="187" w:hanging="187"/>
    </w:pPr>
    <w:rPr>
      <w:rFonts w:ascii="Times New Roman" w:eastAsia="Times New Roman" w:hAnsi="Times New Roman"/>
      <w:sz w:val="18"/>
      <w:szCs w:val="20"/>
      <w:lang w:eastAsia="de-DE"/>
    </w:rPr>
  </w:style>
  <w:style w:type="paragraph" w:customStyle="1" w:styleId="Basis-Kopfzeile">
    <w:name w:val="Basis-Kopfzeile"/>
    <w:basedOn w:val="Standard"/>
    <w:rsid w:val="00D46B72"/>
    <w:pPr>
      <w:keepLines/>
      <w:tabs>
        <w:tab w:val="center" w:pos="4320"/>
        <w:tab w:val="right" w:pos="8640"/>
      </w:tabs>
      <w:spacing w:after="0" w:line="240" w:lineRule="auto"/>
    </w:pPr>
    <w:rPr>
      <w:rFonts w:ascii="Times New Roman" w:eastAsia="Times New Roman" w:hAnsi="Times New Roman"/>
      <w:sz w:val="24"/>
      <w:szCs w:val="20"/>
      <w:lang w:eastAsia="de-DE"/>
    </w:rPr>
  </w:style>
  <w:style w:type="paragraph" w:customStyle="1" w:styleId="Basis-berschrift">
    <w:name w:val="Basis-Überschrift"/>
    <w:basedOn w:val="Standard"/>
    <w:next w:val="Textkrper"/>
    <w:rsid w:val="00D46B72"/>
    <w:pPr>
      <w:keepNext/>
      <w:spacing w:before="240" w:after="120" w:line="240" w:lineRule="auto"/>
    </w:pPr>
    <w:rPr>
      <w:rFonts w:eastAsia="Times New Roman"/>
      <w:b/>
      <w:kern w:val="28"/>
      <w:sz w:val="36"/>
      <w:szCs w:val="20"/>
      <w:lang w:eastAsia="de-DE"/>
    </w:rPr>
  </w:style>
  <w:style w:type="paragraph" w:customStyle="1" w:styleId="Betreff">
    <w:name w:val="Betreff"/>
    <w:basedOn w:val="Textkrper"/>
    <w:next w:val="Textkrper"/>
    <w:rsid w:val="00D46B72"/>
    <w:pPr>
      <w:spacing w:before="160" w:after="160" w:line="240" w:lineRule="auto"/>
    </w:pPr>
    <w:rPr>
      <w:rFonts w:ascii="Times New Roman" w:eastAsia="Times New Roman" w:hAnsi="Times New Roman"/>
      <w:i/>
      <w:sz w:val="24"/>
      <w:szCs w:val="20"/>
      <w:u w:val="single"/>
      <w:lang w:eastAsia="de-DE"/>
    </w:rPr>
  </w:style>
  <w:style w:type="paragraph" w:customStyle="1" w:styleId="Blockzitat">
    <w:name w:val="Blockzitat"/>
    <w:basedOn w:val="Textkrper"/>
    <w:rsid w:val="00D46B72"/>
    <w:pPr>
      <w:keepLines/>
      <w:spacing w:after="160" w:line="240" w:lineRule="auto"/>
      <w:ind w:left="720" w:right="720"/>
    </w:pPr>
    <w:rPr>
      <w:rFonts w:ascii="Times New Roman" w:eastAsia="Times New Roman" w:hAnsi="Times New Roman"/>
      <w:i/>
      <w:sz w:val="24"/>
      <w:szCs w:val="20"/>
      <w:lang w:eastAsia="de-DE"/>
    </w:rPr>
  </w:style>
  <w:style w:type="paragraph" w:customStyle="1" w:styleId="BlockzitatAnfang">
    <w:name w:val="Blockzitat Anfang"/>
    <w:basedOn w:val="Blockzitat"/>
    <w:next w:val="Blockzitat"/>
    <w:rsid w:val="00D46B72"/>
    <w:pPr>
      <w:spacing w:before="120"/>
    </w:pPr>
  </w:style>
  <w:style w:type="paragraph" w:customStyle="1" w:styleId="BlockzitatEnde">
    <w:name w:val="Blockzitat Ende"/>
    <w:basedOn w:val="Blockzitat"/>
    <w:next w:val="Textkrper"/>
    <w:rsid w:val="00D46B72"/>
    <w:pPr>
      <w:spacing w:after="240"/>
    </w:pPr>
  </w:style>
  <w:style w:type="character" w:customStyle="1" w:styleId="Einleitung">
    <w:name w:val="Einleitung"/>
    <w:rsid w:val="00D46B72"/>
    <w:rPr>
      <w:b/>
      <w:i/>
    </w:rPr>
  </w:style>
  <w:style w:type="paragraph" w:customStyle="1" w:styleId="Firmenname">
    <w:name w:val="Firmenname"/>
    <w:basedOn w:val="Textkrper"/>
    <w:next w:val="Standard"/>
    <w:rsid w:val="00D46B72"/>
    <w:pPr>
      <w:spacing w:before="80" w:after="0" w:line="240" w:lineRule="auto"/>
      <w:jc w:val="right"/>
    </w:pPr>
    <w:rPr>
      <w:rFonts w:ascii="Times New Roman" w:eastAsia="Times New Roman" w:hAnsi="Times New Roman"/>
      <w:b/>
      <w:sz w:val="24"/>
      <w:szCs w:val="20"/>
      <w:lang w:eastAsia="de-DE"/>
    </w:rPr>
  </w:style>
  <w:style w:type="paragraph" w:customStyle="1" w:styleId="Firmenunterschrift">
    <w:name w:val="Firmenunterschrift"/>
    <w:basedOn w:val="Unterschrift"/>
    <w:next w:val="Standard"/>
    <w:rsid w:val="00D46B72"/>
    <w:pPr>
      <w:keepLines/>
      <w:spacing w:after="160"/>
    </w:pPr>
    <w:rPr>
      <w:b/>
    </w:rPr>
  </w:style>
  <w:style w:type="paragraph" w:styleId="Unterschrift">
    <w:name w:val="Signature"/>
    <w:basedOn w:val="Textkrper"/>
    <w:link w:val="UnterschriftZchn"/>
    <w:rsid w:val="00D46B72"/>
    <w:pPr>
      <w:keepNext/>
      <w:spacing w:after="0" w:line="240" w:lineRule="auto"/>
    </w:pPr>
    <w:rPr>
      <w:rFonts w:ascii="Times New Roman" w:eastAsia="Times New Roman" w:hAnsi="Times New Roman"/>
      <w:sz w:val="24"/>
      <w:szCs w:val="20"/>
      <w:lang w:eastAsia="de-DE"/>
    </w:rPr>
  </w:style>
  <w:style w:type="character" w:customStyle="1" w:styleId="UnterschriftZchn">
    <w:name w:val="Unterschrift Zchn"/>
    <w:basedOn w:val="Absatz-Standardschriftart"/>
    <w:link w:val="Unterschrift"/>
    <w:rsid w:val="00D46B72"/>
    <w:rPr>
      <w:rFonts w:ascii="Times New Roman" w:eastAsia="Times New Roman" w:hAnsi="Times New Roman"/>
      <w:sz w:val="24"/>
    </w:rPr>
  </w:style>
  <w:style w:type="paragraph" w:customStyle="1" w:styleId="FuzeileAnfang">
    <w:name w:val="Fußzeile Anfang"/>
    <w:basedOn w:val="Fuzeile"/>
    <w:rsid w:val="00D46B72"/>
    <w:pPr>
      <w:keepLines/>
      <w:tabs>
        <w:tab w:val="clear" w:pos="4536"/>
        <w:tab w:val="clear" w:pos="9072"/>
        <w:tab w:val="center" w:pos="4320"/>
      </w:tabs>
      <w:spacing w:after="0" w:line="240" w:lineRule="auto"/>
      <w:jc w:val="center"/>
    </w:pPr>
    <w:rPr>
      <w:rFonts w:ascii="Times New Roman" w:eastAsia="Times New Roman" w:hAnsi="Times New Roman"/>
      <w:sz w:val="24"/>
      <w:szCs w:val="20"/>
      <w:lang w:eastAsia="de-DE"/>
    </w:rPr>
  </w:style>
  <w:style w:type="paragraph" w:customStyle="1" w:styleId="Fuzeilegerade">
    <w:name w:val="Fußzeile gerade"/>
    <w:basedOn w:val="Fuzeile"/>
    <w:rsid w:val="00D46B72"/>
    <w:pPr>
      <w:keepLines/>
      <w:tabs>
        <w:tab w:val="clear" w:pos="4536"/>
        <w:tab w:val="clear" w:pos="9072"/>
        <w:tab w:val="center" w:pos="4320"/>
        <w:tab w:val="right" w:pos="8640"/>
      </w:tabs>
      <w:spacing w:after="0" w:line="240" w:lineRule="auto"/>
    </w:pPr>
    <w:rPr>
      <w:rFonts w:ascii="Times New Roman" w:eastAsia="Times New Roman" w:hAnsi="Times New Roman"/>
      <w:sz w:val="24"/>
      <w:szCs w:val="20"/>
      <w:lang w:eastAsia="de-DE"/>
    </w:rPr>
  </w:style>
  <w:style w:type="paragraph" w:customStyle="1" w:styleId="Fuzeileungerade">
    <w:name w:val="Fußzeile ungerade"/>
    <w:basedOn w:val="Fuzeile"/>
    <w:rsid w:val="00D46B72"/>
    <w:pPr>
      <w:keepLines/>
      <w:tabs>
        <w:tab w:val="clear" w:pos="4536"/>
        <w:tab w:val="clear" w:pos="9072"/>
        <w:tab w:val="right" w:pos="0"/>
        <w:tab w:val="center" w:pos="4320"/>
        <w:tab w:val="right" w:pos="8640"/>
      </w:tabs>
      <w:spacing w:after="0" w:line="240" w:lineRule="auto"/>
      <w:jc w:val="right"/>
    </w:pPr>
    <w:rPr>
      <w:rFonts w:ascii="Times New Roman" w:eastAsia="Times New Roman" w:hAnsi="Times New Roman"/>
      <w:sz w:val="24"/>
      <w:szCs w:val="20"/>
      <w:lang w:eastAsia="de-DE"/>
    </w:rPr>
  </w:style>
  <w:style w:type="paragraph" w:customStyle="1" w:styleId="Grafik">
    <w:name w:val="Grafik"/>
    <w:basedOn w:val="Textkrper"/>
    <w:next w:val="Beschriftung"/>
    <w:rsid w:val="00D46B72"/>
    <w:pPr>
      <w:keepNext/>
      <w:spacing w:after="160" w:line="240" w:lineRule="auto"/>
    </w:pPr>
    <w:rPr>
      <w:rFonts w:ascii="Times New Roman" w:eastAsia="Times New Roman" w:hAnsi="Times New Roman"/>
      <w:sz w:val="24"/>
      <w:szCs w:val="20"/>
      <w:lang w:eastAsia="de-DE"/>
    </w:rPr>
  </w:style>
  <w:style w:type="paragraph" w:styleId="Beschriftung">
    <w:name w:val="caption"/>
    <w:basedOn w:val="Standard"/>
    <w:next w:val="Textkrper"/>
    <w:qFormat/>
    <w:rsid w:val="00D46B72"/>
    <w:pPr>
      <w:spacing w:before="120" w:after="160" w:line="240" w:lineRule="auto"/>
    </w:pPr>
    <w:rPr>
      <w:rFonts w:ascii="Times New Roman" w:eastAsia="Times New Roman" w:hAnsi="Times New Roman"/>
      <w:i/>
      <w:sz w:val="18"/>
      <w:szCs w:val="20"/>
      <w:lang w:eastAsia="de-DE"/>
    </w:rPr>
  </w:style>
  <w:style w:type="character" w:customStyle="1" w:styleId="Hochgestellt">
    <w:name w:val="Hochgestellt"/>
    <w:rsid w:val="00D46B72"/>
    <w:rPr>
      <w:vertAlign w:val="superscript"/>
    </w:rPr>
  </w:style>
  <w:style w:type="paragraph" w:customStyle="1" w:styleId="IhreZeichenEingabe">
    <w:name w:val="Ihre Zeichen Eingabe"/>
    <w:basedOn w:val="Textkrper"/>
    <w:next w:val="Textkrper"/>
    <w:rsid w:val="00D46B72"/>
    <w:pPr>
      <w:tabs>
        <w:tab w:val="left" w:pos="2835"/>
        <w:tab w:val="left" w:pos="5670"/>
      </w:tabs>
      <w:spacing w:after="160" w:line="240" w:lineRule="auto"/>
    </w:pPr>
    <w:rPr>
      <w:rFonts w:ascii="Times New Roman" w:eastAsia="Times New Roman" w:hAnsi="Times New Roman"/>
      <w:sz w:val="24"/>
      <w:szCs w:val="20"/>
      <w:lang w:eastAsia="de-DE"/>
    </w:rPr>
  </w:style>
  <w:style w:type="paragraph" w:customStyle="1" w:styleId="IhreZeichenUnsereZeichen">
    <w:name w:val="Ihre Zeichen/Unsere Zeichen"/>
    <w:basedOn w:val="Textkrper"/>
    <w:next w:val="IhreZeichenEingabe"/>
    <w:rsid w:val="00D46B72"/>
    <w:pPr>
      <w:keepNext/>
      <w:keepLines/>
      <w:tabs>
        <w:tab w:val="left" w:pos="2835"/>
        <w:tab w:val="left" w:pos="5670"/>
      </w:tabs>
      <w:spacing w:after="0" w:line="240" w:lineRule="auto"/>
    </w:pPr>
    <w:rPr>
      <w:rFonts w:ascii="Times New Roman" w:eastAsia="Times New Roman" w:hAnsi="Times New Roman"/>
      <w:sz w:val="12"/>
      <w:szCs w:val="20"/>
      <w:lang w:eastAsia="de-DE"/>
    </w:rPr>
  </w:style>
  <w:style w:type="paragraph" w:customStyle="1" w:styleId="KopfzeileAnfang">
    <w:name w:val="Kopfzeile Anfang"/>
    <w:basedOn w:val="Kopfzeile"/>
    <w:rsid w:val="00D46B72"/>
    <w:pPr>
      <w:keepLines/>
      <w:tabs>
        <w:tab w:val="clear" w:pos="4536"/>
        <w:tab w:val="clear" w:pos="9072"/>
        <w:tab w:val="center" w:pos="4320"/>
      </w:tabs>
      <w:spacing w:line="240" w:lineRule="auto"/>
      <w:jc w:val="center"/>
    </w:pPr>
  </w:style>
  <w:style w:type="paragraph" w:customStyle="1" w:styleId="Kopfzeilegerade">
    <w:name w:val="Kopfzeile gerade"/>
    <w:basedOn w:val="Kopfzeile"/>
    <w:rsid w:val="00D46B72"/>
    <w:pPr>
      <w:keepLines/>
      <w:tabs>
        <w:tab w:val="clear" w:pos="4536"/>
        <w:tab w:val="clear" w:pos="9072"/>
        <w:tab w:val="center" w:pos="4320"/>
        <w:tab w:val="right" w:pos="8640"/>
      </w:tabs>
      <w:spacing w:line="240" w:lineRule="auto"/>
      <w:jc w:val="left"/>
    </w:pPr>
  </w:style>
  <w:style w:type="paragraph" w:customStyle="1" w:styleId="Kopfzeileungerade">
    <w:name w:val="Kopfzeile ungerade"/>
    <w:basedOn w:val="Kopfzeile"/>
    <w:rsid w:val="00D46B72"/>
    <w:pPr>
      <w:keepLines/>
      <w:tabs>
        <w:tab w:val="clear" w:pos="4536"/>
        <w:tab w:val="clear" w:pos="9072"/>
        <w:tab w:val="right" w:pos="0"/>
        <w:tab w:val="center" w:pos="4320"/>
        <w:tab w:val="right" w:pos="8640"/>
      </w:tabs>
      <w:spacing w:line="240" w:lineRule="auto"/>
      <w:jc w:val="right"/>
    </w:pPr>
  </w:style>
  <w:style w:type="paragraph" w:customStyle="1" w:styleId="Kopiean">
    <w:name w:val="Kopie an"/>
    <w:basedOn w:val="Textkrper"/>
    <w:rsid w:val="00D46B72"/>
    <w:pPr>
      <w:keepLines/>
      <w:spacing w:after="160" w:line="240" w:lineRule="auto"/>
      <w:ind w:left="360" w:hanging="360"/>
    </w:pPr>
    <w:rPr>
      <w:rFonts w:ascii="Times New Roman" w:eastAsia="Times New Roman" w:hAnsi="Times New Roman"/>
      <w:sz w:val="24"/>
      <w:szCs w:val="20"/>
      <w:lang w:eastAsia="de-DE"/>
    </w:rPr>
  </w:style>
  <w:style w:type="paragraph" w:customStyle="1" w:styleId="ListeAnfang">
    <w:name w:val="Liste Anfang"/>
    <w:basedOn w:val="Liste"/>
    <w:next w:val="Liste"/>
    <w:rsid w:val="00D46B72"/>
    <w:pPr>
      <w:spacing w:before="80"/>
    </w:pPr>
  </w:style>
  <w:style w:type="paragraph" w:customStyle="1" w:styleId="ListeEnde">
    <w:name w:val="Liste Ende"/>
    <w:basedOn w:val="Liste"/>
    <w:next w:val="Textkrper"/>
    <w:rsid w:val="00D46B72"/>
    <w:pPr>
      <w:spacing w:after="240"/>
    </w:pPr>
  </w:style>
  <w:style w:type="paragraph" w:customStyle="1" w:styleId="NumerierungAnfang">
    <w:name w:val="Numerierung Anfang"/>
    <w:basedOn w:val="Listennummer"/>
    <w:next w:val="Listennummer"/>
    <w:rsid w:val="00D46B72"/>
    <w:pPr>
      <w:spacing w:before="80"/>
    </w:pPr>
  </w:style>
  <w:style w:type="paragraph" w:styleId="Listennummer">
    <w:name w:val="List Number"/>
    <w:basedOn w:val="Liste"/>
    <w:rsid w:val="00D46B72"/>
    <w:pPr>
      <w:tabs>
        <w:tab w:val="clear" w:pos="720"/>
      </w:tabs>
      <w:spacing w:after="160"/>
    </w:pPr>
  </w:style>
  <w:style w:type="paragraph" w:customStyle="1" w:styleId="NumerierungEnde">
    <w:name w:val="Numerierung Ende"/>
    <w:basedOn w:val="Listennummer"/>
    <w:next w:val="Textkrper"/>
    <w:rsid w:val="00D46B72"/>
    <w:pPr>
      <w:spacing w:after="240"/>
    </w:pPr>
  </w:style>
  <w:style w:type="paragraph" w:customStyle="1" w:styleId="TiteldesUnterzeichners">
    <w:name w:val="Titel des Unterzeichners"/>
    <w:basedOn w:val="Unterschrift"/>
    <w:next w:val="IhreZeichenUnsereZeichen"/>
    <w:rsid w:val="00D46B72"/>
    <w:pPr>
      <w:spacing w:after="160"/>
    </w:pPr>
  </w:style>
  <w:style w:type="paragraph" w:customStyle="1" w:styleId="Unterzeichner">
    <w:name w:val="Unterzeichner"/>
    <w:basedOn w:val="Unterschrift"/>
    <w:next w:val="TiteldesUnterzeichners"/>
    <w:rsid w:val="00D46B72"/>
    <w:pPr>
      <w:spacing w:before="480"/>
    </w:pPr>
  </w:style>
  <w:style w:type="paragraph" w:customStyle="1" w:styleId="ZuHndenvon">
    <w:name w:val="Zu Händen von"/>
    <w:basedOn w:val="Textkrper"/>
    <w:next w:val="Standard"/>
    <w:rsid w:val="00D46B72"/>
    <w:pPr>
      <w:spacing w:before="160" w:after="0" w:line="240" w:lineRule="auto"/>
    </w:pPr>
    <w:rPr>
      <w:rFonts w:ascii="Times New Roman" w:eastAsia="Times New Roman" w:hAnsi="Times New Roman"/>
      <w:b/>
      <w:i/>
      <w:sz w:val="24"/>
      <w:szCs w:val="20"/>
      <w:lang w:eastAsia="de-DE"/>
    </w:rPr>
  </w:style>
  <w:style w:type="paragraph" w:customStyle="1" w:styleId="Basis-Funote">
    <w:name w:val="Basis-Fußnote"/>
    <w:basedOn w:val="Standard"/>
    <w:rsid w:val="00D46B72"/>
    <w:pPr>
      <w:tabs>
        <w:tab w:val="left" w:pos="187"/>
      </w:tabs>
      <w:spacing w:after="0" w:line="220" w:lineRule="exact"/>
      <w:ind w:left="187" w:hanging="187"/>
    </w:pPr>
    <w:rPr>
      <w:rFonts w:ascii="Times New Roman" w:eastAsia="Times New Roman" w:hAnsi="Times New Roman"/>
      <w:sz w:val="18"/>
      <w:szCs w:val="20"/>
      <w:lang w:val="en-US" w:eastAsia="de-DE"/>
    </w:rPr>
  </w:style>
  <w:style w:type="paragraph" w:customStyle="1" w:styleId="FuzeileErste">
    <w:name w:val="Fußzeile Erste"/>
    <w:basedOn w:val="Fuzeile"/>
    <w:rsid w:val="00D46B72"/>
    <w:pPr>
      <w:keepLines/>
      <w:tabs>
        <w:tab w:val="clear" w:pos="4536"/>
        <w:tab w:val="clear" w:pos="9072"/>
        <w:tab w:val="center" w:pos="4320"/>
      </w:tabs>
      <w:spacing w:after="0" w:line="240" w:lineRule="auto"/>
      <w:jc w:val="center"/>
    </w:pPr>
    <w:rPr>
      <w:rFonts w:ascii="Times New Roman" w:eastAsia="Times New Roman" w:hAnsi="Times New Roman"/>
      <w:sz w:val="24"/>
      <w:szCs w:val="20"/>
      <w:lang w:val="en-US" w:eastAsia="de-DE"/>
    </w:rPr>
  </w:style>
  <w:style w:type="paragraph" w:customStyle="1" w:styleId="KopfzeileErste">
    <w:name w:val="Kopfzeile Erste"/>
    <w:basedOn w:val="Kopfzeile"/>
    <w:rsid w:val="00D46B72"/>
    <w:pPr>
      <w:keepLines/>
      <w:tabs>
        <w:tab w:val="clear" w:pos="4536"/>
        <w:tab w:val="clear" w:pos="9072"/>
        <w:tab w:val="center" w:pos="4320"/>
      </w:tabs>
      <w:spacing w:line="240" w:lineRule="auto"/>
      <w:jc w:val="center"/>
    </w:pPr>
    <w:rPr>
      <w:lang w:val="en-US"/>
    </w:rPr>
  </w:style>
  <w:style w:type="paragraph" w:customStyle="1" w:styleId="HZ">
    <w:name w:val="HZ"/>
    <w:basedOn w:val="Standard"/>
    <w:rsid w:val="00D46B72"/>
    <w:pPr>
      <w:spacing w:after="0" w:line="72" w:lineRule="auto"/>
    </w:pPr>
    <w:rPr>
      <w:rFonts w:ascii="Times New Roman" w:eastAsia="Times New Roman" w:hAnsi="Times New Roman"/>
      <w:sz w:val="24"/>
      <w:szCs w:val="20"/>
      <w:lang w:eastAsia="de-DE"/>
    </w:rPr>
  </w:style>
  <w:style w:type="paragraph" w:customStyle="1" w:styleId="xl25">
    <w:name w:val="xl25"/>
    <w:basedOn w:val="Standard"/>
    <w:rsid w:val="00D46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Arial"/>
      <w:b/>
      <w:bCs/>
      <w:sz w:val="24"/>
      <w:szCs w:val="24"/>
      <w:lang w:eastAsia="de-DE"/>
    </w:rPr>
  </w:style>
  <w:style w:type="paragraph" w:customStyle="1" w:styleId="Formatvorlagealternativ">
    <w:name w:val="Formatvorlagealternativ"/>
    <w:basedOn w:val="Standard"/>
    <w:rsid w:val="00D46B72"/>
    <w:pPr>
      <w:spacing w:after="0" w:line="240" w:lineRule="auto"/>
      <w:jc w:val="center"/>
      <w:outlineLvl w:val="0"/>
    </w:pPr>
    <w:rPr>
      <w:rFonts w:eastAsia="Times New Roman"/>
      <w:b/>
      <w:i/>
      <w:color w:val="FF0000"/>
      <w:sz w:val="24"/>
      <w:szCs w:val="20"/>
      <w:lang w:eastAsia="de-DE"/>
    </w:rPr>
  </w:style>
  <w:style w:type="paragraph" w:customStyle="1" w:styleId="Gliederung">
    <w:name w:val="Gliederung"/>
    <w:basedOn w:val="Standard"/>
    <w:rsid w:val="00D46B72"/>
    <w:pPr>
      <w:keepNext/>
      <w:spacing w:before="600" w:after="0" w:line="360" w:lineRule="auto"/>
      <w:jc w:val="center"/>
    </w:pPr>
    <w:rPr>
      <w:rFonts w:ascii="Times New Roman" w:eastAsia="Times New Roman" w:hAnsi="Times New Roman"/>
      <w:b/>
      <w:sz w:val="24"/>
      <w:szCs w:val="24"/>
      <w:lang w:eastAsia="de-DE"/>
    </w:rPr>
  </w:style>
  <w:style w:type="paragraph" w:customStyle="1" w:styleId="NormabsatzChar">
    <w:name w:val="Normabsatz Char"/>
    <w:basedOn w:val="Standard"/>
    <w:rsid w:val="00D46B72"/>
    <w:pPr>
      <w:tabs>
        <w:tab w:val="num" w:pos="0"/>
        <w:tab w:val="left" w:pos="540"/>
      </w:tabs>
      <w:spacing w:after="120" w:line="240" w:lineRule="auto"/>
      <w:jc w:val="both"/>
    </w:pPr>
    <w:rPr>
      <w:rFonts w:ascii="Times New Roman" w:eastAsia="Times New Roman" w:hAnsi="Times New Roman"/>
      <w:sz w:val="24"/>
      <w:szCs w:val="24"/>
      <w:lang w:eastAsia="de-DE"/>
    </w:rPr>
  </w:style>
  <w:style w:type="paragraph" w:customStyle="1" w:styleId="StuPla">
    <w:name w:val="StuPla"/>
    <w:basedOn w:val="Standard"/>
    <w:rsid w:val="00D46B72"/>
    <w:pPr>
      <w:spacing w:after="0" w:line="240" w:lineRule="auto"/>
    </w:pPr>
    <w:rPr>
      <w:rFonts w:ascii="Times New Roman" w:eastAsia="Times New Roman" w:hAnsi="Times New Roman"/>
      <w:sz w:val="24"/>
      <w:szCs w:val="24"/>
      <w:lang w:eastAsia="de-DE"/>
    </w:rPr>
  </w:style>
  <w:style w:type="paragraph" w:customStyle="1" w:styleId="Paragraph">
    <w:name w:val="Paragraph"/>
    <w:basedOn w:val="Standard"/>
    <w:rsid w:val="00D46B72"/>
    <w:pPr>
      <w:keepNext/>
      <w:spacing w:before="600" w:after="240" w:line="360" w:lineRule="auto"/>
      <w:jc w:val="center"/>
    </w:pPr>
    <w:rPr>
      <w:rFonts w:eastAsia="Times New Roman" w:cs="Arial"/>
      <w:b/>
      <w:sz w:val="22"/>
      <w:lang w:eastAsia="de-DE"/>
    </w:rPr>
  </w:style>
  <w:style w:type="paragraph" w:styleId="Umschlagabsenderadresse">
    <w:name w:val="envelope return"/>
    <w:basedOn w:val="Standard"/>
    <w:rsid w:val="00D46B72"/>
    <w:pPr>
      <w:keepLines/>
      <w:spacing w:after="0" w:line="240" w:lineRule="auto"/>
      <w:jc w:val="right"/>
    </w:pPr>
    <w:rPr>
      <w:rFonts w:eastAsia="Times New Roman"/>
      <w:sz w:val="22"/>
      <w:szCs w:val="20"/>
      <w:lang w:eastAsia="de-DE"/>
    </w:rPr>
  </w:style>
  <w:style w:type="paragraph" w:customStyle="1" w:styleId="Normtext">
    <w:name w:val="Normtext"/>
    <w:basedOn w:val="Standard"/>
    <w:rsid w:val="00D46B72"/>
    <w:pPr>
      <w:spacing w:before="120" w:after="0" w:line="240" w:lineRule="auto"/>
      <w:ind w:left="567"/>
    </w:pPr>
    <w:rPr>
      <w:rFonts w:ascii="Times New Roman" w:eastAsia="Times New Roman" w:hAnsi="Times New Roman"/>
      <w:sz w:val="24"/>
      <w:szCs w:val="20"/>
      <w:lang w:eastAsia="de-DE"/>
    </w:rPr>
  </w:style>
  <w:style w:type="paragraph" w:styleId="Anrede">
    <w:name w:val="Salutation"/>
    <w:basedOn w:val="Textkrper"/>
    <w:next w:val="Standard"/>
    <w:link w:val="AnredeZchn"/>
    <w:rsid w:val="00D46B72"/>
    <w:pPr>
      <w:spacing w:before="160" w:after="320" w:line="240" w:lineRule="auto"/>
    </w:pPr>
    <w:rPr>
      <w:rFonts w:eastAsia="Times New Roman"/>
      <w:sz w:val="22"/>
      <w:szCs w:val="20"/>
      <w:lang w:eastAsia="de-DE"/>
    </w:rPr>
  </w:style>
  <w:style w:type="character" w:customStyle="1" w:styleId="AnredeZchn">
    <w:name w:val="Anrede Zchn"/>
    <w:basedOn w:val="Absatz-Standardschriftart"/>
    <w:link w:val="Anrede"/>
    <w:rsid w:val="00D46B72"/>
    <w:rPr>
      <w:rFonts w:ascii="Arial" w:eastAsia="Times New Roman" w:hAnsi="Arial"/>
      <w:sz w:val="22"/>
    </w:rPr>
  </w:style>
  <w:style w:type="paragraph" w:styleId="Aufzhlungszeichen2">
    <w:name w:val="List Bullet 2"/>
    <w:basedOn w:val="Aufzhlungszeichen"/>
    <w:autoRedefine/>
    <w:rsid w:val="00D46B72"/>
    <w:pPr>
      <w:tabs>
        <w:tab w:val="clear" w:pos="360"/>
        <w:tab w:val="left" w:pos="720"/>
      </w:tabs>
      <w:spacing w:after="160" w:line="240" w:lineRule="auto"/>
      <w:ind w:left="1080"/>
      <w:contextualSpacing w:val="0"/>
    </w:pPr>
    <w:rPr>
      <w:rFonts w:eastAsia="Times New Roman"/>
      <w:sz w:val="22"/>
      <w:szCs w:val="20"/>
      <w:lang w:eastAsia="de-DE"/>
    </w:rPr>
  </w:style>
  <w:style w:type="paragraph" w:styleId="Aufzhlungszeichen3">
    <w:name w:val="List Bullet 3"/>
    <w:basedOn w:val="Aufzhlungszeichen"/>
    <w:autoRedefine/>
    <w:rsid w:val="00D46B72"/>
    <w:pPr>
      <w:tabs>
        <w:tab w:val="clear" w:pos="360"/>
        <w:tab w:val="left" w:pos="720"/>
      </w:tabs>
      <w:spacing w:after="160" w:line="240" w:lineRule="auto"/>
      <w:ind w:left="1440"/>
      <w:contextualSpacing w:val="0"/>
    </w:pPr>
    <w:rPr>
      <w:rFonts w:eastAsia="Times New Roman"/>
      <w:sz w:val="22"/>
      <w:szCs w:val="20"/>
      <w:lang w:eastAsia="de-DE"/>
    </w:rPr>
  </w:style>
  <w:style w:type="paragraph" w:styleId="Aufzhlungszeichen4">
    <w:name w:val="List Bullet 4"/>
    <w:basedOn w:val="Aufzhlungszeichen"/>
    <w:autoRedefine/>
    <w:rsid w:val="00D46B72"/>
    <w:pPr>
      <w:tabs>
        <w:tab w:val="clear" w:pos="360"/>
        <w:tab w:val="left" w:pos="720"/>
      </w:tabs>
      <w:spacing w:after="160" w:line="240" w:lineRule="auto"/>
      <w:ind w:left="1800"/>
      <w:contextualSpacing w:val="0"/>
    </w:pPr>
    <w:rPr>
      <w:rFonts w:eastAsia="Times New Roman"/>
      <w:sz w:val="22"/>
      <w:szCs w:val="20"/>
      <w:lang w:eastAsia="de-DE"/>
    </w:rPr>
  </w:style>
  <w:style w:type="paragraph" w:styleId="Aufzhlungszeichen5">
    <w:name w:val="List Bullet 5"/>
    <w:basedOn w:val="Aufzhlungszeichen"/>
    <w:autoRedefine/>
    <w:rsid w:val="00D46B72"/>
    <w:pPr>
      <w:tabs>
        <w:tab w:val="clear" w:pos="360"/>
        <w:tab w:val="left" w:pos="720"/>
      </w:tabs>
      <w:spacing w:after="160" w:line="240" w:lineRule="auto"/>
      <w:ind w:left="2160"/>
      <w:contextualSpacing w:val="0"/>
    </w:pPr>
    <w:rPr>
      <w:rFonts w:eastAsia="Times New Roman"/>
      <w:sz w:val="22"/>
      <w:szCs w:val="20"/>
      <w:lang w:eastAsia="de-DE"/>
    </w:rPr>
  </w:style>
  <w:style w:type="paragraph" w:styleId="Datum">
    <w:name w:val="Date"/>
    <w:basedOn w:val="Textkrper"/>
    <w:next w:val="Standard"/>
    <w:link w:val="DatumZchn"/>
    <w:rsid w:val="00D46B72"/>
    <w:pPr>
      <w:spacing w:after="240" w:line="240" w:lineRule="auto"/>
      <w:jc w:val="right"/>
    </w:pPr>
    <w:rPr>
      <w:rFonts w:eastAsia="Times New Roman"/>
      <w:sz w:val="22"/>
      <w:szCs w:val="20"/>
      <w:lang w:eastAsia="de-DE"/>
    </w:rPr>
  </w:style>
  <w:style w:type="character" w:customStyle="1" w:styleId="DatumZchn">
    <w:name w:val="Datum Zchn"/>
    <w:basedOn w:val="Absatz-Standardschriftart"/>
    <w:link w:val="Datum"/>
    <w:rsid w:val="00D46B72"/>
    <w:rPr>
      <w:rFonts w:ascii="Arial" w:eastAsia="Times New Roman" w:hAnsi="Arial"/>
      <w:sz w:val="22"/>
    </w:rPr>
  </w:style>
  <w:style w:type="paragraph" w:styleId="Gruformel">
    <w:name w:val="Closing"/>
    <w:basedOn w:val="Textkrper"/>
    <w:link w:val="GruformelZchn"/>
    <w:rsid w:val="00D46B72"/>
    <w:pPr>
      <w:keepNext/>
      <w:spacing w:after="160" w:line="240" w:lineRule="auto"/>
    </w:pPr>
    <w:rPr>
      <w:rFonts w:eastAsia="Times New Roman"/>
      <w:sz w:val="22"/>
      <w:szCs w:val="20"/>
      <w:lang w:eastAsia="de-DE"/>
    </w:rPr>
  </w:style>
  <w:style w:type="character" w:customStyle="1" w:styleId="GruformelZchn">
    <w:name w:val="Grußformel Zchn"/>
    <w:basedOn w:val="Absatz-Standardschriftart"/>
    <w:link w:val="Gruformel"/>
    <w:rsid w:val="00D46B72"/>
    <w:rPr>
      <w:rFonts w:ascii="Arial" w:eastAsia="Times New Roman" w:hAnsi="Arial"/>
      <w:sz w:val="22"/>
    </w:rPr>
  </w:style>
  <w:style w:type="character" w:styleId="Hervorhebung">
    <w:name w:val="Emphasis"/>
    <w:qFormat/>
    <w:rsid w:val="00D46B72"/>
    <w:rPr>
      <w:i/>
    </w:rPr>
  </w:style>
  <w:style w:type="paragraph" w:styleId="Liste2">
    <w:name w:val="List 2"/>
    <w:basedOn w:val="Liste"/>
    <w:rsid w:val="00D46B72"/>
    <w:pPr>
      <w:tabs>
        <w:tab w:val="clear" w:pos="720"/>
        <w:tab w:val="left" w:pos="1080"/>
      </w:tabs>
      <w:ind w:left="1080"/>
    </w:pPr>
    <w:rPr>
      <w:rFonts w:ascii="Arial" w:hAnsi="Arial"/>
      <w:sz w:val="22"/>
    </w:rPr>
  </w:style>
  <w:style w:type="paragraph" w:styleId="Liste3">
    <w:name w:val="List 3"/>
    <w:basedOn w:val="Liste"/>
    <w:rsid w:val="00D46B72"/>
    <w:pPr>
      <w:tabs>
        <w:tab w:val="clear" w:pos="720"/>
        <w:tab w:val="left" w:pos="1440"/>
      </w:tabs>
      <w:ind w:left="1440"/>
    </w:pPr>
    <w:rPr>
      <w:rFonts w:ascii="Arial" w:hAnsi="Arial"/>
      <w:sz w:val="22"/>
    </w:rPr>
  </w:style>
  <w:style w:type="paragraph" w:styleId="Liste4">
    <w:name w:val="List 4"/>
    <w:basedOn w:val="Liste"/>
    <w:rsid w:val="00D46B72"/>
    <w:pPr>
      <w:tabs>
        <w:tab w:val="clear" w:pos="720"/>
        <w:tab w:val="left" w:pos="1800"/>
      </w:tabs>
      <w:ind w:left="1800"/>
    </w:pPr>
    <w:rPr>
      <w:rFonts w:ascii="Arial" w:hAnsi="Arial"/>
      <w:sz w:val="22"/>
    </w:rPr>
  </w:style>
  <w:style w:type="paragraph" w:styleId="Liste5">
    <w:name w:val="List 5"/>
    <w:basedOn w:val="Liste"/>
    <w:rsid w:val="00D46B72"/>
    <w:pPr>
      <w:tabs>
        <w:tab w:val="clear" w:pos="720"/>
        <w:tab w:val="left" w:pos="2160"/>
      </w:tabs>
      <w:ind w:left="2160"/>
    </w:pPr>
    <w:rPr>
      <w:rFonts w:ascii="Arial" w:hAnsi="Arial"/>
      <w:sz w:val="22"/>
    </w:rPr>
  </w:style>
  <w:style w:type="paragraph" w:styleId="Listenfortsetzung">
    <w:name w:val="List Continue"/>
    <w:basedOn w:val="Liste"/>
    <w:rsid w:val="00D46B72"/>
    <w:pPr>
      <w:tabs>
        <w:tab w:val="clear" w:pos="720"/>
      </w:tabs>
      <w:spacing w:after="160"/>
    </w:pPr>
    <w:rPr>
      <w:rFonts w:ascii="Arial" w:hAnsi="Arial"/>
      <w:sz w:val="22"/>
    </w:rPr>
  </w:style>
  <w:style w:type="paragraph" w:styleId="Listenfortsetzung2">
    <w:name w:val="List Continue 2"/>
    <w:basedOn w:val="Listenfortsetzung"/>
    <w:rsid w:val="00D46B72"/>
    <w:pPr>
      <w:ind w:left="1080"/>
    </w:pPr>
  </w:style>
  <w:style w:type="paragraph" w:styleId="Listenfortsetzung3">
    <w:name w:val="List Continue 3"/>
    <w:basedOn w:val="Listenfortsetzung"/>
    <w:rsid w:val="00D46B72"/>
    <w:pPr>
      <w:ind w:left="1440"/>
    </w:pPr>
  </w:style>
  <w:style w:type="paragraph" w:styleId="Listenfortsetzung4">
    <w:name w:val="List Continue 4"/>
    <w:basedOn w:val="Listenfortsetzung"/>
    <w:rsid w:val="00D46B72"/>
    <w:pPr>
      <w:ind w:left="1800"/>
    </w:pPr>
  </w:style>
  <w:style w:type="paragraph" w:styleId="Listenfortsetzung5">
    <w:name w:val="List Continue 5"/>
    <w:basedOn w:val="Listenfortsetzung"/>
    <w:rsid w:val="00D46B72"/>
    <w:pPr>
      <w:ind w:left="2160"/>
    </w:pPr>
  </w:style>
  <w:style w:type="paragraph" w:styleId="Listennummer2">
    <w:name w:val="List Number 2"/>
    <w:basedOn w:val="Listennummer"/>
    <w:rsid w:val="00D46B72"/>
    <w:pPr>
      <w:ind w:left="1080"/>
    </w:pPr>
    <w:rPr>
      <w:rFonts w:ascii="Arial" w:hAnsi="Arial"/>
      <w:sz w:val="22"/>
    </w:rPr>
  </w:style>
  <w:style w:type="paragraph" w:styleId="Listennummer3">
    <w:name w:val="List Number 3"/>
    <w:basedOn w:val="Listennummer"/>
    <w:rsid w:val="00D46B72"/>
    <w:pPr>
      <w:ind w:left="1440"/>
    </w:pPr>
    <w:rPr>
      <w:rFonts w:ascii="Arial" w:hAnsi="Arial"/>
      <w:sz w:val="22"/>
    </w:rPr>
  </w:style>
  <w:style w:type="paragraph" w:styleId="Listennummer4">
    <w:name w:val="List Number 4"/>
    <w:basedOn w:val="Listennummer"/>
    <w:rsid w:val="00D46B72"/>
    <w:pPr>
      <w:ind w:left="1800"/>
    </w:pPr>
    <w:rPr>
      <w:rFonts w:ascii="Arial" w:hAnsi="Arial"/>
      <w:sz w:val="22"/>
    </w:rPr>
  </w:style>
  <w:style w:type="paragraph" w:styleId="Listennummer5">
    <w:name w:val="List Number 5"/>
    <w:basedOn w:val="Listennummer"/>
    <w:rsid w:val="00D46B72"/>
    <w:pPr>
      <w:ind w:left="2160"/>
    </w:pPr>
    <w:rPr>
      <w:rFonts w:ascii="Arial" w:hAnsi="Arial"/>
      <w:sz w:val="22"/>
    </w:rPr>
  </w:style>
  <w:style w:type="paragraph" w:styleId="Nachrichtenkopf">
    <w:name w:val="Message Header"/>
    <w:basedOn w:val="Textkrper"/>
    <w:link w:val="NachrichtenkopfZchn"/>
    <w:rsid w:val="00D46B72"/>
    <w:pPr>
      <w:keepLines/>
      <w:tabs>
        <w:tab w:val="left" w:pos="720"/>
      </w:tabs>
      <w:spacing w:after="240" w:line="240" w:lineRule="auto"/>
      <w:ind w:left="1080" w:right="2880" w:hanging="1080"/>
    </w:pPr>
    <w:rPr>
      <w:rFonts w:eastAsia="Times New Roman"/>
      <w:sz w:val="22"/>
      <w:szCs w:val="20"/>
      <w:lang w:eastAsia="de-DE"/>
    </w:rPr>
  </w:style>
  <w:style w:type="character" w:customStyle="1" w:styleId="NachrichtenkopfZchn">
    <w:name w:val="Nachrichtenkopf Zchn"/>
    <w:basedOn w:val="Absatz-Standardschriftart"/>
    <w:link w:val="Nachrichtenkopf"/>
    <w:rsid w:val="00D46B72"/>
    <w:rPr>
      <w:rFonts w:ascii="Arial" w:eastAsia="Times New Roman" w:hAnsi="Arial"/>
      <w:sz w:val="22"/>
    </w:rPr>
  </w:style>
  <w:style w:type="paragraph" w:styleId="Umschlagadresse">
    <w:name w:val="envelope address"/>
    <w:basedOn w:val="Adresse"/>
    <w:rsid w:val="00D46B72"/>
    <w:pPr>
      <w:ind w:left="3240" w:right="0"/>
    </w:pPr>
    <w:rPr>
      <w:rFonts w:ascii="Arial" w:hAnsi="Arial"/>
      <w:sz w:val="22"/>
    </w:rPr>
  </w:style>
  <w:style w:type="character" w:styleId="Zeilennummer">
    <w:name w:val="line number"/>
    <w:rsid w:val="00D46B72"/>
    <w:rPr>
      <w:rFonts w:ascii="Arial" w:hAnsi="Arial"/>
      <w:sz w:val="18"/>
    </w:rPr>
  </w:style>
  <w:style w:type="paragraph" w:styleId="Textkrper3">
    <w:name w:val="Body Text 3"/>
    <w:basedOn w:val="Standard"/>
    <w:link w:val="Textkrper3Zchn"/>
    <w:rsid w:val="00D46B72"/>
    <w:pPr>
      <w:spacing w:after="120" w:line="240" w:lineRule="auto"/>
    </w:pPr>
    <w:rPr>
      <w:rFonts w:eastAsia="Times New Roman"/>
      <w:sz w:val="16"/>
      <w:szCs w:val="16"/>
      <w:lang w:eastAsia="de-DE"/>
    </w:rPr>
  </w:style>
  <w:style w:type="character" w:customStyle="1" w:styleId="Textkrper3Zchn">
    <w:name w:val="Textkörper 3 Zchn"/>
    <w:basedOn w:val="Absatz-Standardschriftart"/>
    <w:link w:val="Textkrper3"/>
    <w:rsid w:val="00D46B72"/>
    <w:rPr>
      <w:rFonts w:ascii="Arial" w:eastAsia="Times New Roman" w:hAnsi="Arial"/>
      <w:sz w:val="16"/>
      <w:szCs w:val="16"/>
    </w:rPr>
  </w:style>
  <w:style w:type="character" w:styleId="Fett">
    <w:name w:val="Strong"/>
    <w:qFormat/>
    <w:rsid w:val="00D46B72"/>
    <w:rPr>
      <w:b/>
      <w:bCs/>
    </w:rPr>
  </w:style>
  <w:style w:type="table" w:customStyle="1" w:styleId="TableNormal1">
    <w:name w:val="Table Normal1"/>
    <w:uiPriority w:val="2"/>
    <w:semiHidden/>
    <w:unhideWhenUsed/>
    <w:qFormat/>
    <w:rsid w:val="00D46B7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46B72"/>
    <w:pPr>
      <w:widowControl w:val="0"/>
      <w:autoSpaceDE w:val="0"/>
      <w:autoSpaceDN w:val="0"/>
      <w:spacing w:after="0" w:line="240" w:lineRule="auto"/>
      <w:ind w:left="62"/>
    </w:pPr>
    <w:rPr>
      <w:rFonts w:ascii="Times New Roman" w:eastAsia="Times New Roman" w:hAnsi="Times New Roman"/>
      <w:sz w:val="22"/>
      <w:lang w:val="en-US"/>
    </w:rPr>
  </w:style>
  <w:style w:type="numbering" w:customStyle="1" w:styleId="KeineListe11">
    <w:name w:val="Keine Liste11"/>
    <w:next w:val="KeineListe"/>
    <w:uiPriority w:val="99"/>
    <w:semiHidden/>
    <w:unhideWhenUsed/>
    <w:rsid w:val="00D46B72"/>
  </w:style>
  <w:style w:type="table" w:customStyle="1" w:styleId="Tabellenraster1">
    <w:name w:val="Tabellenraster1"/>
    <w:basedOn w:val="NormaleTabelle"/>
    <w:next w:val="Tabellenraster"/>
    <w:uiPriority w:val="39"/>
    <w:rsid w:val="00E2542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Absatz">
    <w:name w:val="ParagraphAbsatz"/>
    <w:basedOn w:val="Standard"/>
    <w:uiPriority w:val="1"/>
    <w:qFormat/>
    <w:rsid w:val="00127D7F"/>
    <w:pPr>
      <w:numPr>
        <w:numId w:val="5"/>
      </w:numPr>
      <w:tabs>
        <w:tab w:val="left" w:pos="454"/>
      </w:tabs>
      <w:spacing w:before="240" w:after="240" w:line="259" w:lineRule="auto"/>
      <w:jc w:val="both"/>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7421">
      <w:bodyDiv w:val="1"/>
      <w:marLeft w:val="0"/>
      <w:marRight w:val="0"/>
      <w:marTop w:val="0"/>
      <w:marBottom w:val="0"/>
      <w:divBdr>
        <w:top w:val="none" w:sz="0" w:space="0" w:color="auto"/>
        <w:left w:val="none" w:sz="0" w:space="0" w:color="auto"/>
        <w:bottom w:val="none" w:sz="0" w:space="0" w:color="auto"/>
        <w:right w:val="none" w:sz="0" w:space="0" w:color="auto"/>
      </w:divBdr>
    </w:div>
    <w:div w:id="188881016">
      <w:bodyDiv w:val="1"/>
      <w:marLeft w:val="0"/>
      <w:marRight w:val="0"/>
      <w:marTop w:val="0"/>
      <w:marBottom w:val="0"/>
      <w:divBdr>
        <w:top w:val="none" w:sz="0" w:space="0" w:color="auto"/>
        <w:left w:val="none" w:sz="0" w:space="0" w:color="auto"/>
        <w:bottom w:val="none" w:sz="0" w:space="0" w:color="auto"/>
        <w:right w:val="none" w:sz="0" w:space="0" w:color="auto"/>
      </w:divBdr>
      <w:divsChild>
        <w:div w:id="1168515702">
          <w:marLeft w:val="0"/>
          <w:marRight w:val="0"/>
          <w:marTop w:val="0"/>
          <w:marBottom w:val="0"/>
          <w:divBdr>
            <w:top w:val="none" w:sz="0" w:space="0" w:color="auto"/>
            <w:left w:val="none" w:sz="0" w:space="0" w:color="auto"/>
            <w:bottom w:val="none" w:sz="0" w:space="0" w:color="auto"/>
            <w:right w:val="none" w:sz="0" w:space="0" w:color="auto"/>
          </w:divBdr>
        </w:div>
        <w:div w:id="179514241">
          <w:marLeft w:val="0"/>
          <w:marRight w:val="0"/>
          <w:marTop w:val="0"/>
          <w:marBottom w:val="0"/>
          <w:divBdr>
            <w:top w:val="none" w:sz="0" w:space="0" w:color="auto"/>
            <w:left w:val="none" w:sz="0" w:space="0" w:color="auto"/>
            <w:bottom w:val="none" w:sz="0" w:space="0" w:color="auto"/>
            <w:right w:val="none" w:sz="0" w:space="0" w:color="auto"/>
          </w:divBdr>
        </w:div>
      </w:divsChild>
    </w:div>
    <w:div w:id="232814238">
      <w:bodyDiv w:val="1"/>
      <w:marLeft w:val="0"/>
      <w:marRight w:val="0"/>
      <w:marTop w:val="0"/>
      <w:marBottom w:val="0"/>
      <w:divBdr>
        <w:top w:val="none" w:sz="0" w:space="0" w:color="auto"/>
        <w:left w:val="none" w:sz="0" w:space="0" w:color="auto"/>
        <w:bottom w:val="none" w:sz="0" w:space="0" w:color="auto"/>
        <w:right w:val="none" w:sz="0" w:space="0" w:color="auto"/>
      </w:divBdr>
      <w:divsChild>
        <w:div w:id="2000842759">
          <w:marLeft w:val="0"/>
          <w:marRight w:val="0"/>
          <w:marTop w:val="0"/>
          <w:marBottom w:val="0"/>
          <w:divBdr>
            <w:top w:val="none" w:sz="0" w:space="0" w:color="auto"/>
            <w:left w:val="none" w:sz="0" w:space="0" w:color="auto"/>
            <w:bottom w:val="none" w:sz="0" w:space="0" w:color="auto"/>
            <w:right w:val="none" w:sz="0" w:space="0" w:color="auto"/>
          </w:divBdr>
        </w:div>
        <w:div w:id="1820026836">
          <w:marLeft w:val="0"/>
          <w:marRight w:val="0"/>
          <w:marTop w:val="0"/>
          <w:marBottom w:val="0"/>
          <w:divBdr>
            <w:top w:val="none" w:sz="0" w:space="0" w:color="auto"/>
            <w:left w:val="none" w:sz="0" w:space="0" w:color="auto"/>
            <w:bottom w:val="none" w:sz="0" w:space="0" w:color="auto"/>
            <w:right w:val="none" w:sz="0" w:space="0" w:color="auto"/>
          </w:divBdr>
        </w:div>
        <w:div w:id="1698459197">
          <w:marLeft w:val="0"/>
          <w:marRight w:val="0"/>
          <w:marTop w:val="0"/>
          <w:marBottom w:val="0"/>
          <w:divBdr>
            <w:top w:val="none" w:sz="0" w:space="0" w:color="auto"/>
            <w:left w:val="none" w:sz="0" w:space="0" w:color="auto"/>
            <w:bottom w:val="none" w:sz="0" w:space="0" w:color="auto"/>
            <w:right w:val="none" w:sz="0" w:space="0" w:color="auto"/>
          </w:divBdr>
        </w:div>
        <w:div w:id="913902902">
          <w:marLeft w:val="0"/>
          <w:marRight w:val="0"/>
          <w:marTop w:val="0"/>
          <w:marBottom w:val="0"/>
          <w:divBdr>
            <w:top w:val="none" w:sz="0" w:space="0" w:color="auto"/>
            <w:left w:val="none" w:sz="0" w:space="0" w:color="auto"/>
            <w:bottom w:val="none" w:sz="0" w:space="0" w:color="auto"/>
            <w:right w:val="none" w:sz="0" w:space="0" w:color="auto"/>
          </w:divBdr>
        </w:div>
        <w:div w:id="1232278000">
          <w:marLeft w:val="0"/>
          <w:marRight w:val="0"/>
          <w:marTop w:val="0"/>
          <w:marBottom w:val="0"/>
          <w:divBdr>
            <w:top w:val="none" w:sz="0" w:space="0" w:color="auto"/>
            <w:left w:val="none" w:sz="0" w:space="0" w:color="auto"/>
            <w:bottom w:val="none" w:sz="0" w:space="0" w:color="auto"/>
            <w:right w:val="none" w:sz="0" w:space="0" w:color="auto"/>
          </w:divBdr>
        </w:div>
        <w:div w:id="592710241">
          <w:marLeft w:val="0"/>
          <w:marRight w:val="0"/>
          <w:marTop w:val="0"/>
          <w:marBottom w:val="0"/>
          <w:divBdr>
            <w:top w:val="none" w:sz="0" w:space="0" w:color="auto"/>
            <w:left w:val="none" w:sz="0" w:space="0" w:color="auto"/>
            <w:bottom w:val="none" w:sz="0" w:space="0" w:color="auto"/>
            <w:right w:val="none" w:sz="0" w:space="0" w:color="auto"/>
          </w:divBdr>
        </w:div>
        <w:div w:id="827358154">
          <w:marLeft w:val="0"/>
          <w:marRight w:val="0"/>
          <w:marTop w:val="0"/>
          <w:marBottom w:val="0"/>
          <w:divBdr>
            <w:top w:val="none" w:sz="0" w:space="0" w:color="auto"/>
            <w:left w:val="none" w:sz="0" w:space="0" w:color="auto"/>
            <w:bottom w:val="none" w:sz="0" w:space="0" w:color="auto"/>
            <w:right w:val="none" w:sz="0" w:space="0" w:color="auto"/>
          </w:divBdr>
        </w:div>
        <w:div w:id="299120473">
          <w:marLeft w:val="0"/>
          <w:marRight w:val="0"/>
          <w:marTop w:val="0"/>
          <w:marBottom w:val="0"/>
          <w:divBdr>
            <w:top w:val="none" w:sz="0" w:space="0" w:color="auto"/>
            <w:left w:val="none" w:sz="0" w:space="0" w:color="auto"/>
            <w:bottom w:val="none" w:sz="0" w:space="0" w:color="auto"/>
            <w:right w:val="none" w:sz="0" w:space="0" w:color="auto"/>
          </w:divBdr>
        </w:div>
        <w:div w:id="2012024992">
          <w:marLeft w:val="0"/>
          <w:marRight w:val="0"/>
          <w:marTop w:val="0"/>
          <w:marBottom w:val="0"/>
          <w:divBdr>
            <w:top w:val="none" w:sz="0" w:space="0" w:color="auto"/>
            <w:left w:val="none" w:sz="0" w:space="0" w:color="auto"/>
            <w:bottom w:val="none" w:sz="0" w:space="0" w:color="auto"/>
            <w:right w:val="none" w:sz="0" w:space="0" w:color="auto"/>
          </w:divBdr>
        </w:div>
        <w:div w:id="1678577448">
          <w:marLeft w:val="0"/>
          <w:marRight w:val="0"/>
          <w:marTop w:val="0"/>
          <w:marBottom w:val="0"/>
          <w:divBdr>
            <w:top w:val="none" w:sz="0" w:space="0" w:color="auto"/>
            <w:left w:val="none" w:sz="0" w:space="0" w:color="auto"/>
            <w:bottom w:val="none" w:sz="0" w:space="0" w:color="auto"/>
            <w:right w:val="none" w:sz="0" w:space="0" w:color="auto"/>
          </w:divBdr>
        </w:div>
        <w:div w:id="1977371019">
          <w:marLeft w:val="0"/>
          <w:marRight w:val="0"/>
          <w:marTop w:val="0"/>
          <w:marBottom w:val="0"/>
          <w:divBdr>
            <w:top w:val="none" w:sz="0" w:space="0" w:color="auto"/>
            <w:left w:val="none" w:sz="0" w:space="0" w:color="auto"/>
            <w:bottom w:val="none" w:sz="0" w:space="0" w:color="auto"/>
            <w:right w:val="none" w:sz="0" w:space="0" w:color="auto"/>
          </w:divBdr>
        </w:div>
        <w:div w:id="1837770102">
          <w:marLeft w:val="0"/>
          <w:marRight w:val="0"/>
          <w:marTop w:val="0"/>
          <w:marBottom w:val="0"/>
          <w:divBdr>
            <w:top w:val="none" w:sz="0" w:space="0" w:color="auto"/>
            <w:left w:val="none" w:sz="0" w:space="0" w:color="auto"/>
            <w:bottom w:val="none" w:sz="0" w:space="0" w:color="auto"/>
            <w:right w:val="none" w:sz="0" w:space="0" w:color="auto"/>
          </w:divBdr>
        </w:div>
        <w:div w:id="1002321962">
          <w:marLeft w:val="0"/>
          <w:marRight w:val="0"/>
          <w:marTop w:val="0"/>
          <w:marBottom w:val="0"/>
          <w:divBdr>
            <w:top w:val="none" w:sz="0" w:space="0" w:color="auto"/>
            <w:left w:val="none" w:sz="0" w:space="0" w:color="auto"/>
            <w:bottom w:val="none" w:sz="0" w:space="0" w:color="auto"/>
            <w:right w:val="none" w:sz="0" w:space="0" w:color="auto"/>
          </w:divBdr>
        </w:div>
        <w:div w:id="748886175">
          <w:marLeft w:val="0"/>
          <w:marRight w:val="0"/>
          <w:marTop w:val="0"/>
          <w:marBottom w:val="0"/>
          <w:divBdr>
            <w:top w:val="none" w:sz="0" w:space="0" w:color="auto"/>
            <w:left w:val="none" w:sz="0" w:space="0" w:color="auto"/>
            <w:bottom w:val="none" w:sz="0" w:space="0" w:color="auto"/>
            <w:right w:val="none" w:sz="0" w:space="0" w:color="auto"/>
          </w:divBdr>
        </w:div>
      </w:divsChild>
    </w:div>
    <w:div w:id="977302021">
      <w:bodyDiv w:val="1"/>
      <w:marLeft w:val="0"/>
      <w:marRight w:val="0"/>
      <w:marTop w:val="0"/>
      <w:marBottom w:val="0"/>
      <w:divBdr>
        <w:top w:val="none" w:sz="0" w:space="0" w:color="auto"/>
        <w:left w:val="none" w:sz="0" w:space="0" w:color="auto"/>
        <w:bottom w:val="none" w:sz="0" w:space="0" w:color="auto"/>
        <w:right w:val="none" w:sz="0" w:space="0" w:color="auto"/>
      </w:divBdr>
      <w:divsChild>
        <w:div w:id="92477905">
          <w:marLeft w:val="0"/>
          <w:marRight w:val="0"/>
          <w:marTop w:val="0"/>
          <w:marBottom w:val="0"/>
          <w:divBdr>
            <w:top w:val="none" w:sz="0" w:space="0" w:color="auto"/>
            <w:left w:val="none" w:sz="0" w:space="0" w:color="auto"/>
            <w:bottom w:val="none" w:sz="0" w:space="0" w:color="auto"/>
            <w:right w:val="none" w:sz="0" w:space="0" w:color="auto"/>
          </w:divBdr>
        </w:div>
        <w:div w:id="73357346">
          <w:marLeft w:val="0"/>
          <w:marRight w:val="0"/>
          <w:marTop w:val="0"/>
          <w:marBottom w:val="0"/>
          <w:divBdr>
            <w:top w:val="none" w:sz="0" w:space="0" w:color="auto"/>
            <w:left w:val="none" w:sz="0" w:space="0" w:color="auto"/>
            <w:bottom w:val="none" w:sz="0" w:space="0" w:color="auto"/>
            <w:right w:val="none" w:sz="0" w:space="0" w:color="auto"/>
          </w:divBdr>
        </w:div>
      </w:divsChild>
    </w:div>
    <w:div w:id="1009597911">
      <w:bodyDiv w:val="1"/>
      <w:marLeft w:val="0"/>
      <w:marRight w:val="0"/>
      <w:marTop w:val="0"/>
      <w:marBottom w:val="0"/>
      <w:divBdr>
        <w:top w:val="none" w:sz="0" w:space="0" w:color="auto"/>
        <w:left w:val="none" w:sz="0" w:space="0" w:color="auto"/>
        <w:bottom w:val="none" w:sz="0" w:space="0" w:color="auto"/>
        <w:right w:val="none" w:sz="0" w:space="0" w:color="auto"/>
      </w:divBdr>
      <w:divsChild>
        <w:div w:id="193813412">
          <w:marLeft w:val="0"/>
          <w:marRight w:val="0"/>
          <w:marTop w:val="0"/>
          <w:marBottom w:val="0"/>
          <w:divBdr>
            <w:top w:val="none" w:sz="0" w:space="0" w:color="auto"/>
            <w:left w:val="none" w:sz="0" w:space="0" w:color="auto"/>
            <w:bottom w:val="none" w:sz="0" w:space="0" w:color="auto"/>
            <w:right w:val="none" w:sz="0" w:space="0" w:color="auto"/>
          </w:divBdr>
        </w:div>
        <w:div w:id="624042432">
          <w:marLeft w:val="0"/>
          <w:marRight w:val="0"/>
          <w:marTop w:val="0"/>
          <w:marBottom w:val="0"/>
          <w:divBdr>
            <w:top w:val="none" w:sz="0" w:space="0" w:color="auto"/>
            <w:left w:val="none" w:sz="0" w:space="0" w:color="auto"/>
            <w:bottom w:val="none" w:sz="0" w:space="0" w:color="auto"/>
            <w:right w:val="none" w:sz="0" w:space="0" w:color="auto"/>
          </w:divBdr>
        </w:div>
        <w:div w:id="1002316884">
          <w:marLeft w:val="0"/>
          <w:marRight w:val="0"/>
          <w:marTop w:val="0"/>
          <w:marBottom w:val="0"/>
          <w:divBdr>
            <w:top w:val="none" w:sz="0" w:space="0" w:color="auto"/>
            <w:left w:val="none" w:sz="0" w:space="0" w:color="auto"/>
            <w:bottom w:val="none" w:sz="0" w:space="0" w:color="auto"/>
            <w:right w:val="none" w:sz="0" w:space="0" w:color="auto"/>
          </w:divBdr>
        </w:div>
        <w:div w:id="1225095203">
          <w:marLeft w:val="0"/>
          <w:marRight w:val="0"/>
          <w:marTop w:val="0"/>
          <w:marBottom w:val="0"/>
          <w:divBdr>
            <w:top w:val="none" w:sz="0" w:space="0" w:color="auto"/>
            <w:left w:val="none" w:sz="0" w:space="0" w:color="auto"/>
            <w:bottom w:val="none" w:sz="0" w:space="0" w:color="auto"/>
            <w:right w:val="none" w:sz="0" w:space="0" w:color="auto"/>
          </w:divBdr>
        </w:div>
        <w:div w:id="1347437058">
          <w:marLeft w:val="0"/>
          <w:marRight w:val="0"/>
          <w:marTop w:val="0"/>
          <w:marBottom w:val="0"/>
          <w:divBdr>
            <w:top w:val="none" w:sz="0" w:space="0" w:color="auto"/>
            <w:left w:val="none" w:sz="0" w:space="0" w:color="auto"/>
            <w:bottom w:val="none" w:sz="0" w:space="0" w:color="auto"/>
            <w:right w:val="none" w:sz="0" w:space="0" w:color="auto"/>
          </w:divBdr>
        </w:div>
        <w:div w:id="1546943598">
          <w:marLeft w:val="0"/>
          <w:marRight w:val="0"/>
          <w:marTop w:val="0"/>
          <w:marBottom w:val="0"/>
          <w:divBdr>
            <w:top w:val="none" w:sz="0" w:space="0" w:color="auto"/>
            <w:left w:val="none" w:sz="0" w:space="0" w:color="auto"/>
            <w:bottom w:val="none" w:sz="0" w:space="0" w:color="auto"/>
            <w:right w:val="none" w:sz="0" w:space="0" w:color="auto"/>
          </w:divBdr>
        </w:div>
        <w:div w:id="1636518939">
          <w:marLeft w:val="0"/>
          <w:marRight w:val="0"/>
          <w:marTop w:val="0"/>
          <w:marBottom w:val="0"/>
          <w:divBdr>
            <w:top w:val="none" w:sz="0" w:space="0" w:color="auto"/>
            <w:left w:val="none" w:sz="0" w:space="0" w:color="auto"/>
            <w:bottom w:val="none" w:sz="0" w:space="0" w:color="auto"/>
            <w:right w:val="none" w:sz="0" w:space="0" w:color="auto"/>
          </w:divBdr>
        </w:div>
        <w:div w:id="1728719914">
          <w:marLeft w:val="0"/>
          <w:marRight w:val="0"/>
          <w:marTop w:val="0"/>
          <w:marBottom w:val="0"/>
          <w:divBdr>
            <w:top w:val="none" w:sz="0" w:space="0" w:color="auto"/>
            <w:left w:val="none" w:sz="0" w:space="0" w:color="auto"/>
            <w:bottom w:val="none" w:sz="0" w:space="0" w:color="auto"/>
            <w:right w:val="none" w:sz="0" w:space="0" w:color="auto"/>
          </w:divBdr>
        </w:div>
      </w:divsChild>
    </w:div>
    <w:div w:id="1140686504">
      <w:bodyDiv w:val="1"/>
      <w:marLeft w:val="0"/>
      <w:marRight w:val="0"/>
      <w:marTop w:val="0"/>
      <w:marBottom w:val="0"/>
      <w:divBdr>
        <w:top w:val="none" w:sz="0" w:space="0" w:color="auto"/>
        <w:left w:val="none" w:sz="0" w:space="0" w:color="auto"/>
        <w:bottom w:val="none" w:sz="0" w:space="0" w:color="auto"/>
        <w:right w:val="none" w:sz="0" w:space="0" w:color="auto"/>
      </w:divBdr>
      <w:divsChild>
        <w:div w:id="144319225">
          <w:marLeft w:val="0"/>
          <w:marRight w:val="0"/>
          <w:marTop w:val="0"/>
          <w:marBottom w:val="0"/>
          <w:divBdr>
            <w:top w:val="none" w:sz="0" w:space="0" w:color="auto"/>
            <w:left w:val="none" w:sz="0" w:space="0" w:color="auto"/>
            <w:bottom w:val="none" w:sz="0" w:space="0" w:color="auto"/>
            <w:right w:val="none" w:sz="0" w:space="0" w:color="auto"/>
          </w:divBdr>
        </w:div>
        <w:div w:id="427771232">
          <w:marLeft w:val="0"/>
          <w:marRight w:val="0"/>
          <w:marTop w:val="0"/>
          <w:marBottom w:val="0"/>
          <w:divBdr>
            <w:top w:val="none" w:sz="0" w:space="0" w:color="auto"/>
            <w:left w:val="none" w:sz="0" w:space="0" w:color="auto"/>
            <w:bottom w:val="none" w:sz="0" w:space="0" w:color="auto"/>
            <w:right w:val="none" w:sz="0" w:space="0" w:color="auto"/>
          </w:divBdr>
        </w:div>
        <w:div w:id="720178168">
          <w:marLeft w:val="0"/>
          <w:marRight w:val="0"/>
          <w:marTop w:val="0"/>
          <w:marBottom w:val="0"/>
          <w:divBdr>
            <w:top w:val="none" w:sz="0" w:space="0" w:color="auto"/>
            <w:left w:val="none" w:sz="0" w:space="0" w:color="auto"/>
            <w:bottom w:val="none" w:sz="0" w:space="0" w:color="auto"/>
            <w:right w:val="none" w:sz="0" w:space="0" w:color="auto"/>
          </w:divBdr>
        </w:div>
        <w:div w:id="810899207">
          <w:marLeft w:val="0"/>
          <w:marRight w:val="0"/>
          <w:marTop w:val="0"/>
          <w:marBottom w:val="0"/>
          <w:divBdr>
            <w:top w:val="none" w:sz="0" w:space="0" w:color="auto"/>
            <w:left w:val="none" w:sz="0" w:space="0" w:color="auto"/>
            <w:bottom w:val="none" w:sz="0" w:space="0" w:color="auto"/>
            <w:right w:val="none" w:sz="0" w:space="0" w:color="auto"/>
          </w:divBdr>
        </w:div>
        <w:div w:id="1092438032">
          <w:marLeft w:val="0"/>
          <w:marRight w:val="0"/>
          <w:marTop w:val="0"/>
          <w:marBottom w:val="0"/>
          <w:divBdr>
            <w:top w:val="none" w:sz="0" w:space="0" w:color="auto"/>
            <w:left w:val="none" w:sz="0" w:space="0" w:color="auto"/>
            <w:bottom w:val="none" w:sz="0" w:space="0" w:color="auto"/>
            <w:right w:val="none" w:sz="0" w:space="0" w:color="auto"/>
          </w:divBdr>
        </w:div>
        <w:div w:id="1153830863">
          <w:marLeft w:val="0"/>
          <w:marRight w:val="0"/>
          <w:marTop w:val="0"/>
          <w:marBottom w:val="0"/>
          <w:divBdr>
            <w:top w:val="none" w:sz="0" w:space="0" w:color="auto"/>
            <w:left w:val="none" w:sz="0" w:space="0" w:color="auto"/>
            <w:bottom w:val="none" w:sz="0" w:space="0" w:color="auto"/>
            <w:right w:val="none" w:sz="0" w:space="0" w:color="auto"/>
          </w:divBdr>
        </w:div>
        <w:div w:id="1899592420">
          <w:marLeft w:val="0"/>
          <w:marRight w:val="0"/>
          <w:marTop w:val="0"/>
          <w:marBottom w:val="0"/>
          <w:divBdr>
            <w:top w:val="none" w:sz="0" w:space="0" w:color="auto"/>
            <w:left w:val="none" w:sz="0" w:space="0" w:color="auto"/>
            <w:bottom w:val="none" w:sz="0" w:space="0" w:color="auto"/>
            <w:right w:val="none" w:sz="0" w:space="0" w:color="auto"/>
          </w:divBdr>
        </w:div>
        <w:div w:id="1952592274">
          <w:marLeft w:val="0"/>
          <w:marRight w:val="0"/>
          <w:marTop w:val="0"/>
          <w:marBottom w:val="0"/>
          <w:divBdr>
            <w:top w:val="none" w:sz="0" w:space="0" w:color="auto"/>
            <w:left w:val="none" w:sz="0" w:space="0" w:color="auto"/>
            <w:bottom w:val="none" w:sz="0" w:space="0" w:color="auto"/>
            <w:right w:val="none" w:sz="0" w:space="0" w:color="auto"/>
          </w:divBdr>
        </w:div>
      </w:divsChild>
    </w:div>
    <w:div w:id="1456675484">
      <w:bodyDiv w:val="1"/>
      <w:marLeft w:val="0"/>
      <w:marRight w:val="0"/>
      <w:marTop w:val="0"/>
      <w:marBottom w:val="0"/>
      <w:divBdr>
        <w:top w:val="none" w:sz="0" w:space="0" w:color="auto"/>
        <w:left w:val="none" w:sz="0" w:space="0" w:color="auto"/>
        <w:bottom w:val="none" w:sz="0" w:space="0" w:color="auto"/>
        <w:right w:val="none" w:sz="0" w:space="0" w:color="auto"/>
      </w:divBdr>
      <w:divsChild>
        <w:div w:id="1204635824">
          <w:marLeft w:val="0"/>
          <w:marRight w:val="0"/>
          <w:marTop w:val="0"/>
          <w:marBottom w:val="0"/>
          <w:divBdr>
            <w:top w:val="none" w:sz="0" w:space="0" w:color="auto"/>
            <w:left w:val="none" w:sz="0" w:space="0" w:color="auto"/>
            <w:bottom w:val="none" w:sz="0" w:space="0" w:color="auto"/>
            <w:right w:val="none" w:sz="0" w:space="0" w:color="auto"/>
          </w:divBdr>
        </w:div>
        <w:div w:id="747767794">
          <w:marLeft w:val="0"/>
          <w:marRight w:val="0"/>
          <w:marTop w:val="0"/>
          <w:marBottom w:val="0"/>
          <w:divBdr>
            <w:top w:val="none" w:sz="0" w:space="0" w:color="auto"/>
            <w:left w:val="none" w:sz="0" w:space="0" w:color="auto"/>
            <w:bottom w:val="none" w:sz="0" w:space="0" w:color="auto"/>
            <w:right w:val="none" w:sz="0" w:space="0" w:color="auto"/>
          </w:divBdr>
        </w:div>
        <w:div w:id="1638072481">
          <w:marLeft w:val="0"/>
          <w:marRight w:val="0"/>
          <w:marTop w:val="0"/>
          <w:marBottom w:val="0"/>
          <w:divBdr>
            <w:top w:val="none" w:sz="0" w:space="0" w:color="auto"/>
            <w:left w:val="none" w:sz="0" w:space="0" w:color="auto"/>
            <w:bottom w:val="none" w:sz="0" w:space="0" w:color="auto"/>
            <w:right w:val="none" w:sz="0" w:space="0" w:color="auto"/>
          </w:divBdr>
        </w:div>
        <w:div w:id="525294925">
          <w:marLeft w:val="0"/>
          <w:marRight w:val="0"/>
          <w:marTop w:val="0"/>
          <w:marBottom w:val="0"/>
          <w:divBdr>
            <w:top w:val="none" w:sz="0" w:space="0" w:color="auto"/>
            <w:left w:val="none" w:sz="0" w:space="0" w:color="auto"/>
            <w:bottom w:val="none" w:sz="0" w:space="0" w:color="auto"/>
            <w:right w:val="none" w:sz="0" w:space="0" w:color="auto"/>
          </w:divBdr>
        </w:div>
        <w:div w:id="1721397048">
          <w:marLeft w:val="0"/>
          <w:marRight w:val="0"/>
          <w:marTop w:val="0"/>
          <w:marBottom w:val="0"/>
          <w:divBdr>
            <w:top w:val="none" w:sz="0" w:space="0" w:color="auto"/>
            <w:left w:val="none" w:sz="0" w:space="0" w:color="auto"/>
            <w:bottom w:val="none" w:sz="0" w:space="0" w:color="auto"/>
            <w:right w:val="none" w:sz="0" w:space="0" w:color="auto"/>
          </w:divBdr>
        </w:div>
        <w:div w:id="1418987274">
          <w:marLeft w:val="0"/>
          <w:marRight w:val="0"/>
          <w:marTop w:val="0"/>
          <w:marBottom w:val="0"/>
          <w:divBdr>
            <w:top w:val="none" w:sz="0" w:space="0" w:color="auto"/>
            <w:left w:val="none" w:sz="0" w:space="0" w:color="auto"/>
            <w:bottom w:val="none" w:sz="0" w:space="0" w:color="auto"/>
            <w:right w:val="none" w:sz="0" w:space="0" w:color="auto"/>
          </w:divBdr>
        </w:div>
        <w:div w:id="254018335">
          <w:marLeft w:val="0"/>
          <w:marRight w:val="0"/>
          <w:marTop w:val="0"/>
          <w:marBottom w:val="0"/>
          <w:divBdr>
            <w:top w:val="none" w:sz="0" w:space="0" w:color="auto"/>
            <w:left w:val="none" w:sz="0" w:space="0" w:color="auto"/>
            <w:bottom w:val="none" w:sz="0" w:space="0" w:color="auto"/>
            <w:right w:val="none" w:sz="0" w:space="0" w:color="auto"/>
          </w:divBdr>
        </w:div>
      </w:divsChild>
    </w:div>
    <w:div w:id="1521889170">
      <w:bodyDiv w:val="1"/>
      <w:marLeft w:val="0"/>
      <w:marRight w:val="0"/>
      <w:marTop w:val="0"/>
      <w:marBottom w:val="0"/>
      <w:divBdr>
        <w:top w:val="none" w:sz="0" w:space="0" w:color="auto"/>
        <w:left w:val="none" w:sz="0" w:space="0" w:color="auto"/>
        <w:bottom w:val="none" w:sz="0" w:space="0" w:color="auto"/>
        <w:right w:val="none" w:sz="0" w:space="0" w:color="auto"/>
      </w:divBdr>
    </w:div>
    <w:div w:id="1528062592">
      <w:bodyDiv w:val="1"/>
      <w:marLeft w:val="0"/>
      <w:marRight w:val="0"/>
      <w:marTop w:val="0"/>
      <w:marBottom w:val="0"/>
      <w:divBdr>
        <w:top w:val="none" w:sz="0" w:space="0" w:color="auto"/>
        <w:left w:val="none" w:sz="0" w:space="0" w:color="auto"/>
        <w:bottom w:val="none" w:sz="0" w:space="0" w:color="auto"/>
        <w:right w:val="none" w:sz="0" w:space="0" w:color="auto"/>
      </w:divBdr>
      <w:divsChild>
        <w:div w:id="1022516029">
          <w:marLeft w:val="0"/>
          <w:marRight w:val="0"/>
          <w:marTop w:val="0"/>
          <w:marBottom w:val="0"/>
          <w:divBdr>
            <w:top w:val="none" w:sz="0" w:space="0" w:color="auto"/>
            <w:left w:val="none" w:sz="0" w:space="0" w:color="auto"/>
            <w:bottom w:val="none" w:sz="0" w:space="0" w:color="auto"/>
            <w:right w:val="none" w:sz="0" w:space="0" w:color="auto"/>
          </w:divBdr>
        </w:div>
        <w:div w:id="1285238312">
          <w:marLeft w:val="0"/>
          <w:marRight w:val="0"/>
          <w:marTop w:val="0"/>
          <w:marBottom w:val="0"/>
          <w:divBdr>
            <w:top w:val="none" w:sz="0" w:space="0" w:color="auto"/>
            <w:left w:val="none" w:sz="0" w:space="0" w:color="auto"/>
            <w:bottom w:val="none" w:sz="0" w:space="0" w:color="auto"/>
            <w:right w:val="none" w:sz="0" w:space="0" w:color="auto"/>
          </w:divBdr>
        </w:div>
        <w:div w:id="1101299551">
          <w:marLeft w:val="0"/>
          <w:marRight w:val="0"/>
          <w:marTop w:val="0"/>
          <w:marBottom w:val="0"/>
          <w:divBdr>
            <w:top w:val="none" w:sz="0" w:space="0" w:color="auto"/>
            <w:left w:val="none" w:sz="0" w:space="0" w:color="auto"/>
            <w:bottom w:val="none" w:sz="0" w:space="0" w:color="auto"/>
            <w:right w:val="none" w:sz="0" w:space="0" w:color="auto"/>
          </w:divBdr>
        </w:div>
        <w:div w:id="222330374">
          <w:marLeft w:val="0"/>
          <w:marRight w:val="0"/>
          <w:marTop w:val="0"/>
          <w:marBottom w:val="0"/>
          <w:divBdr>
            <w:top w:val="none" w:sz="0" w:space="0" w:color="auto"/>
            <w:left w:val="none" w:sz="0" w:space="0" w:color="auto"/>
            <w:bottom w:val="none" w:sz="0" w:space="0" w:color="auto"/>
            <w:right w:val="none" w:sz="0" w:space="0" w:color="auto"/>
          </w:divBdr>
        </w:div>
        <w:div w:id="1506434803">
          <w:marLeft w:val="0"/>
          <w:marRight w:val="0"/>
          <w:marTop w:val="0"/>
          <w:marBottom w:val="0"/>
          <w:divBdr>
            <w:top w:val="none" w:sz="0" w:space="0" w:color="auto"/>
            <w:left w:val="none" w:sz="0" w:space="0" w:color="auto"/>
            <w:bottom w:val="none" w:sz="0" w:space="0" w:color="auto"/>
            <w:right w:val="none" w:sz="0" w:space="0" w:color="auto"/>
          </w:divBdr>
        </w:div>
        <w:div w:id="834300912">
          <w:marLeft w:val="0"/>
          <w:marRight w:val="0"/>
          <w:marTop w:val="0"/>
          <w:marBottom w:val="0"/>
          <w:divBdr>
            <w:top w:val="none" w:sz="0" w:space="0" w:color="auto"/>
            <w:left w:val="none" w:sz="0" w:space="0" w:color="auto"/>
            <w:bottom w:val="none" w:sz="0" w:space="0" w:color="auto"/>
            <w:right w:val="none" w:sz="0" w:space="0" w:color="auto"/>
          </w:divBdr>
        </w:div>
        <w:div w:id="1850636215">
          <w:marLeft w:val="0"/>
          <w:marRight w:val="0"/>
          <w:marTop w:val="0"/>
          <w:marBottom w:val="0"/>
          <w:divBdr>
            <w:top w:val="none" w:sz="0" w:space="0" w:color="auto"/>
            <w:left w:val="none" w:sz="0" w:space="0" w:color="auto"/>
            <w:bottom w:val="none" w:sz="0" w:space="0" w:color="auto"/>
            <w:right w:val="none" w:sz="0" w:space="0" w:color="auto"/>
          </w:divBdr>
        </w:div>
        <w:div w:id="1287391779">
          <w:marLeft w:val="0"/>
          <w:marRight w:val="0"/>
          <w:marTop w:val="0"/>
          <w:marBottom w:val="0"/>
          <w:divBdr>
            <w:top w:val="none" w:sz="0" w:space="0" w:color="auto"/>
            <w:left w:val="none" w:sz="0" w:space="0" w:color="auto"/>
            <w:bottom w:val="none" w:sz="0" w:space="0" w:color="auto"/>
            <w:right w:val="none" w:sz="0" w:space="0" w:color="auto"/>
          </w:divBdr>
        </w:div>
        <w:div w:id="2120294022">
          <w:marLeft w:val="0"/>
          <w:marRight w:val="0"/>
          <w:marTop w:val="0"/>
          <w:marBottom w:val="0"/>
          <w:divBdr>
            <w:top w:val="none" w:sz="0" w:space="0" w:color="auto"/>
            <w:left w:val="none" w:sz="0" w:space="0" w:color="auto"/>
            <w:bottom w:val="none" w:sz="0" w:space="0" w:color="auto"/>
            <w:right w:val="none" w:sz="0" w:space="0" w:color="auto"/>
          </w:divBdr>
        </w:div>
        <w:div w:id="491263259">
          <w:marLeft w:val="0"/>
          <w:marRight w:val="0"/>
          <w:marTop w:val="0"/>
          <w:marBottom w:val="0"/>
          <w:divBdr>
            <w:top w:val="none" w:sz="0" w:space="0" w:color="auto"/>
            <w:left w:val="none" w:sz="0" w:space="0" w:color="auto"/>
            <w:bottom w:val="none" w:sz="0" w:space="0" w:color="auto"/>
            <w:right w:val="none" w:sz="0" w:space="0" w:color="auto"/>
          </w:divBdr>
        </w:div>
        <w:div w:id="1053583916">
          <w:marLeft w:val="0"/>
          <w:marRight w:val="0"/>
          <w:marTop w:val="0"/>
          <w:marBottom w:val="0"/>
          <w:divBdr>
            <w:top w:val="none" w:sz="0" w:space="0" w:color="auto"/>
            <w:left w:val="none" w:sz="0" w:space="0" w:color="auto"/>
            <w:bottom w:val="none" w:sz="0" w:space="0" w:color="auto"/>
            <w:right w:val="none" w:sz="0" w:space="0" w:color="auto"/>
          </w:divBdr>
        </w:div>
        <w:div w:id="1177385034">
          <w:marLeft w:val="0"/>
          <w:marRight w:val="0"/>
          <w:marTop w:val="0"/>
          <w:marBottom w:val="0"/>
          <w:divBdr>
            <w:top w:val="none" w:sz="0" w:space="0" w:color="auto"/>
            <w:left w:val="none" w:sz="0" w:space="0" w:color="auto"/>
            <w:bottom w:val="none" w:sz="0" w:space="0" w:color="auto"/>
            <w:right w:val="none" w:sz="0" w:space="0" w:color="auto"/>
          </w:divBdr>
        </w:div>
        <w:div w:id="1559365474">
          <w:marLeft w:val="0"/>
          <w:marRight w:val="0"/>
          <w:marTop w:val="0"/>
          <w:marBottom w:val="0"/>
          <w:divBdr>
            <w:top w:val="none" w:sz="0" w:space="0" w:color="auto"/>
            <w:left w:val="none" w:sz="0" w:space="0" w:color="auto"/>
            <w:bottom w:val="none" w:sz="0" w:space="0" w:color="auto"/>
            <w:right w:val="none" w:sz="0" w:space="0" w:color="auto"/>
          </w:divBdr>
        </w:div>
        <w:div w:id="1421364270">
          <w:marLeft w:val="0"/>
          <w:marRight w:val="0"/>
          <w:marTop w:val="0"/>
          <w:marBottom w:val="0"/>
          <w:divBdr>
            <w:top w:val="none" w:sz="0" w:space="0" w:color="auto"/>
            <w:left w:val="none" w:sz="0" w:space="0" w:color="auto"/>
            <w:bottom w:val="none" w:sz="0" w:space="0" w:color="auto"/>
            <w:right w:val="none" w:sz="0" w:space="0" w:color="auto"/>
          </w:divBdr>
        </w:div>
        <w:div w:id="831337925">
          <w:marLeft w:val="0"/>
          <w:marRight w:val="0"/>
          <w:marTop w:val="0"/>
          <w:marBottom w:val="0"/>
          <w:divBdr>
            <w:top w:val="none" w:sz="0" w:space="0" w:color="auto"/>
            <w:left w:val="none" w:sz="0" w:space="0" w:color="auto"/>
            <w:bottom w:val="none" w:sz="0" w:space="0" w:color="auto"/>
            <w:right w:val="none" w:sz="0" w:space="0" w:color="auto"/>
          </w:divBdr>
        </w:div>
        <w:div w:id="1884830166">
          <w:marLeft w:val="0"/>
          <w:marRight w:val="0"/>
          <w:marTop w:val="0"/>
          <w:marBottom w:val="0"/>
          <w:divBdr>
            <w:top w:val="none" w:sz="0" w:space="0" w:color="auto"/>
            <w:left w:val="none" w:sz="0" w:space="0" w:color="auto"/>
            <w:bottom w:val="none" w:sz="0" w:space="0" w:color="auto"/>
            <w:right w:val="none" w:sz="0" w:space="0" w:color="auto"/>
          </w:divBdr>
        </w:div>
        <w:div w:id="1582329743">
          <w:marLeft w:val="0"/>
          <w:marRight w:val="0"/>
          <w:marTop w:val="0"/>
          <w:marBottom w:val="0"/>
          <w:divBdr>
            <w:top w:val="none" w:sz="0" w:space="0" w:color="auto"/>
            <w:left w:val="none" w:sz="0" w:space="0" w:color="auto"/>
            <w:bottom w:val="none" w:sz="0" w:space="0" w:color="auto"/>
            <w:right w:val="none" w:sz="0" w:space="0" w:color="auto"/>
          </w:divBdr>
        </w:div>
        <w:div w:id="1543518827">
          <w:marLeft w:val="0"/>
          <w:marRight w:val="0"/>
          <w:marTop w:val="0"/>
          <w:marBottom w:val="0"/>
          <w:divBdr>
            <w:top w:val="none" w:sz="0" w:space="0" w:color="auto"/>
            <w:left w:val="none" w:sz="0" w:space="0" w:color="auto"/>
            <w:bottom w:val="none" w:sz="0" w:space="0" w:color="auto"/>
            <w:right w:val="none" w:sz="0" w:space="0" w:color="auto"/>
          </w:divBdr>
        </w:div>
        <w:div w:id="777261665">
          <w:marLeft w:val="0"/>
          <w:marRight w:val="0"/>
          <w:marTop w:val="0"/>
          <w:marBottom w:val="0"/>
          <w:divBdr>
            <w:top w:val="none" w:sz="0" w:space="0" w:color="auto"/>
            <w:left w:val="none" w:sz="0" w:space="0" w:color="auto"/>
            <w:bottom w:val="none" w:sz="0" w:space="0" w:color="auto"/>
            <w:right w:val="none" w:sz="0" w:space="0" w:color="auto"/>
          </w:divBdr>
        </w:div>
        <w:div w:id="549153230">
          <w:marLeft w:val="0"/>
          <w:marRight w:val="0"/>
          <w:marTop w:val="0"/>
          <w:marBottom w:val="0"/>
          <w:divBdr>
            <w:top w:val="none" w:sz="0" w:space="0" w:color="auto"/>
            <w:left w:val="none" w:sz="0" w:space="0" w:color="auto"/>
            <w:bottom w:val="none" w:sz="0" w:space="0" w:color="auto"/>
            <w:right w:val="none" w:sz="0" w:space="0" w:color="auto"/>
          </w:divBdr>
        </w:div>
        <w:div w:id="570383113">
          <w:marLeft w:val="0"/>
          <w:marRight w:val="0"/>
          <w:marTop w:val="0"/>
          <w:marBottom w:val="0"/>
          <w:divBdr>
            <w:top w:val="none" w:sz="0" w:space="0" w:color="auto"/>
            <w:left w:val="none" w:sz="0" w:space="0" w:color="auto"/>
            <w:bottom w:val="none" w:sz="0" w:space="0" w:color="auto"/>
            <w:right w:val="none" w:sz="0" w:space="0" w:color="auto"/>
          </w:divBdr>
        </w:div>
        <w:div w:id="242374990">
          <w:marLeft w:val="0"/>
          <w:marRight w:val="0"/>
          <w:marTop w:val="0"/>
          <w:marBottom w:val="0"/>
          <w:divBdr>
            <w:top w:val="none" w:sz="0" w:space="0" w:color="auto"/>
            <w:left w:val="none" w:sz="0" w:space="0" w:color="auto"/>
            <w:bottom w:val="none" w:sz="0" w:space="0" w:color="auto"/>
            <w:right w:val="none" w:sz="0" w:space="0" w:color="auto"/>
          </w:divBdr>
        </w:div>
        <w:div w:id="546919398">
          <w:marLeft w:val="0"/>
          <w:marRight w:val="0"/>
          <w:marTop w:val="0"/>
          <w:marBottom w:val="0"/>
          <w:divBdr>
            <w:top w:val="none" w:sz="0" w:space="0" w:color="auto"/>
            <w:left w:val="none" w:sz="0" w:space="0" w:color="auto"/>
            <w:bottom w:val="none" w:sz="0" w:space="0" w:color="auto"/>
            <w:right w:val="none" w:sz="0" w:space="0" w:color="auto"/>
          </w:divBdr>
        </w:div>
        <w:div w:id="1022783012">
          <w:marLeft w:val="0"/>
          <w:marRight w:val="0"/>
          <w:marTop w:val="0"/>
          <w:marBottom w:val="0"/>
          <w:divBdr>
            <w:top w:val="none" w:sz="0" w:space="0" w:color="auto"/>
            <w:left w:val="none" w:sz="0" w:space="0" w:color="auto"/>
            <w:bottom w:val="none" w:sz="0" w:space="0" w:color="auto"/>
            <w:right w:val="none" w:sz="0" w:space="0" w:color="auto"/>
          </w:divBdr>
        </w:div>
        <w:div w:id="143745356">
          <w:marLeft w:val="0"/>
          <w:marRight w:val="0"/>
          <w:marTop w:val="0"/>
          <w:marBottom w:val="0"/>
          <w:divBdr>
            <w:top w:val="none" w:sz="0" w:space="0" w:color="auto"/>
            <w:left w:val="none" w:sz="0" w:space="0" w:color="auto"/>
            <w:bottom w:val="none" w:sz="0" w:space="0" w:color="auto"/>
            <w:right w:val="none" w:sz="0" w:space="0" w:color="auto"/>
          </w:divBdr>
        </w:div>
        <w:div w:id="1284190106">
          <w:marLeft w:val="0"/>
          <w:marRight w:val="0"/>
          <w:marTop w:val="0"/>
          <w:marBottom w:val="0"/>
          <w:divBdr>
            <w:top w:val="none" w:sz="0" w:space="0" w:color="auto"/>
            <w:left w:val="none" w:sz="0" w:space="0" w:color="auto"/>
            <w:bottom w:val="none" w:sz="0" w:space="0" w:color="auto"/>
            <w:right w:val="none" w:sz="0" w:space="0" w:color="auto"/>
          </w:divBdr>
        </w:div>
        <w:div w:id="1019695794">
          <w:marLeft w:val="0"/>
          <w:marRight w:val="0"/>
          <w:marTop w:val="0"/>
          <w:marBottom w:val="0"/>
          <w:divBdr>
            <w:top w:val="none" w:sz="0" w:space="0" w:color="auto"/>
            <w:left w:val="none" w:sz="0" w:space="0" w:color="auto"/>
            <w:bottom w:val="none" w:sz="0" w:space="0" w:color="auto"/>
            <w:right w:val="none" w:sz="0" w:space="0" w:color="auto"/>
          </w:divBdr>
        </w:div>
        <w:div w:id="153690926">
          <w:marLeft w:val="0"/>
          <w:marRight w:val="0"/>
          <w:marTop w:val="0"/>
          <w:marBottom w:val="0"/>
          <w:divBdr>
            <w:top w:val="none" w:sz="0" w:space="0" w:color="auto"/>
            <w:left w:val="none" w:sz="0" w:space="0" w:color="auto"/>
            <w:bottom w:val="none" w:sz="0" w:space="0" w:color="auto"/>
            <w:right w:val="none" w:sz="0" w:space="0" w:color="auto"/>
          </w:divBdr>
        </w:div>
        <w:div w:id="472989601">
          <w:marLeft w:val="0"/>
          <w:marRight w:val="0"/>
          <w:marTop w:val="0"/>
          <w:marBottom w:val="0"/>
          <w:divBdr>
            <w:top w:val="none" w:sz="0" w:space="0" w:color="auto"/>
            <w:left w:val="none" w:sz="0" w:space="0" w:color="auto"/>
            <w:bottom w:val="none" w:sz="0" w:space="0" w:color="auto"/>
            <w:right w:val="none" w:sz="0" w:space="0" w:color="auto"/>
          </w:divBdr>
        </w:div>
        <w:div w:id="662507565">
          <w:marLeft w:val="0"/>
          <w:marRight w:val="0"/>
          <w:marTop w:val="0"/>
          <w:marBottom w:val="0"/>
          <w:divBdr>
            <w:top w:val="none" w:sz="0" w:space="0" w:color="auto"/>
            <w:left w:val="none" w:sz="0" w:space="0" w:color="auto"/>
            <w:bottom w:val="none" w:sz="0" w:space="0" w:color="auto"/>
            <w:right w:val="none" w:sz="0" w:space="0" w:color="auto"/>
          </w:divBdr>
        </w:div>
        <w:div w:id="257297554">
          <w:marLeft w:val="0"/>
          <w:marRight w:val="0"/>
          <w:marTop w:val="0"/>
          <w:marBottom w:val="0"/>
          <w:divBdr>
            <w:top w:val="none" w:sz="0" w:space="0" w:color="auto"/>
            <w:left w:val="none" w:sz="0" w:space="0" w:color="auto"/>
            <w:bottom w:val="none" w:sz="0" w:space="0" w:color="auto"/>
            <w:right w:val="none" w:sz="0" w:space="0" w:color="auto"/>
          </w:divBdr>
        </w:div>
        <w:div w:id="1221329473">
          <w:marLeft w:val="0"/>
          <w:marRight w:val="0"/>
          <w:marTop w:val="0"/>
          <w:marBottom w:val="0"/>
          <w:divBdr>
            <w:top w:val="none" w:sz="0" w:space="0" w:color="auto"/>
            <w:left w:val="none" w:sz="0" w:space="0" w:color="auto"/>
            <w:bottom w:val="none" w:sz="0" w:space="0" w:color="auto"/>
            <w:right w:val="none" w:sz="0" w:space="0" w:color="auto"/>
          </w:divBdr>
        </w:div>
        <w:div w:id="300698723">
          <w:marLeft w:val="0"/>
          <w:marRight w:val="0"/>
          <w:marTop w:val="0"/>
          <w:marBottom w:val="0"/>
          <w:divBdr>
            <w:top w:val="none" w:sz="0" w:space="0" w:color="auto"/>
            <w:left w:val="none" w:sz="0" w:space="0" w:color="auto"/>
            <w:bottom w:val="none" w:sz="0" w:space="0" w:color="auto"/>
            <w:right w:val="none" w:sz="0" w:space="0" w:color="auto"/>
          </w:divBdr>
        </w:div>
        <w:div w:id="19018984">
          <w:marLeft w:val="0"/>
          <w:marRight w:val="0"/>
          <w:marTop w:val="0"/>
          <w:marBottom w:val="0"/>
          <w:divBdr>
            <w:top w:val="none" w:sz="0" w:space="0" w:color="auto"/>
            <w:left w:val="none" w:sz="0" w:space="0" w:color="auto"/>
            <w:bottom w:val="none" w:sz="0" w:space="0" w:color="auto"/>
            <w:right w:val="none" w:sz="0" w:space="0" w:color="auto"/>
          </w:divBdr>
        </w:div>
        <w:div w:id="935476958">
          <w:marLeft w:val="0"/>
          <w:marRight w:val="0"/>
          <w:marTop w:val="0"/>
          <w:marBottom w:val="0"/>
          <w:divBdr>
            <w:top w:val="none" w:sz="0" w:space="0" w:color="auto"/>
            <w:left w:val="none" w:sz="0" w:space="0" w:color="auto"/>
            <w:bottom w:val="none" w:sz="0" w:space="0" w:color="auto"/>
            <w:right w:val="none" w:sz="0" w:space="0" w:color="auto"/>
          </w:divBdr>
        </w:div>
        <w:div w:id="1562593256">
          <w:marLeft w:val="0"/>
          <w:marRight w:val="0"/>
          <w:marTop w:val="0"/>
          <w:marBottom w:val="0"/>
          <w:divBdr>
            <w:top w:val="none" w:sz="0" w:space="0" w:color="auto"/>
            <w:left w:val="none" w:sz="0" w:space="0" w:color="auto"/>
            <w:bottom w:val="none" w:sz="0" w:space="0" w:color="auto"/>
            <w:right w:val="none" w:sz="0" w:space="0" w:color="auto"/>
          </w:divBdr>
        </w:div>
        <w:div w:id="516237305">
          <w:marLeft w:val="0"/>
          <w:marRight w:val="0"/>
          <w:marTop w:val="0"/>
          <w:marBottom w:val="0"/>
          <w:divBdr>
            <w:top w:val="none" w:sz="0" w:space="0" w:color="auto"/>
            <w:left w:val="none" w:sz="0" w:space="0" w:color="auto"/>
            <w:bottom w:val="none" w:sz="0" w:space="0" w:color="auto"/>
            <w:right w:val="none" w:sz="0" w:space="0" w:color="auto"/>
          </w:divBdr>
        </w:div>
        <w:div w:id="495606947">
          <w:marLeft w:val="0"/>
          <w:marRight w:val="0"/>
          <w:marTop w:val="0"/>
          <w:marBottom w:val="0"/>
          <w:divBdr>
            <w:top w:val="none" w:sz="0" w:space="0" w:color="auto"/>
            <w:left w:val="none" w:sz="0" w:space="0" w:color="auto"/>
            <w:bottom w:val="none" w:sz="0" w:space="0" w:color="auto"/>
            <w:right w:val="none" w:sz="0" w:space="0" w:color="auto"/>
          </w:divBdr>
        </w:div>
        <w:div w:id="2095974784">
          <w:marLeft w:val="0"/>
          <w:marRight w:val="0"/>
          <w:marTop w:val="0"/>
          <w:marBottom w:val="0"/>
          <w:divBdr>
            <w:top w:val="none" w:sz="0" w:space="0" w:color="auto"/>
            <w:left w:val="none" w:sz="0" w:space="0" w:color="auto"/>
            <w:bottom w:val="none" w:sz="0" w:space="0" w:color="auto"/>
            <w:right w:val="none" w:sz="0" w:space="0" w:color="auto"/>
          </w:divBdr>
        </w:div>
        <w:div w:id="2044865435">
          <w:marLeft w:val="0"/>
          <w:marRight w:val="0"/>
          <w:marTop w:val="0"/>
          <w:marBottom w:val="0"/>
          <w:divBdr>
            <w:top w:val="none" w:sz="0" w:space="0" w:color="auto"/>
            <w:left w:val="none" w:sz="0" w:space="0" w:color="auto"/>
            <w:bottom w:val="none" w:sz="0" w:space="0" w:color="auto"/>
            <w:right w:val="none" w:sz="0" w:space="0" w:color="auto"/>
          </w:divBdr>
        </w:div>
        <w:div w:id="23021935">
          <w:marLeft w:val="0"/>
          <w:marRight w:val="0"/>
          <w:marTop w:val="0"/>
          <w:marBottom w:val="0"/>
          <w:divBdr>
            <w:top w:val="none" w:sz="0" w:space="0" w:color="auto"/>
            <w:left w:val="none" w:sz="0" w:space="0" w:color="auto"/>
            <w:bottom w:val="none" w:sz="0" w:space="0" w:color="auto"/>
            <w:right w:val="none" w:sz="0" w:space="0" w:color="auto"/>
          </w:divBdr>
        </w:div>
        <w:div w:id="1360282637">
          <w:marLeft w:val="0"/>
          <w:marRight w:val="0"/>
          <w:marTop w:val="0"/>
          <w:marBottom w:val="0"/>
          <w:divBdr>
            <w:top w:val="none" w:sz="0" w:space="0" w:color="auto"/>
            <w:left w:val="none" w:sz="0" w:space="0" w:color="auto"/>
            <w:bottom w:val="none" w:sz="0" w:space="0" w:color="auto"/>
            <w:right w:val="none" w:sz="0" w:space="0" w:color="auto"/>
          </w:divBdr>
        </w:div>
        <w:div w:id="1121996351">
          <w:marLeft w:val="0"/>
          <w:marRight w:val="0"/>
          <w:marTop w:val="0"/>
          <w:marBottom w:val="0"/>
          <w:divBdr>
            <w:top w:val="none" w:sz="0" w:space="0" w:color="auto"/>
            <w:left w:val="none" w:sz="0" w:space="0" w:color="auto"/>
            <w:bottom w:val="none" w:sz="0" w:space="0" w:color="auto"/>
            <w:right w:val="none" w:sz="0" w:space="0" w:color="auto"/>
          </w:divBdr>
        </w:div>
        <w:div w:id="1620986381">
          <w:marLeft w:val="0"/>
          <w:marRight w:val="0"/>
          <w:marTop w:val="0"/>
          <w:marBottom w:val="0"/>
          <w:divBdr>
            <w:top w:val="none" w:sz="0" w:space="0" w:color="auto"/>
            <w:left w:val="none" w:sz="0" w:space="0" w:color="auto"/>
            <w:bottom w:val="none" w:sz="0" w:space="0" w:color="auto"/>
            <w:right w:val="none" w:sz="0" w:space="0" w:color="auto"/>
          </w:divBdr>
        </w:div>
        <w:div w:id="1947613038">
          <w:marLeft w:val="0"/>
          <w:marRight w:val="0"/>
          <w:marTop w:val="0"/>
          <w:marBottom w:val="0"/>
          <w:divBdr>
            <w:top w:val="none" w:sz="0" w:space="0" w:color="auto"/>
            <w:left w:val="none" w:sz="0" w:space="0" w:color="auto"/>
            <w:bottom w:val="none" w:sz="0" w:space="0" w:color="auto"/>
            <w:right w:val="none" w:sz="0" w:space="0" w:color="auto"/>
          </w:divBdr>
        </w:div>
        <w:div w:id="2122723191">
          <w:marLeft w:val="0"/>
          <w:marRight w:val="0"/>
          <w:marTop w:val="0"/>
          <w:marBottom w:val="0"/>
          <w:divBdr>
            <w:top w:val="none" w:sz="0" w:space="0" w:color="auto"/>
            <w:left w:val="none" w:sz="0" w:space="0" w:color="auto"/>
            <w:bottom w:val="none" w:sz="0" w:space="0" w:color="auto"/>
            <w:right w:val="none" w:sz="0" w:space="0" w:color="auto"/>
          </w:divBdr>
        </w:div>
        <w:div w:id="58872910">
          <w:marLeft w:val="0"/>
          <w:marRight w:val="0"/>
          <w:marTop w:val="0"/>
          <w:marBottom w:val="0"/>
          <w:divBdr>
            <w:top w:val="none" w:sz="0" w:space="0" w:color="auto"/>
            <w:left w:val="none" w:sz="0" w:space="0" w:color="auto"/>
            <w:bottom w:val="none" w:sz="0" w:space="0" w:color="auto"/>
            <w:right w:val="none" w:sz="0" w:space="0" w:color="auto"/>
          </w:divBdr>
        </w:div>
        <w:div w:id="1492285708">
          <w:marLeft w:val="0"/>
          <w:marRight w:val="0"/>
          <w:marTop w:val="0"/>
          <w:marBottom w:val="0"/>
          <w:divBdr>
            <w:top w:val="none" w:sz="0" w:space="0" w:color="auto"/>
            <w:left w:val="none" w:sz="0" w:space="0" w:color="auto"/>
            <w:bottom w:val="none" w:sz="0" w:space="0" w:color="auto"/>
            <w:right w:val="none" w:sz="0" w:space="0" w:color="auto"/>
          </w:divBdr>
        </w:div>
        <w:div w:id="2077319092">
          <w:marLeft w:val="0"/>
          <w:marRight w:val="0"/>
          <w:marTop w:val="0"/>
          <w:marBottom w:val="0"/>
          <w:divBdr>
            <w:top w:val="none" w:sz="0" w:space="0" w:color="auto"/>
            <w:left w:val="none" w:sz="0" w:space="0" w:color="auto"/>
            <w:bottom w:val="none" w:sz="0" w:space="0" w:color="auto"/>
            <w:right w:val="none" w:sz="0" w:space="0" w:color="auto"/>
          </w:divBdr>
        </w:div>
        <w:div w:id="756054486">
          <w:marLeft w:val="0"/>
          <w:marRight w:val="0"/>
          <w:marTop w:val="0"/>
          <w:marBottom w:val="0"/>
          <w:divBdr>
            <w:top w:val="none" w:sz="0" w:space="0" w:color="auto"/>
            <w:left w:val="none" w:sz="0" w:space="0" w:color="auto"/>
            <w:bottom w:val="none" w:sz="0" w:space="0" w:color="auto"/>
            <w:right w:val="none" w:sz="0" w:space="0" w:color="auto"/>
          </w:divBdr>
        </w:div>
        <w:div w:id="1075543543">
          <w:marLeft w:val="0"/>
          <w:marRight w:val="0"/>
          <w:marTop w:val="0"/>
          <w:marBottom w:val="0"/>
          <w:divBdr>
            <w:top w:val="none" w:sz="0" w:space="0" w:color="auto"/>
            <w:left w:val="none" w:sz="0" w:space="0" w:color="auto"/>
            <w:bottom w:val="none" w:sz="0" w:space="0" w:color="auto"/>
            <w:right w:val="none" w:sz="0" w:space="0" w:color="auto"/>
          </w:divBdr>
        </w:div>
        <w:div w:id="516620923">
          <w:marLeft w:val="0"/>
          <w:marRight w:val="0"/>
          <w:marTop w:val="0"/>
          <w:marBottom w:val="0"/>
          <w:divBdr>
            <w:top w:val="none" w:sz="0" w:space="0" w:color="auto"/>
            <w:left w:val="none" w:sz="0" w:space="0" w:color="auto"/>
            <w:bottom w:val="none" w:sz="0" w:space="0" w:color="auto"/>
            <w:right w:val="none" w:sz="0" w:space="0" w:color="auto"/>
          </w:divBdr>
        </w:div>
        <w:div w:id="926502363">
          <w:marLeft w:val="0"/>
          <w:marRight w:val="0"/>
          <w:marTop w:val="0"/>
          <w:marBottom w:val="0"/>
          <w:divBdr>
            <w:top w:val="none" w:sz="0" w:space="0" w:color="auto"/>
            <w:left w:val="none" w:sz="0" w:space="0" w:color="auto"/>
            <w:bottom w:val="none" w:sz="0" w:space="0" w:color="auto"/>
            <w:right w:val="none" w:sz="0" w:space="0" w:color="auto"/>
          </w:divBdr>
        </w:div>
        <w:div w:id="2072657703">
          <w:marLeft w:val="0"/>
          <w:marRight w:val="0"/>
          <w:marTop w:val="0"/>
          <w:marBottom w:val="0"/>
          <w:divBdr>
            <w:top w:val="none" w:sz="0" w:space="0" w:color="auto"/>
            <w:left w:val="none" w:sz="0" w:space="0" w:color="auto"/>
            <w:bottom w:val="none" w:sz="0" w:space="0" w:color="auto"/>
            <w:right w:val="none" w:sz="0" w:space="0" w:color="auto"/>
          </w:divBdr>
        </w:div>
        <w:div w:id="1241984070">
          <w:marLeft w:val="0"/>
          <w:marRight w:val="0"/>
          <w:marTop w:val="0"/>
          <w:marBottom w:val="0"/>
          <w:divBdr>
            <w:top w:val="none" w:sz="0" w:space="0" w:color="auto"/>
            <w:left w:val="none" w:sz="0" w:space="0" w:color="auto"/>
            <w:bottom w:val="none" w:sz="0" w:space="0" w:color="auto"/>
            <w:right w:val="none" w:sz="0" w:space="0" w:color="auto"/>
          </w:divBdr>
        </w:div>
        <w:div w:id="2094621221">
          <w:marLeft w:val="0"/>
          <w:marRight w:val="0"/>
          <w:marTop w:val="0"/>
          <w:marBottom w:val="0"/>
          <w:divBdr>
            <w:top w:val="none" w:sz="0" w:space="0" w:color="auto"/>
            <w:left w:val="none" w:sz="0" w:space="0" w:color="auto"/>
            <w:bottom w:val="none" w:sz="0" w:space="0" w:color="auto"/>
            <w:right w:val="none" w:sz="0" w:space="0" w:color="auto"/>
          </w:divBdr>
        </w:div>
      </w:divsChild>
    </w:div>
    <w:div w:id="1835873351">
      <w:bodyDiv w:val="1"/>
      <w:marLeft w:val="0"/>
      <w:marRight w:val="0"/>
      <w:marTop w:val="0"/>
      <w:marBottom w:val="0"/>
      <w:divBdr>
        <w:top w:val="none" w:sz="0" w:space="0" w:color="auto"/>
        <w:left w:val="none" w:sz="0" w:space="0" w:color="auto"/>
        <w:bottom w:val="none" w:sz="0" w:space="0" w:color="auto"/>
        <w:right w:val="none" w:sz="0" w:space="0" w:color="auto"/>
      </w:divBdr>
    </w:div>
    <w:div w:id="1917010571">
      <w:bodyDiv w:val="1"/>
      <w:marLeft w:val="0"/>
      <w:marRight w:val="0"/>
      <w:marTop w:val="0"/>
      <w:marBottom w:val="0"/>
      <w:divBdr>
        <w:top w:val="none" w:sz="0" w:space="0" w:color="auto"/>
        <w:left w:val="none" w:sz="0" w:space="0" w:color="auto"/>
        <w:bottom w:val="none" w:sz="0" w:space="0" w:color="auto"/>
        <w:right w:val="none" w:sz="0" w:space="0" w:color="auto"/>
      </w:divBdr>
      <w:divsChild>
        <w:div w:id="562178956">
          <w:marLeft w:val="0"/>
          <w:marRight w:val="0"/>
          <w:marTop w:val="0"/>
          <w:marBottom w:val="0"/>
          <w:divBdr>
            <w:top w:val="none" w:sz="0" w:space="0" w:color="auto"/>
            <w:left w:val="none" w:sz="0" w:space="0" w:color="auto"/>
            <w:bottom w:val="none" w:sz="0" w:space="0" w:color="auto"/>
            <w:right w:val="none" w:sz="0" w:space="0" w:color="auto"/>
          </w:divBdr>
        </w:div>
        <w:div w:id="495607270">
          <w:marLeft w:val="0"/>
          <w:marRight w:val="0"/>
          <w:marTop w:val="0"/>
          <w:marBottom w:val="0"/>
          <w:divBdr>
            <w:top w:val="none" w:sz="0" w:space="0" w:color="auto"/>
            <w:left w:val="none" w:sz="0" w:space="0" w:color="auto"/>
            <w:bottom w:val="none" w:sz="0" w:space="0" w:color="auto"/>
            <w:right w:val="none" w:sz="0" w:space="0" w:color="auto"/>
          </w:divBdr>
        </w:div>
      </w:divsChild>
    </w:div>
    <w:div w:id="1989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690B-B956-4F9C-9987-0DE53C5E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13907</Words>
  <Characters>87621</Characters>
  <Application>Microsoft Office Word</Application>
  <DocSecurity>0</DocSecurity>
  <Lines>730</Lines>
  <Paragraphs>202</Paragraphs>
  <ScaleCrop>false</ScaleCrop>
  <HeadingPairs>
    <vt:vector size="2" baseType="variant">
      <vt:variant>
        <vt:lpstr>Titel</vt:lpstr>
      </vt:variant>
      <vt:variant>
        <vt:i4>1</vt:i4>
      </vt:variant>
    </vt:vector>
  </HeadingPairs>
  <TitlesOfParts>
    <vt:vector size="1" baseType="lpstr">
      <vt:lpstr>Studien- und Prüfungsordnung Rechtswissenschaft</vt:lpstr>
    </vt:vector>
  </TitlesOfParts>
  <Company>Uni-Passau</Company>
  <LinksUpToDate>false</LinksUpToDate>
  <CharactersWithSpaces>101326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 und Prüfungsordnung Rechtswissenschaft</dc:title>
  <dc:subject>01.04.2019</dc:subject>
  <dc:creator>Susann Herfurth</dc:creator>
  <dc:description>Neufassung 2019</dc:description>
  <cp:lastModifiedBy>Leebmann, Marion</cp:lastModifiedBy>
  <cp:revision>10</cp:revision>
  <cp:lastPrinted>2022-05-12T14:36:00Z</cp:lastPrinted>
  <dcterms:created xsi:type="dcterms:W3CDTF">2025-03-17T11:11:00Z</dcterms:created>
  <dcterms:modified xsi:type="dcterms:W3CDTF">2025-03-17T13:10:00Z</dcterms:modified>
</cp:coreProperties>
</file>