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42A4" w14:textId="77777777" w:rsidR="00282A3C" w:rsidRDefault="00282A3C" w:rsidP="00C85ECB">
      <w:pPr>
        <w:spacing w:after="0" w:line="240" w:lineRule="auto"/>
        <w:jc w:val="both"/>
        <w:rPr>
          <w:rFonts w:eastAsia="Times New Roman" w:cs="Arial"/>
          <w:sz w:val="22"/>
          <w:lang w:eastAsia="de-DE"/>
        </w:rPr>
      </w:pPr>
    </w:p>
    <w:p w14:paraId="32C8BDD5" w14:textId="77777777" w:rsidR="000F4E31" w:rsidRPr="00C85ECB" w:rsidRDefault="000F4E31" w:rsidP="00C85ECB">
      <w:pPr>
        <w:spacing w:after="0" w:line="240" w:lineRule="auto"/>
        <w:jc w:val="both"/>
        <w:rPr>
          <w:rFonts w:eastAsia="Times New Roman" w:cs="Arial"/>
          <w:sz w:val="22"/>
          <w:lang w:eastAsia="de-DE"/>
        </w:rPr>
      </w:pPr>
      <w:r w:rsidRPr="00C85ECB">
        <w:rPr>
          <w:rFonts w:cs="Arial"/>
          <w:noProof/>
          <w:sz w:val="22"/>
          <w:lang w:eastAsia="de-DE"/>
        </w:rPr>
        <w:drawing>
          <wp:anchor distT="0" distB="0" distL="114300" distR="114300" simplePos="0" relativeHeight="251659264" behindDoc="0" locked="0" layoutInCell="1" allowOverlap="1" wp14:anchorId="7FDFEAE7" wp14:editId="4C438991">
            <wp:simplePos x="0" y="0"/>
            <wp:positionH relativeFrom="column">
              <wp:posOffset>1959293</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A275198" w14:textId="77777777" w:rsidR="000F4E31" w:rsidRPr="00C85ECB" w:rsidRDefault="000F4E31" w:rsidP="00C85ECB">
      <w:pPr>
        <w:spacing w:after="0" w:line="240" w:lineRule="auto"/>
        <w:jc w:val="both"/>
        <w:rPr>
          <w:rFonts w:eastAsia="Times New Roman" w:cs="Arial"/>
          <w:sz w:val="22"/>
          <w:lang w:eastAsia="de-DE"/>
        </w:rPr>
      </w:pPr>
    </w:p>
    <w:p w14:paraId="31721D6B" w14:textId="77777777" w:rsidR="000F4E31" w:rsidRPr="00C85ECB" w:rsidRDefault="000F4E31" w:rsidP="00C85ECB">
      <w:pPr>
        <w:spacing w:after="0" w:line="240" w:lineRule="auto"/>
        <w:jc w:val="both"/>
        <w:rPr>
          <w:rFonts w:eastAsia="Times New Roman" w:cs="Arial"/>
          <w:sz w:val="22"/>
          <w:lang w:eastAsia="de-DE"/>
        </w:rPr>
      </w:pPr>
    </w:p>
    <w:p w14:paraId="01DF6C9D" w14:textId="77777777" w:rsidR="000F4E31" w:rsidRPr="00C85ECB" w:rsidRDefault="000F4E31" w:rsidP="00C85ECB">
      <w:pPr>
        <w:spacing w:after="0" w:line="240" w:lineRule="auto"/>
        <w:jc w:val="both"/>
        <w:rPr>
          <w:rFonts w:eastAsia="Times New Roman" w:cs="Arial"/>
          <w:sz w:val="22"/>
          <w:lang w:eastAsia="de-DE"/>
        </w:rPr>
      </w:pPr>
    </w:p>
    <w:p w14:paraId="7356753C" w14:textId="77777777" w:rsidR="000F4E31" w:rsidRPr="00C85ECB" w:rsidRDefault="000F4E31" w:rsidP="00C85ECB">
      <w:pPr>
        <w:spacing w:after="0" w:line="240" w:lineRule="auto"/>
        <w:jc w:val="both"/>
        <w:rPr>
          <w:rFonts w:eastAsia="Times New Roman" w:cs="Arial"/>
          <w:sz w:val="22"/>
          <w:lang w:eastAsia="de-DE"/>
        </w:rPr>
      </w:pPr>
    </w:p>
    <w:p w14:paraId="56DC7376" w14:textId="77777777" w:rsidR="000F4E31" w:rsidRPr="00C85ECB" w:rsidRDefault="000F4E31" w:rsidP="00C85ECB">
      <w:pPr>
        <w:spacing w:after="0" w:line="240" w:lineRule="auto"/>
        <w:jc w:val="both"/>
        <w:rPr>
          <w:rFonts w:eastAsia="Times New Roman" w:cs="Arial"/>
          <w:sz w:val="22"/>
          <w:lang w:eastAsia="de-DE"/>
        </w:rPr>
      </w:pPr>
    </w:p>
    <w:p w14:paraId="62465F97" w14:textId="77777777" w:rsidR="000F4E31" w:rsidRPr="00C85ECB" w:rsidRDefault="000F4E31" w:rsidP="00C85ECB">
      <w:pPr>
        <w:spacing w:after="0" w:line="240" w:lineRule="auto"/>
        <w:jc w:val="both"/>
        <w:rPr>
          <w:rFonts w:eastAsia="Times New Roman" w:cs="Arial"/>
          <w:sz w:val="22"/>
          <w:lang w:eastAsia="de-DE"/>
        </w:rPr>
      </w:pPr>
    </w:p>
    <w:p w14:paraId="40CE0902" w14:textId="77777777" w:rsidR="000F4E31" w:rsidRPr="00C85ECB" w:rsidRDefault="000F4E31" w:rsidP="00C85ECB">
      <w:pPr>
        <w:spacing w:after="0" w:line="240" w:lineRule="auto"/>
        <w:jc w:val="both"/>
        <w:rPr>
          <w:rFonts w:eastAsia="Times New Roman" w:cs="Arial"/>
          <w:sz w:val="22"/>
          <w:lang w:eastAsia="de-DE"/>
        </w:rPr>
      </w:pPr>
    </w:p>
    <w:p w14:paraId="3B3C73CF" w14:textId="77777777" w:rsidR="000F4E31" w:rsidRDefault="000F4E31" w:rsidP="00C85ECB">
      <w:pPr>
        <w:spacing w:after="0" w:line="240" w:lineRule="auto"/>
        <w:jc w:val="both"/>
        <w:rPr>
          <w:rFonts w:eastAsia="Times New Roman" w:cs="Arial"/>
          <w:sz w:val="22"/>
          <w:lang w:eastAsia="de-DE"/>
        </w:rPr>
      </w:pPr>
    </w:p>
    <w:p w14:paraId="19339D20" w14:textId="77777777" w:rsidR="00C85ECB" w:rsidRDefault="00C85ECB" w:rsidP="00C85ECB">
      <w:pPr>
        <w:spacing w:after="0" w:line="240" w:lineRule="auto"/>
        <w:jc w:val="both"/>
        <w:rPr>
          <w:rFonts w:eastAsia="Times New Roman" w:cs="Arial"/>
          <w:sz w:val="22"/>
          <w:lang w:eastAsia="de-DE"/>
        </w:rPr>
      </w:pPr>
    </w:p>
    <w:p w14:paraId="6C1F8EB1" w14:textId="77777777" w:rsidR="00C85ECB" w:rsidRDefault="00C85ECB" w:rsidP="00C85ECB">
      <w:pPr>
        <w:spacing w:after="0" w:line="240" w:lineRule="auto"/>
        <w:jc w:val="both"/>
        <w:rPr>
          <w:rFonts w:eastAsia="Times New Roman" w:cs="Arial"/>
          <w:sz w:val="22"/>
          <w:lang w:eastAsia="de-DE"/>
        </w:rPr>
      </w:pPr>
    </w:p>
    <w:p w14:paraId="11B213BD" w14:textId="77777777" w:rsidR="00C85ECB" w:rsidRDefault="00C85ECB" w:rsidP="00C85ECB">
      <w:pPr>
        <w:spacing w:after="0" w:line="240" w:lineRule="auto"/>
        <w:jc w:val="both"/>
        <w:rPr>
          <w:rFonts w:eastAsia="Times New Roman" w:cs="Arial"/>
          <w:sz w:val="22"/>
          <w:lang w:eastAsia="de-DE"/>
        </w:rPr>
      </w:pPr>
    </w:p>
    <w:p w14:paraId="77AC01D0" w14:textId="77777777" w:rsidR="00C85ECB" w:rsidRPr="00C85ECB" w:rsidRDefault="00C85ECB" w:rsidP="00C85ECB">
      <w:pPr>
        <w:spacing w:after="0" w:line="240" w:lineRule="auto"/>
        <w:jc w:val="both"/>
        <w:rPr>
          <w:rFonts w:eastAsia="Times New Roman" w:cs="Arial"/>
          <w:sz w:val="22"/>
          <w:lang w:eastAsia="de-DE"/>
        </w:rPr>
      </w:pPr>
    </w:p>
    <w:p w14:paraId="1CCE85B2" w14:textId="77777777" w:rsidR="000F4E31" w:rsidRPr="00C85ECB" w:rsidRDefault="000F4E31" w:rsidP="00C85ECB">
      <w:pPr>
        <w:spacing w:after="0" w:line="240" w:lineRule="auto"/>
        <w:jc w:val="both"/>
        <w:rPr>
          <w:rFonts w:eastAsia="Times New Roman" w:cs="Arial"/>
          <w:sz w:val="22"/>
          <w:lang w:eastAsia="de-DE"/>
        </w:rPr>
      </w:pPr>
    </w:p>
    <w:p w14:paraId="39EBBE54" w14:textId="77777777" w:rsidR="000F4E31" w:rsidRPr="003E71A3" w:rsidRDefault="000F4E31" w:rsidP="00C85ECB">
      <w:pPr>
        <w:spacing w:after="0" w:line="240" w:lineRule="auto"/>
        <w:rPr>
          <w:rFonts w:eastAsia="Times New Roman" w:cs="Arial"/>
          <w:b/>
          <w:bCs/>
          <w:color w:val="808080"/>
          <w:sz w:val="28"/>
          <w:szCs w:val="28"/>
          <w:lang w:eastAsia="de-DE"/>
        </w:rPr>
      </w:pPr>
      <w:r w:rsidRPr="003E71A3">
        <w:rPr>
          <w:rFonts w:eastAsia="Times New Roman" w:cs="Arial"/>
          <w:b/>
          <w:bCs/>
          <w:color w:val="808080"/>
          <w:sz w:val="28"/>
          <w:szCs w:val="28"/>
          <w:lang w:eastAsia="de-DE"/>
        </w:rPr>
        <w:t>Philosophische Fakultät</w:t>
      </w:r>
    </w:p>
    <w:p w14:paraId="23F16CFE" w14:textId="77777777" w:rsidR="000F4E31" w:rsidRPr="00FF2918" w:rsidRDefault="000F4E31" w:rsidP="00C85ECB">
      <w:pPr>
        <w:spacing w:after="0" w:line="240" w:lineRule="auto"/>
        <w:rPr>
          <w:rFonts w:eastAsia="Times New Roman" w:cs="Arial"/>
          <w:b/>
          <w:bCs/>
          <w:color w:val="F79646"/>
          <w:sz w:val="48"/>
          <w:szCs w:val="48"/>
          <w:lang w:eastAsia="de-DE"/>
        </w:rPr>
      </w:pPr>
      <w:r w:rsidRPr="00FF2918">
        <w:rPr>
          <w:rFonts w:eastAsia="Times New Roman" w:cs="Arial"/>
          <w:b/>
          <w:bCs/>
          <w:color w:val="F79646"/>
          <w:sz w:val="48"/>
          <w:szCs w:val="48"/>
          <w:lang w:eastAsia="de-DE"/>
        </w:rPr>
        <w:t>Fachstudien- und -prüfungsordnung</w:t>
      </w:r>
    </w:p>
    <w:p w14:paraId="7FEF02E5" w14:textId="503EDD1D" w:rsidR="000F4E31" w:rsidRPr="00530E43" w:rsidRDefault="003B246C" w:rsidP="00C85ECB">
      <w:pPr>
        <w:spacing w:after="0" w:line="240" w:lineRule="auto"/>
        <w:rPr>
          <w:rFonts w:eastAsia="Times New Roman" w:cs="Arial"/>
          <w:bCs/>
          <w:color w:val="F79646"/>
          <w:sz w:val="48"/>
          <w:szCs w:val="48"/>
          <w:lang w:eastAsia="de-DE"/>
        </w:rPr>
      </w:pPr>
      <w:r w:rsidRPr="00530E43">
        <w:rPr>
          <w:rFonts w:eastAsia="Times New Roman" w:cs="Arial"/>
          <w:bCs/>
          <w:color w:val="F79646"/>
          <w:sz w:val="48"/>
          <w:szCs w:val="48"/>
          <w:lang w:eastAsia="de-DE"/>
        </w:rPr>
        <w:t>M.A. North and Latin American Studies</w:t>
      </w:r>
    </w:p>
    <w:p w14:paraId="16B58AAA" w14:textId="2FEDC752" w:rsidR="00D10741" w:rsidRPr="00530E43" w:rsidRDefault="00D10741" w:rsidP="00C85ECB">
      <w:pPr>
        <w:spacing w:after="0" w:line="240" w:lineRule="auto"/>
        <w:rPr>
          <w:rFonts w:eastAsia="Times New Roman" w:cs="Arial"/>
          <w:bCs/>
          <w:color w:val="F79646"/>
          <w:sz w:val="48"/>
          <w:szCs w:val="48"/>
          <w:lang w:eastAsia="de-DE"/>
        </w:rPr>
      </w:pPr>
      <w:r w:rsidRPr="00530E43">
        <w:rPr>
          <w:rFonts w:eastAsia="Times New Roman" w:cs="Arial"/>
          <w:bCs/>
          <w:color w:val="F79646"/>
          <w:sz w:val="48"/>
          <w:szCs w:val="48"/>
          <w:lang w:eastAsia="de-DE"/>
        </w:rPr>
        <w:t>(MANoLAS)</w:t>
      </w:r>
    </w:p>
    <w:p w14:paraId="0F4EF4FE" w14:textId="497D1408" w:rsidR="000F4E31" w:rsidRPr="003E71A3" w:rsidRDefault="000F4E31" w:rsidP="00C85ECB">
      <w:pPr>
        <w:tabs>
          <w:tab w:val="left" w:pos="0"/>
        </w:tabs>
        <w:spacing w:after="0" w:line="240" w:lineRule="auto"/>
        <w:rPr>
          <w:rFonts w:eastAsia="Times New Roman" w:cs="Arial"/>
          <w:b/>
          <w:color w:val="808080"/>
          <w:sz w:val="28"/>
          <w:szCs w:val="28"/>
          <w:lang w:eastAsia="de-DE"/>
        </w:rPr>
      </w:pPr>
      <w:r w:rsidRPr="003E71A3">
        <w:rPr>
          <w:rFonts w:eastAsia="Times New Roman" w:cs="Arial"/>
          <w:b/>
          <w:color w:val="808080"/>
          <w:sz w:val="28"/>
          <w:szCs w:val="28"/>
          <w:lang w:eastAsia="de-DE"/>
        </w:rPr>
        <w:t xml:space="preserve">vom </w:t>
      </w:r>
      <w:r w:rsidR="00F06C5F">
        <w:rPr>
          <w:rFonts w:eastAsia="Times New Roman" w:cs="Arial"/>
          <w:b/>
          <w:color w:val="808080"/>
          <w:sz w:val="28"/>
          <w:szCs w:val="28"/>
          <w:lang w:eastAsia="de-DE"/>
        </w:rPr>
        <w:t>16.Mai 2019</w:t>
      </w:r>
    </w:p>
    <w:p w14:paraId="63197A08"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636B62DD"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29BCAFF3"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46B6B3D3"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6A1D887B"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0A09C6EE"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34214FAF"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7CFAC164"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3ADA0AD8"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567DCDF4"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3352FD68"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11D04A9D"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7ECB159D"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50092B29"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0AC998F1"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72FD0F3E"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713EB87A"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34290E52"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26173F06"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64D99DD9"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0B89716A"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32D0B258"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0B56B4B6"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185F5C52"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1D658417" w14:textId="613713EC" w:rsidR="00982EFF" w:rsidRDefault="00982EFF" w:rsidP="00C85ECB">
      <w:pPr>
        <w:tabs>
          <w:tab w:val="left" w:pos="0"/>
        </w:tabs>
        <w:spacing w:after="0" w:line="240" w:lineRule="auto"/>
        <w:jc w:val="both"/>
        <w:rPr>
          <w:rFonts w:eastAsia="Times New Roman" w:cs="Arial"/>
          <w:b/>
          <w:color w:val="808080"/>
          <w:sz w:val="22"/>
          <w:lang w:eastAsia="de-DE"/>
        </w:rPr>
      </w:pPr>
    </w:p>
    <w:p w14:paraId="19044038" w14:textId="355B2BEA" w:rsidR="00D10741" w:rsidRDefault="00D10741" w:rsidP="00C85ECB">
      <w:pPr>
        <w:tabs>
          <w:tab w:val="left" w:pos="0"/>
        </w:tabs>
        <w:spacing w:after="0" w:line="240" w:lineRule="auto"/>
        <w:jc w:val="both"/>
        <w:rPr>
          <w:rFonts w:eastAsia="Times New Roman" w:cs="Arial"/>
          <w:b/>
          <w:color w:val="808080"/>
          <w:sz w:val="22"/>
          <w:lang w:eastAsia="de-DE"/>
        </w:rPr>
      </w:pPr>
    </w:p>
    <w:p w14:paraId="1A1881D7" w14:textId="0F153A0F" w:rsidR="00D10741" w:rsidRDefault="00D10741" w:rsidP="00C85ECB">
      <w:pPr>
        <w:tabs>
          <w:tab w:val="left" w:pos="0"/>
        </w:tabs>
        <w:spacing w:after="0" w:line="240" w:lineRule="auto"/>
        <w:jc w:val="both"/>
        <w:rPr>
          <w:rFonts w:eastAsia="Times New Roman" w:cs="Arial"/>
          <w:b/>
          <w:color w:val="808080"/>
          <w:sz w:val="22"/>
          <w:lang w:eastAsia="de-DE"/>
        </w:rPr>
      </w:pPr>
    </w:p>
    <w:p w14:paraId="5A893913" w14:textId="77777777" w:rsidR="00982EFF" w:rsidRDefault="00982EFF" w:rsidP="00C85ECB">
      <w:pPr>
        <w:tabs>
          <w:tab w:val="left" w:pos="0"/>
        </w:tabs>
        <w:spacing w:after="0" w:line="240" w:lineRule="auto"/>
        <w:jc w:val="both"/>
        <w:rPr>
          <w:rFonts w:eastAsia="Times New Roman" w:cs="Arial"/>
          <w:b/>
          <w:color w:val="808080"/>
          <w:sz w:val="22"/>
          <w:lang w:eastAsia="de-DE"/>
        </w:rPr>
      </w:pPr>
    </w:p>
    <w:p w14:paraId="5CE6C950"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1CC5E977" w14:textId="77777777" w:rsidR="000F4E31" w:rsidRPr="00C85ECB" w:rsidRDefault="000F4E31" w:rsidP="00C85ECB">
      <w:pPr>
        <w:tabs>
          <w:tab w:val="left" w:pos="0"/>
        </w:tabs>
        <w:spacing w:after="0" w:line="240" w:lineRule="auto"/>
        <w:jc w:val="both"/>
        <w:rPr>
          <w:rFonts w:eastAsia="Times New Roman" w:cs="Arial"/>
          <w:b/>
          <w:color w:val="808080"/>
          <w:sz w:val="22"/>
          <w:lang w:eastAsia="de-DE"/>
        </w:rPr>
      </w:pPr>
    </w:p>
    <w:p w14:paraId="6F9A472E" w14:textId="396BF995" w:rsidR="000F4E31" w:rsidRPr="003E71A3" w:rsidRDefault="000F4E31" w:rsidP="00982EFF">
      <w:pPr>
        <w:tabs>
          <w:tab w:val="left" w:pos="0"/>
        </w:tabs>
        <w:spacing w:after="0" w:line="240" w:lineRule="auto"/>
        <w:ind w:right="-141"/>
        <w:jc w:val="right"/>
        <w:rPr>
          <w:rFonts w:eastAsia="Times" w:cs="Arial"/>
          <w:b/>
          <w:sz w:val="28"/>
          <w:szCs w:val="28"/>
          <w:lang w:eastAsia="de-DE"/>
        </w:rPr>
      </w:pPr>
      <w:r w:rsidRPr="003E71A3">
        <w:rPr>
          <w:rFonts w:eastAsia="Times" w:cs="Arial"/>
          <w:b/>
          <w:sz w:val="28"/>
          <w:szCs w:val="28"/>
          <w:lang w:eastAsia="de-DE"/>
        </w:rPr>
        <w:br w:type="page"/>
      </w:r>
    </w:p>
    <w:p w14:paraId="411B8438" w14:textId="77777777" w:rsidR="0080161B" w:rsidRPr="0080161B" w:rsidRDefault="0080161B" w:rsidP="0080161B">
      <w:pPr>
        <w:spacing w:after="0" w:line="360" w:lineRule="exact"/>
        <w:jc w:val="center"/>
        <w:rPr>
          <w:rFonts w:eastAsia="Times New Roman" w:cs="Arial"/>
          <w:b/>
          <w:color w:val="0000FF"/>
          <w:sz w:val="22"/>
          <w:szCs w:val="20"/>
          <w:lang w:eastAsia="de-DE"/>
        </w:rPr>
      </w:pPr>
      <w:r w:rsidRPr="0080161B">
        <w:rPr>
          <w:rFonts w:eastAsia="Times New Roman" w:cs="Arial"/>
          <w:b/>
          <w:color w:val="0000FF"/>
          <w:sz w:val="22"/>
          <w:szCs w:val="20"/>
          <w:lang w:eastAsia="de-DE"/>
        </w:rPr>
        <w:lastRenderedPageBreak/>
        <w:t xml:space="preserve">Bitte beachten: </w:t>
      </w:r>
    </w:p>
    <w:p w14:paraId="57AC3375" w14:textId="77777777" w:rsidR="0080161B" w:rsidRPr="0080161B" w:rsidRDefault="0080161B" w:rsidP="0080161B">
      <w:pPr>
        <w:spacing w:after="0" w:line="360" w:lineRule="exact"/>
        <w:jc w:val="center"/>
        <w:rPr>
          <w:rFonts w:eastAsia="Times New Roman" w:cs="Arial"/>
          <w:b/>
          <w:color w:val="0000FF"/>
          <w:sz w:val="22"/>
          <w:szCs w:val="20"/>
          <w:lang w:eastAsia="de-DE"/>
        </w:rPr>
      </w:pPr>
      <w:r w:rsidRPr="0080161B">
        <w:rPr>
          <w:rFonts w:eastAsia="Times New Roman" w:cs="Arial"/>
          <w:b/>
          <w:color w:val="0000FF"/>
          <w:sz w:val="22"/>
          <w:szCs w:val="20"/>
          <w:lang w:eastAsia="de-DE"/>
        </w:rPr>
        <w:t xml:space="preserve">Rechtlich verbindlich ist ausschließlich der amtliche, </w:t>
      </w:r>
    </w:p>
    <w:p w14:paraId="043EE48D" w14:textId="77777777" w:rsidR="0080161B" w:rsidRPr="0080161B" w:rsidRDefault="0080161B" w:rsidP="0080161B">
      <w:pPr>
        <w:spacing w:after="0" w:line="360" w:lineRule="auto"/>
        <w:jc w:val="center"/>
        <w:rPr>
          <w:rFonts w:eastAsia="Times New Roman" w:cs="Arial"/>
          <w:color w:val="0000FF"/>
          <w:sz w:val="22"/>
          <w:szCs w:val="20"/>
          <w:lang w:eastAsia="de-DE"/>
        </w:rPr>
      </w:pPr>
      <w:r w:rsidRPr="0080161B">
        <w:rPr>
          <w:rFonts w:eastAsia="Times New Roman" w:cs="Arial"/>
          <w:b/>
          <w:color w:val="0000FF"/>
          <w:sz w:val="22"/>
          <w:szCs w:val="20"/>
          <w:lang w:eastAsia="de-DE"/>
        </w:rPr>
        <w:t>im offiziellen Amtsblatt veröffentlichte Text.</w:t>
      </w:r>
    </w:p>
    <w:p w14:paraId="44F1D8CB" w14:textId="77777777" w:rsidR="0080161B" w:rsidRDefault="0080161B" w:rsidP="00C407EB">
      <w:pPr>
        <w:spacing w:after="0" w:line="360" w:lineRule="auto"/>
        <w:ind w:right="-142"/>
        <w:jc w:val="center"/>
        <w:rPr>
          <w:rFonts w:eastAsia="Times" w:cs="Arial"/>
          <w:b/>
          <w:sz w:val="24"/>
          <w:szCs w:val="24"/>
          <w:lang w:eastAsia="de-DE"/>
        </w:rPr>
      </w:pPr>
    </w:p>
    <w:p w14:paraId="3089A402" w14:textId="391064A5" w:rsidR="000F4E31" w:rsidRPr="00485D44" w:rsidRDefault="000F4E31"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Fachstudien- und -prüfungsordnung</w:t>
      </w:r>
    </w:p>
    <w:p w14:paraId="2B65A1FE" w14:textId="77777777" w:rsidR="000F4E31" w:rsidRPr="00485D44" w:rsidRDefault="00982EFF"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für den Master</w:t>
      </w:r>
      <w:r w:rsidR="000F4E31" w:rsidRPr="00485D44">
        <w:rPr>
          <w:rFonts w:eastAsia="Times" w:cs="Arial"/>
          <w:b/>
          <w:sz w:val="24"/>
          <w:szCs w:val="24"/>
          <w:lang w:eastAsia="de-DE"/>
        </w:rPr>
        <w:t>studiengang</w:t>
      </w:r>
    </w:p>
    <w:p w14:paraId="750448C3" w14:textId="0D4F08CB" w:rsidR="000F4E31" w:rsidRPr="00644165" w:rsidRDefault="000F4E31" w:rsidP="00C407EB">
      <w:pPr>
        <w:spacing w:after="0" w:line="360" w:lineRule="auto"/>
        <w:ind w:right="-142"/>
        <w:jc w:val="center"/>
        <w:rPr>
          <w:rFonts w:eastAsia="Times" w:cs="Arial"/>
          <w:b/>
          <w:sz w:val="24"/>
          <w:szCs w:val="24"/>
          <w:lang w:eastAsia="de-DE"/>
        </w:rPr>
      </w:pPr>
      <w:r w:rsidRPr="00644165">
        <w:rPr>
          <w:rFonts w:eastAsia="Times" w:cs="Arial"/>
          <w:b/>
          <w:sz w:val="24"/>
          <w:szCs w:val="24"/>
          <w:lang w:eastAsia="de-DE"/>
        </w:rPr>
        <w:t>„</w:t>
      </w:r>
      <w:r w:rsidR="003B246C" w:rsidRPr="00644165">
        <w:rPr>
          <w:rFonts w:eastAsia="Times" w:cs="Arial"/>
          <w:b/>
          <w:sz w:val="24"/>
          <w:szCs w:val="24"/>
          <w:lang w:eastAsia="de-DE"/>
        </w:rPr>
        <w:t>North and Latin American Studies (MANoLAS)</w:t>
      </w:r>
      <w:r w:rsidRPr="00644165">
        <w:rPr>
          <w:rFonts w:eastAsia="Times" w:cs="Arial"/>
          <w:b/>
          <w:sz w:val="24"/>
          <w:szCs w:val="24"/>
          <w:lang w:eastAsia="de-DE"/>
        </w:rPr>
        <w:t>“</w:t>
      </w:r>
    </w:p>
    <w:p w14:paraId="40686996" w14:textId="77777777" w:rsidR="000F4E31" w:rsidRPr="00485D44" w:rsidRDefault="000F4E31"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an der Universität Passau</w:t>
      </w:r>
    </w:p>
    <w:p w14:paraId="00A76601" w14:textId="77777777" w:rsidR="000F4E31" w:rsidRDefault="000F4E31" w:rsidP="00C407EB">
      <w:pPr>
        <w:spacing w:after="0" w:line="360" w:lineRule="auto"/>
        <w:ind w:right="-142"/>
        <w:jc w:val="center"/>
        <w:rPr>
          <w:rFonts w:eastAsia="Times" w:cs="Arial"/>
          <w:sz w:val="24"/>
          <w:szCs w:val="24"/>
          <w:lang w:eastAsia="de-DE"/>
        </w:rPr>
      </w:pPr>
    </w:p>
    <w:p w14:paraId="0B838FCE" w14:textId="77777777" w:rsidR="00485D44" w:rsidRPr="00485D44" w:rsidRDefault="00485D44" w:rsidP="00C407EB">
      <w:pPr>
        <w:spacing w:after="0" w:line="360" w:lineRule="auto"/>
        <w:ind w:right="-142"/>
        <w:jc w:val="center"/>
        <w:rPr>
          <w:rFonts w:eastAsia="Times" w:cs="Arial"/>
          <w:sz w:val="24"/>
          <w:szCs w:val="24"/>
          <w:lang w:eastAsia="de-DE"/>
        </w:rPr>
      </w:pPr>
    </w:p>
    <w:p w14:paraId="3100E4EB" w14:textId="5E765B4F" w:rsidR="000F4E31" w:rsidRPr="00485D44" w:rsidRDefault="000F4E31" w:rsidP="00C407EB">
      <w:pPr>
        <w:spacing w:after="0" w:line="360" w:lineRule="auto"/>
        <w:ind w:right="-142"/>
        <w:jc w:val="center"/>
        <w:rPr>
          <w:rFonts w:eastAsia="Times" w:cs="Arial"/>
          <w:b/>
          <w:sz w:val="24"/>
          <w:szCs w:val="24"/>
          <w:lang w:eastAsia="de-DE"/>
        </w:rPr>
      </w:pPr>
      <w:r w:rsidRPr="00485D44">
        <w:rPr>
          <w:rFonts w:eastAsia="Times" w:cs="Arial"/>
          <w:b/>
          <w:sz w:val="24"/>
          <w:szCs w:val="24"/>
          <w:lang w:eastAsia="de-DE"/>
        </w:rPr>
        <w:t xml:space="preserve">vom </w:t>
      </w:r>
      <w:r w:rsidR="00F06C5F">
        <w:rPr>
          <w:rFonts w:eastAsia="Times" w:cs="Arial"/>
          <w:b/>
          <w:sz w:val="24"/>
          <w:szCs w:val="24"/>
          <w:lang w:eastAsia="de-DE"/>
        </w:rPr>
        <w:t>16. Mai 2019</w:t>
      </w:r>
    </w:p>
    <w:p w14:paraId="0A5AD9D3" w14:textId="77777777" w:rsidR="000F4E31" w:rsidRPr="004C1E68" w:rsidRDefault="000F4E31" w:rsidP="00982EFF">
      <w:pPr>
        <w:spacing w:after="0" w:line="240" w:lineRule="auto"/>
        <w:ind w:right="-142"/>
        <w:jc w:val="both"/>
        <w:rPr>
          <w:rFonts w:eastAsia="Times" w:cs="Arial"/>
          <w:sz w:val="22"/>
          <w:lang w:eastAsia="de-DE"/>
        </w:rPr>
      </w:pPr>
    </w:p>
    <w:p w14:paraId="5A633972" w14:textId="77777777" w:rsidR="000F4E31" w:rsidRDefault="000F4E31" w:rsidP="00982EFF">
      <w:pPr>
        <w:spacing w:after="0" w:line="240" w:lineRule="auto"/>
        <w:ind w:right="-142"/>
        <w:jc w:val="both"/>
        <w:rPr>
          <w:rFonts w:eastAsia="Times" w:cs="Arial"/>
          <w:sz w:val="22"/>
          <w:lang w:eastAsia="de-DE"/>
        </w:rPr>
      </w:pPr>
    </w:p>
    <w:p w14:paraId="5130799F" w14:textId="77777777" w:rsidR="00485D44" w:rsidRPr="004C1E68" w:rsidRDefault="00485D44" w:rsidP="00982EFF">
      <w:pPr>
        <w:spacing w:after="0" w:line="240" w:lineRule="auto"/>
        <w:ind w:right="-142"/>
        <w:jc w:val="both"/>
        <w:rPr>
          <w:rFonts w:eastAsia="Times" w:cs="Arial"/>
          <w:sz w:val="22"/>
          <w:lang w:eastAsia="de-DE"/>
        </w:rPr>
      </w:pPr>
    </w:p>
    <w:p w14:paraId="2B9FBF0B" w14:textId="735FE118" w:rsidR="000F4E31" w:rsidRPr="00485D44" w:rsidRDefault="00187EF9" w:rsidP="00C771B0">
      <w:pPr>
        <w:spacing w:after="0" w:line="240" w:lineRule="auto"/>
        <w:ind w:right="-142"/>
        <w:contextualSpacing/>
        <w:jc w:val="both"/>
        <w:rPr>
          <w:rFonts w:eastAsia="Times" w:cs="Arial"/>
          <w:szCs w:val="20"/>
          <w:lang w:eastAsia="de-DE"/>
        </w:rPr>
      </w:pPr>
      <w:r w:rsidRPr="00485D44">
        <w:rPr>
          <w:rFonts w:eastAsia="Times" w:cs="Arial"/>
          <w:szCs w:val="20"/>
          <w:lang w:eastAsia="de-DE"/>
        </w:rPr>
        <w:t xml:space="preserve">Auf Grund von Art. 13 Abs. 1 Satz 2 in Verbindung mit Art. 43 Abs. 5 Satz </w:t>
      </w:r>
      <w:r w:rsidR="00E62D68" w:rsidRPr="00485D44">
        <w:rPr>
          <w:rFonts w:eastAsia="Times" w:cs="Arial"/>
          <w:szCs w:val="20"/>
          <w:lang w:eastAsia="de-DE"/>
        </w:rPr>
        <w:t>2</w:t>
      </w:r>
      <w:r w:rsidRPr="00485D44">
        <w:rPr>
          <w:rFonts w:eastAsia="Times" w:cs="Arial"/>
          <w:szCs w:val="20"/>
          <w:lang w:eastAsia="de-DE"/>
        </w:rPr>
        <w:t>, Art. 58 Abs. 1 Satz 1 und Art. 61 Abs. 2 Satz 1 des Bayerischen Hochschulgesetzes (BayHSchG) erlässt die Universität Passau folgende Satzung:</w:t>
      </w:r>
    </w:p>
    <w:p w14:paraId="2A70C517" w14:textId="77777777" w:rsidR="000F4E31" w:rsidRPr="00485D44" w:rsidRDefault="000F4E31" w:rsidP="00C771B0">
      <w:pPr>
        <w:spacing w:after="0" w:line="240" w:lineRule="auto"/>
        <w:ind w:right="-142"/>
        <w:contextualSpacing/>
        <w:jc w:val="both"/>
        <w:rPr>
          <w:rFonts w:eastAsia="Times" w:cs="Arial"/>
          <w:szCs w:val="20"/>
          <w:lang w:eastAsia="de-DE"/>
        </w:rPr>
      </w:pPr>
    </w:p>
    <w:p w14:paraId="4345D0C2" w14:textId="77777777" w:rsidR="00C85ECB" w:rsidRPr="00485D44" w:rsidRDefault="00C85ECB" w:rsidP="00C771B0">
      <w:pPr>
        <w:spacing w:after="0" w:line="240" w:lineRule="auto"/>
        <w:ind w:right="-142"/>
        <w:contextualSpacing/>
        <w:jc w:val="both"/>
        <w:rPr>
          <w:rFonts w:eastAsia="Times" w:cs="Arial"/>
          <w:szCs w:val="20"/>
          <w:lang w:eastAsia="de-DE"/>
        </w:rPr>
      </w:pPr>
    </w:p>
    <w:p w14:paraId="68666E4D" w14:textId="77777777" w:rsidR="000F4E31" w:rsidRPr="00485D44" w:rsidRDefault="000F4E31" w:rsidP="00C771B0">
      <w:pPr>
        <w:spacing w:after="0" w:line="240" w:lineRule="auto"/>
        <w:ind w:right="-142"/>
        <w:contextualSpacing/>
        <w:jc w:val="both"/>
        <w:rPr>
          <w:rFonts w:eastAsia="Times" w:cs="Arial"/>
          <w:i/>
          <w:szCs w:val="20"/>
          <w:highlight w:val="yellow"/>
          <w:lang w:eastAsia="de-DE"/>
        </w:rPr>
      </w:pPr>
      <w:r w:rsidRPr="00485D44">
        <w:rPr>
          <w:rFonts w:eastAsia="Times" w:cs="Arial"/>
          <w:b/>
          <w:szCs w:val="20"/>
          <w:lang w:eastAsia="de-DE"/>
        </w:rPr>
        <w:t>Inhaltsübersicht</w:t>
      </w:r>
    </w:p>
    <w:p w14:paraId="3CA27948" w14:textId="77777777" w:rsidR="000F4E31" w:rsidRPr="00485D44" w:rsidRDefault="000F4E31" w:rsidP="00C771B0">
      <w:pPr>
        <w:spacing w:after="0" w:line="240" w:lineRule="auto"/>
        <w:ind w:right="-142"/>
        <w:contextualSpacing/>
        <w:jc w:val="both"/>
        <w:rPr>
          <w:rFonts w:eastAsia="Times" w:cs="Arial"/>
          <w:i/>
          <w:szCs w:val="20"/>
          <w:highlight w:val="yellow"/>
          <w:lang w:eastAsia="de-DE"/>
        </w:rPr>
      </w:pPr>
    </w:p>
    <w:p w14:paraId="3CD79038" w14:textId="77777777" w:rsidR="00134E8E" w:rsidRPr="00485D44" w:rsidRDefault="00134E8E" w:rsidP="00C771B0">
      <w:pPr>
        <w:tabs>
          <w:tab w:val="left" w:pos="567"/>
        </w:tabs>
        <w:spacing w:after="0" w:line="240" w:lineRule="auto"/>
        <w:ind w:right="-142"/>
        <w:contextualSpacing/>
        <w:jc w:val="both"/>
        <w:rPr>
          <w:rFonts w:eastAsia="Times" w:cs="Arial"/>
          <w:szCs w:val="20"/>
          <w:lang w:eastAsia="de-DE"/>
        </w:rPr>
      </w:pPr>
      <w:r w:rsidRPr="00485D44">
        <w:rPr>
          <w:rFonts w:eastAsia="Times" w:cs="Arial"/>
          <w:szCs w:val="20"/>
          <w:lang w:eastAsia="de-DE"/>
        </w:rPr>
        <w:t>§ 1</w:t>
      </w:r>
      <w:r w:rsidRPr="00485D44">
        <w:rPr>
          <w:rFonts w:eastAsia="Times" w:cs="Arial"/>
          <w:szCs w:val="20"/>
          <w:lang w:eastAsia="de-DE"/>
        </w:rPr>
        <w:tab/>
        <w:t>Geltungsbereich</w:t>
      </w:r>
    </w:p>
    <w:p w14:paraId="34C49587" w14:textId="77777777" w:rsidR="00134E8E" w:rsidRPr="00485D44" w:rsidRDefault="00134E8E" w:rsidP="00C771B0">
      <w:pPr>
        <w:tabs>
          <w:tab w:val="left" w:pos="567"/>
        </w:tabs>
        <w:spacing w:after="0" w:line="240" w:lineRule="auto"/>
        <w:ind w:right="-142"/>
        <w:contextualSpacing/>
        <w:jc w:val="both"/>
        <w:rPr>
          <w:rFonts w:eastAsia="Times" w:cs="Arial"/>
          <w:szCs w:val="20"/>
          <w:lang w:eastAsia="de-DE"/>
        </w:rPr>
      </w:pPr>
      <w:r w:rsidRPr="00485D44">
        <w:rPr>
          <w:rFonts w:eastAsia="Times" w:cs="Arial"/>
          <w:szCs w:val="20"/>
          <w:lang w:eastAsia="de-DE"/>
        </w:rPr>
        <w:t>§ 2</w:t>
      </w:r>
      <w:r w:rsidRPr="00485D44">
        <w:rPr>
          <w:rFonts w:eastAsia="Times" w:cs="Arial"/>
          <w:szCs w:val="20"/>
          <w:lang w:eastAsia="de-DE"/>
        </w:rPr>
        <w:tab/>
        <w:t>Gegenstand und Ziele des Studiums, Studienbeginn</w:t>
      </w:r>
    </w:p>
    <w:p w14:paraId="74A92612" w14:textId="6FAE4417" w:rsidR="00134E8E" w:rsidRPr="00485D44" w:rsidRDefault="00134E8E" w:rsidP="00C771B0">
      <w:pPr>
        <w:tabs>
          <w:tab w:val="left" w:pos="567"/>
        </w:tabs>
        <w:spacing w:after="0" w:line="240" w:lineRule="auto"/>
        <w:ind w:right="-142"/>
        <w:contextualSpacing/>
        <w:jc w:val="both"/>
        <w:rPr>
          <w:rFonts w:eastAsia="Times" w:cs="Arial"/>
          <w:szCs w:val="20"/>
          <w:lang w:eastAsia="de-DE"/>
        </w:rPr>
      </w:pPr>
      <w:r w:rsidRPr="00485D44">
        <w:rPr>
          <w:rFonts w:eastAsia="Times" w:cs="Arial"/>
          <w:szCs w:val="20"/>
          <w:lang w:eastAsia="de-DE"/>
        </w:rPr>
        <w:t>§ 3</w:t>
      </w:r>
      <w:r w:rsidRPr="00485D44">
        <w:rPr>
          <w:rFonts w:eastAsia="Times" w:cs="Arial"/>
          <w:szCs w:val="20"/>
          <w:lang w:eastAsia="de-DE"/>
        </w:rPr>
        <w:tab/>
        <w:t>Qualifikation (Fachanteile, Note und Sprachkenntnisse)</w:t>
      </w:r>
    </w:p>
    <w:p w14:paraId="18266C10" w14:textId="77777777" w:rsidR="00134E8E" w:rsidRPr="00485D44" w:rsidRDefault="00134E8E" w:rsidP="00C771B0">
      <w:pPr>
        <w:tabs>
          <w:tab w:val="left" w:pos="567"/>
        </w:tabs>
        <w:spacing w:after="0" w:line="240" w:lineRule="auto"/>
        <w:ind w:right="-142"/>
        <w:contextualSpacing/>
        <w:jc w:val="both"/>
        <w:rPr>
          <w:rFonts w:eastAsia="Times" w:cs="Arial"/>
          <w:szCs w:val="20"/>
          <w:lang w:eastAsia="de-DE"/>
        </w:rPr>
      </w:pPr>
      <w:r w:rsidRPr="00485D44">
        <w:rPr>
          <w:rFonts w:eastAsia="Times" w:cs="Arial"/>
          <w:szCs w:val="20"/>
          <w:lang w:eastAsia="de-DE"/>
        </w:rPr>
        <w:t>§ 4</w:t>
      </w:r>
      <w:r w:rsidRPr="00485D44">
        <w:rPr>
          <w:rFonts w:eastAsia="Times" w:cs="Arial"/>
          <w:szCs w:val="20"/>
          <w:lang w:eastAsia="de-DE"/>
        </w:rPr>
        <w:tab/>
        <w:t>Modulbereiche</w:t>
      </w:r>
    </w:p>
    <w:p w14:paraId="18F69E1B" w14:textId="643D9ED5" w:rsidR="00134E8E" w:rsidRPr="00485D44" w:rsidRDefault="00134E8E" w:rsidP="00C771B0">
      <w:pPr>
        <w:tabs>
          <w:tab w:val="left" w:pos="567"/>
        </w:tabs>
        <w:spacing w:after="0" w:line="240" w:lineRule="auto"/>
        <w:ind w:right="-142"/>
        <w:contextualSpacing/>
        <w:rPr>
          <w:rFonts w:eastAsia="Times" w:cs="Arial"/>
          <w:szCs w:val="20"/>
          <w:lang w:eastAsia="de-DE"/>
        </w:rPr>
      </w:pPr>
      <w:r w:rsidRPr="00485D44">
        <w:rPr>
          <w:rFonts w:eastAsia="Times" w:cs="Arial"/>
          <w:szCs w:val="20"/>
          <w:lang w:eastAsia="de-DE"/>
        </w:rPr>
        <w:t>§ 5</w:t>
      </w:r>
      <w:r w:rsidRPr="00485D44">
        <w:rPr>
          <w:rFonts w:eastAsia="Times" w:cs="Arial"/>
          <w:szCs w:val="20"/>
          <w:lang w:eastAsia="de-DE"/>
        </w:rPr>
        <w:tab/>
      </w:r>
      <w:r w:rsidR="00C14B75">
        <w:rPr>
          <w:rFonts w:eastAsia="Times" w:cs="Arial"/>
          <w:szCs w:val="20"/>
          <w:lang w:eastAsia="de-DE"/>
        </w:rPr>
        <w:t>Modulbereich A: M</w:t>
      </w:r>
      <w:r w:rsidR="003B246C">
        <w:rPr>
          <w:rFonts w:eastAsia="Times" w:cs="Arial"/>
          <w:szCs w:val="20"/>
          <w:lang w:eastAsia="de-DE"/>
        </w:rPr>
        <w:t>odulgruppe Interamerikanische Studien</w:t>
      </w:r>
    </w:p>
    <w:p w14:paraId="481C213D" w14:textId="19F7F75D" w:rsidR="00134E8E" w:rsidRPr="00485D44" w:rsidRDefault="00134E8E" w:rsidP="00C771B0">
      <w:pPr>
        <w:tabs>
          <w:tab w:val="left" w:pos="567"/>
        </w:tabs>
        <w:spacing w:after="0" w:line="240" w:lineRule="auto"/>
        <w:ind w:right="-142"/>
        <w:contextualSpacing/>
        <w:rPr>
          <w:rFonts w:eastAsia="Times" w:cs="Arial"/>
          <w:szCs w:val="20"/>
          <w:lang w:eastAsia="de-DE"/>
        </w:rPr>
      </w:pPr>
      <w:r w:rsidRPr="00485D44">
        <w:rPr>
          <w:rFonts w:eastAsia="Times" w:cs="Arial"/>
          <w:szCs w:val="20"/>
          <w:lang w:eastAsia="de-DE"/>
        </w:rPr>
        <w:t>§ 6</w:t>
      </w:r>
      <w:r w:rsidRPr="00485D44">
        <w:rPr>
          <w:rFonts w:eastAsia="Times" w:cs="Arial"/>
          <w:szCs w:val="20"/>
          <w:lang w:eastAsia="de-DE"/>
        </w:rPr>
        <w:tab/>
        <w:t xml:space="preserve">Modulbereich B: </w:t>
      </w:r>
      <w:r w:rsidR="003B246C">
        <w:rPr>
          <w:rFonts w:eastAsia="Times" w:cs="Arial"/>
          <w:szCs w:val="20"/>
          <w:lang w:eastAsia="de-DE"/>
        </w:rPr>
        <w:t>Amerikanische Modulgruppen</w:t>
      </w:r>
    </w:p>
    <w:p w14:paraId="7A33FA2C" w14:textId="3EE26681" w:rsidR="00134E8E" w:rsidRPr="00485D44" w:rsidRDefault="00134E8E" w:rsidP="00C771B0">
      <w:pPr>
        <w:tabs>
          <w:tab w:val="left" w:pos="567"/>
        </w:tabs>
        <w:spacing w:after="0" w:line="240" w:lineRule="auto"/>
        <w:ind w:right="-142"/>
        <w:contextualSpacing/>
        <w:rPr>
          <w:rFonts w:eastAsia="Times" w:cs="Arial"/>
          <w:szCs w:val="20"/>
          <w:lang w:eastAsia="de-DE"/>
        </w:rPr>
      </w:pPr>
      <w:r w:rsidRPr="00485D44">
        <w:rPr>
          <w:rFonts w:eastAsia="Times" w:cs="Arial"/>
          <w:szCs w:val="20"/>
          <w:lang w:eastAsia="de-DE"/>
        </w:rPr>
        <w:t>§ 7</w:t>
      </w:r>
      <w:r w:rsidRPr="00485D44">
        <w:rPr>
          <w:rFonts w:eastAsia="Times" w:cs="Arial"/>
          <w:szCs w:val="20"/>
          <w:lang w:eastAsia="de-DE"/>
        </w:rPr>
        <w:tab/>
        <w:t>Modulbereich C: Profilmodulgruppe</w:t>
      </w:r>
      <w:r w:rsidR="003B246C">
        <w:rPr>
          <w:rFonts w:eastAsia="Times" w:cs="Arial"/>
          <w:szCs w:val="20"/>
          <w:lang w:eastAsia="de-DE"/>
        </w:rPr>
        <w:t xml:space="preserve"> Fremdsprache und Forschung</w:t>
      </w:r>
    </w:p>
    <w:p w14:paraId="37116218" w14:textId="77777777" w:rsidR="00134E8E" w:rsidRPr="00485D44" w:rsidRDefault="00134E8E" w:rsidP="00C771B0">
      <w:pPr>
        <w:spacing w:after="0" w:line="240" w:lineRule="auto"/>
        <w:ind w:left="567" w:right="-142" w:hanging="567"/>
        <w:contextualSpacing/>
        <w:rPr>
          <w:rFonts w:eastAsia="Times" w:cs="Arial"/>
          <w:szCs w:val="20"/>
          <w:lang w:eastAsia="de-DE"/>
        </w:rPr>
      </w:pPr>
      <w:r w:rsidRPr="00485D44">
        <w:rPr>
          <w:rFonts w:eastAsia="Times" w:cs="Arial"/>
          <w:szCs w:val="20"/>
          <w:lang w:eastAsia="de-DE"/>
        </w:rPr>
        <w:t>§ 8</w:t>
      </w:r>
      <w:r w:rsidRPr="00485D44">
        <w:rPr>
          <w:rFonts w:eastAsia="Times" w:cs="Arial"/>
          <w:szCs w:val="20"/>
          <w:lang w:eastAsia="de-DE"/>
        </w:rPr>
        <w:tab/>
        <w:t>Masterarbeit</w:t>
      </w:r>
    </w:p>
    <w:p w14:paraId="30ED1327" w14:textId="5E78DAEB" w:rsidR="00134E8E" w:rsidRPr="00485D44" w:rsidRDefault="00134E8E" w:rsidP="00C771B0">
      <w:pPr>
        <w:spacing w:after="0" w:line="240" w:lineRule="auto"/>
        <w:ind w:left="567" w:right="-142" w:hanging="567"/>
        <w:contextualSpacing/>
        <w:jc w:val="both"/>
        <w:rPr>
          <w:rFonts w:eastAsia="Times" w:cs="Arial"/>
          <w:szCs w:val="20"/>
          <w:lang w:eastAsia="de-DE"/>
        </w:rPr>
      </w:pPr>
      <w:r w:rsidRPr="00485D44">
        <w:rPr>
          <w:rFonts w:eastAsia="Times" w:cs="Arial"/>
          <w:szCs w:val="20"/>
          <w:lang w:eastAsia="de-DE"/>
        </w:rPr>
        <w:t>§ 9</w:t>
      </w:r>
      <w:r w:rsidRPr="00485D44">
        <w:rPr>
          <w:rFonts w:eastAsia="Times" w:cs="Arial"/>
          <w:szCs w:val="20"/>
          <w:lang w:eastAsia="de-DE"/>
        </w:rPr>
        <w:tab/>
        <w:t>Zweite Wiederholung von Modulen und Notenverbesserung</w:t>
      </w:r>
    </w:p>
    <w:p w14:paraId="1204903E" w14:textId="77777777" w:rsidR="00134E8E" w:rsidRPr="00485D44" w:rsidRDefault="00134E8E" w:rsidP="00C771B0">
      <w:pPr>
        <w:spacing w:after="0" w:line="240" w:lineRule="auto"/>
        <w:ind w:left="567" w:right="-142" w:hanging="567"/>
        <w:contextualSpacing/>
        <w:jc w:val="both"/>
        <w:rPr>
          <w:rFonts w:eastAsia="Times" w:cs="Arial"/>
          <w:szCs w:val="20"/>
          <w:lang w:eastAsia="de-DE"/>
        </w:rPr>
      </w:pPr>
      <w:r w:rsidRPr="00485D44">
        <w:rPr>
          <w:rFonts w:eastAsia="Times" w:cs="Arial"/>
          <w:szCs w:val="20"/>
          <w:lang w:eastAsia="de-DE"/>
        </w:rPr>
        <w:t>§ 10</w:t>
      </w:r>
      <w:r w:rsidRPr="00485D44">
        <w:rPr>
          <w:rFonts w:eastAsia="Times" w:cs="Arial"/>
          <w:szCs w:val="20"/>
          <w:lang w:eastAsia="de-DE"/>
        </w:rPr>
        <w:tab/>
        <w:t>Zusammensetzung der Prüfungskommission</w:t>
      </w:r>
    </w:p>
    <w:p w14:paraId="541E6287" w14:textId="5D735857" w:rsidR="00134E8E" w:rsidRPr="00485D44" w:rsidRDefault="00134E8E" w:rsidP="00C771B0">
      <w:pPr>
        <w:spacing w:after="0" w:line="240" w:lineRule="auto"/>
        <w:ind w:left="567" w:right="-142" w:hanging="567"/>
        <w:contextualSpacing/>
        <w:jc w:val="both"/>
        <w:rPr>
          <w:rFonts w:eastAsia="Times" w:cs="Arial"/>
          <w:szCs w:val="20"/>
          <w:lang w:eastAsia="de-DE"/>
        </w:rPr>
      </w:pPr>
      <w:r w:rsidRPr="00485D44">
        <w:rPr>
          <w:rFonts w:eastAsia="Times" w:cs="Arial"/>
          <w:szCs w:val="20"/>
          <w:lang w:eastAsia="de-DE"/>
        </w:rPr>
        <w:t>§ 11</w:t>
      </w:r>
      <w:r w:rsidRPr="00485D44">
        <w:rPr>
          <w:rFonts w:eastAsia="Times" w:cs="Arial"/>
          <w:szCs w:val="20"/>
          <w:lang w:eastAsia="de-DE"/>
        </w:rPr>
        <w:tab/>
        <w:t>Inkrafttreten, Außerkrafttreten und Übergangsbestimmung</w:t>
      </w:r>
    </w:p>
    <w:p w14:paraId="64EA400F" w14:textId="77777777" w:rsidR="00C85ECB" w:rsidRPr="00485D44" w:rsidRDefault="00C85ECB" w:rsidP="00C771B0">
      <w:pPr>
        <w:tabs>
          <w:tab w:val="left" w:pos="426"/>
          <w:tab w:val="left" w:pos="567"/>
          <w:tab w:val="left" w:pos="709"/>
        </w:tabs>
        <w:spacing w:after="0" w:line="240" w:lineRule="auto"/>
        <w:ind w:right="-142"/>
        <w:contextualSpacing/>
        <w:jc w:val="both"/>
        <w:rPr>
          <w:rFonts w:eastAsia="Times" w:cs="Arial"/>
          <w:szCs w:val="20"/>
          <w:lang w:eastAsia="de-DE"/>
        </w:rPr>
      </w:pPr>
    </w:p>
    <w:p w14:paraId="09A8795C" w14:textId="77777777" w:rsidR="007265FA" w:rsidRPr="00485D44" w:rsidRDefault="007265FA" w:rsidP="00C771B0">
      <w:pPr>
        <w:tabs>
          <w:tab w:val="left" w:pos="426"/>
          <w:tab w:val="left" w:pos="567"/>
          <w:tab w:val="left" w:pos="709"/>
        </w:tabs>
        <w:spacing w:after="0" w:line="240" w:lineRule="auto"/>
        <w:ind w:right="-142"/>
        <w:contextualSpacing/>
        <w:jc w:val="both"/>
        <w:rPr>
          <w:rFonts w:eastAsia="Times" w:cs="Arial"/>
          <w:szCs w:val="20"/>
          <w:lang w:eastAsia="de-DE"/>
        </w:rPr>
      </w:pPr>
    </w:p>
    <w:p w14:paraId="22DD532E" w14:textId="3B20C1BE" w:rsidR="000F4E31" w:rsidRPr="00485D44" w:rsidRDefault="000F4E31" w:rsidP="00C771B0">
      <w:pPr>
        <w:spacing w:after="0" w:line="240" w:lineRule="auto"/>
        <w:ind w:right="-142"/>
        <w:contextualSpacing/>
        <w:jc w:val="center"/>
        <w:rPr>
          <w:rFonts w:eastAsia="Times" w:cs="Arial"/>
          <w:b/>
          <w:szCs w:val="20"/>
          <w:lang w:eastAsia="de-DE"/>
        </w:rPr>
      </w:pPr>
      <w:r w:rsidRPr="00485D44">
        <w:rPr>
          <w:rFonts w:eastAsia="Times" w:cs="Arial"/>
          <w:b/>
          <w:szCs w:val="20"/>
          <w:lang w:eastAsia="de-DE"/>
        </w:rPr>
        <w:t>§ 1</w:t>
      </w:r>
      <w:r w:rsidR="00485D44">
        <w:rPr>
          <w:rFonts w:eastAsia="Times" w:cs="Arial"/>
          <w:b/>
          <w:szCs w:val="20"/>
          <w:lang w:eastAsia="de-DE"/>
        </w:rPr>
        <w:t xml:space="preserve"> </w:t>
      </w:r>
      <w:r w:rsidRPr="00485D44">
        <w:rPr>
          <w:rFonts w:eastAsia="Times" w:cs="Arial"/>
          <w:b/>
          <w:szCs w:val="20"/>
          <w:lang w:eastAsia="de-DE"/>
        </w:rPr>
        <w:t>Geltungsbereich</w:t>
      </w:r>
    </w:p>
    <w:p w14:paraId="1FCCE0D5" w14:textId="77777777" w:rsidR="000F4E31" w:rsidRPr="00485D44" w:rsidRDefault="000F4E31" w:rsidP="00C771B0">
      <w:pPr>
        <w:spacing w:after="0" w:line="240" w:lineRule="auto"/>
        <w:ind w:right="-142"/>
        <w:contextualSpacing/>
        <w:jc w:val="both"/>
        <w:rPr>
          <w:rFonts w:eastAsia="Times" w:cs="Arial"/>
          <w:szCs w:val="20"/>
          <w:lang w:eastAsia="de-DE"/>
        </w:rPr>
      </w:pPr>
    </w:p>
    <w:p w14:paraId="1489E302" w14:textId="6E5C19F2" w:rsidR="002D7018" w:rsidRPr="00485D44" w:rsidRDefault="000F4E31" w:rsidP="00C771B0">
      <w:pPr>
        <w:spacing w:after="0" w:line="240" w:lineRule="auto"/>
        <w:ind w:right="-142"/>
        <w:contextualSpacing/>
        <w:jc w:val="both"/>
        <w:rPr>
          <w:rFonts w:eastAsia="Times" w:cs="Arial"/>
          <w:szCs w:val="20"/>
          <w:lang w:eastAsia="de-DE"/>
        </w:rPr>
      </w:pPr>
      <w:r w:rsidRPr="00485D44">
        <w:rPr>
          <w:rFonts w:eastAsia="Times" w:cs="Arial"/>
          <w:szCs w:val="20"/>
          <w:vertAlign w:val="superscript"/>
          <w:lang w:eastAsia="de-DE"/>
        </w:rPr>
        <w:t>1</w:t>
      </w:r>
      <w:r w:rsidRPr="00485D44">
        <w:rPr>
          <w:rFonts w:eastAsia="Times" w:cs="Arial"/>
          <w:szCs w:val="20"/>
          <w:lang w:eastAsia="de-DE"/>
        </w:rPr>
        <w:t xml:space="preserve">Diese Fachstudien- und -prüfungsordnung (FStuPO) ergänzt die Allgemeine Studien- und Prüfungsordnung (AStuPO) für </w:t>
      </w:r>
      <w:r w:rsidR="00E62D68" w:rsidRPr="00485D44">
        <w:rPr>
          <w:rFonts w:eastAsia="Times" w:cs="Arial"/>
          <w:szCs w:val="20"/>
          <w:lang w:eastAsia="de-DE"/>
        </w:rPr>
        <w:t xml:space="preserve">Masterstudiengänge </w:t>
      </w:r>
      <w:r w:rsidRPr="00485D44">
        <w:rPr>
          <w:rFonts w:eastAsia="Times" w:cs="Arial"/>
          <w:szCs w:val="20"/>
          <w:lang w:eastAsia="de-DE"/>
        </w:rPr>
        <w:t xml:space="preserve">der Philosophischen Fakultät an der Universität Passau in der jeweils geltenden Fassung. </w:t>
      </w:r>
      <w:r w:rsidRPr="00485D44">
        <w:rPr>
          <w:rFonts w:eastAsia="Times" w:cs="Arial"/>
          <w:szCs w:val="20"/>
          <w:vertAlign w:val="superscript"/>
          <w:lang w:eastAsia="de-DE"/>
        </w:rPr>
        <w:t>2</w:t>
      </w:r>
      <w:r w:rsidRPr="00485D44">
        <w:rPr>
          <w:rFonts w:eastAsia="Times" w:cs="Arial"/>
          <w:szCs w:val="20"/>
          <w:lang w:eastAsia="de-DE"/>
        </w:rPr>
        <w:t>Ergibt sich, dass eine Bestimmung dieser Satzung mit einer Bestimmung der AStuPO nicht vereinbar ist, so hat die</w:t>
      </w:r>
      <w:r w:rsidR="007265FA" w:rsidRPr="00485D44">
        <w:rPr>
          <w:rFonts w:eastAsia="Times" w:cs="Arial"/>
          <w:szCs w:val="20"/>
          <w:lang w:eastAsia="de-DE"/>
        </w:rPr>
        <w:t xml:space="preserve"> Vorschrift der AStuPO Vorrang.</w:t>
      </w:r>
    </w:p>
    <w:p w14:paraId="578CE376" w14:textId="77777777" w:rsidR="00B855D7" w:rsidRPr="00485D44" w:rsidRDefault="00B855D7" w:rsidP="00C771B0">
      <w:pPr>
        <w:spacing w:after="0" w:line="240" w:lineRule="auto"/>
        <w:ind w:right="-142"/>
        <w:contextualSpacing/>
        <w:jc w:val="center"/>
        <w:rPr>
          <w:rFonts w:eastAsia="Times" w:cs="Arial"/>
          <w:b/>
          <w:szCs w:val="20"/>
          <w:lang w:eastAsia="de-DE"/>
        </w:rPr>
      </w:pPr>
    </w:p>
    <w:p w14:paraId="52FF17AF" w14:textId="77777777" w:rsidR="00B855D7" w:rsidRPr="00485D44" w:rsidRDefault="00B855D7" w:rsidP="00C771B0">
      <w:pPr>
        <w:spacing w:after="0" w:line="240" w:lineRule="auto"/>
        <w:ind w:right="-142"/>
        <w:contextualSpacing/>
        <w:jc w:val="center"/>
        <w:rPr>
          <w:rFonts w:eastAsia="Times" w:cs="Arial"/>
          <w:b/>
          <w:szCs w:val="20"/>
          <w:lang w:eastAsia="de-DE"/>
        </w:rPr>
      </w:pPr>
    </w:p>
    <w:p w14:paraId="484E6D4E" w14:textId="36911773" w:rsidR="000F4E31" w:rsidRPr="00485D44" w:rsidRDefault="000F4E31" w:rsidP="00C771B0">
      <w:pPr>
        <w:spacing w:after="0" w:line="240" w:lineRule="auto"/>
        <w:ind w:right="-142"/>
        <w:contextualSpacing/>
        <w:jc w:val="center"/>
        <w:rPr>
          <w:rFonts w:eastAsia="Times" w:cs="Arial"/>
          <w:b/>
          <w:szCs w:val="20"/>
          <w:lang w:eastAsia="de-DE"/>
        </w:rPr>
      </w:pPr>
      <w:r w:rsidRPr="00485D44">
        <w:rPr>
          <w:rFonts w:eastAsia="Times" w:cs="Arial"/>
          <w:b/>
          <w:szCs w:val="20"/>
          <w:lang w:eastAsia="de-DE"/>
        </w:rPr>
        <w:t>§ 2</w:t>
      </w:r>
      <w:r w:rsidR="00485D44">
        <w:rPr>
          <w:rFonts w:eastAsia="Times" w:cs="Arial"/>
          <w:b/>
          <w:szCs w:val="20"/>
          <w:lang w:eastAsia="de-DE"/>
        </w:rPr>
        <w:t xml:space="preserve"> </w:t>
      </w:r>
      <w:r w:rsidRPr="00485D44">
        <w:rPr>
          <w:rFonts w:eastAsia="Times" w:cs="Arial"/>
          <w:b/>
          <w:szCs w:val="20"/>
          <w:lang w:eastAsia="de-DE"/>
        </w:rPr>
        <w:t>Geg</w:t>
      </w:r>
      <w:r w:rsidR="007265FA" w:rsidRPr="00485D44">
        <w:rPr>
          <w:rFonts w:eastAsia="Times" w:cs="Arial"/>
          <w:b/>
          <w:szCs w:val="20"/>
          <w:lang w:eastAsia="de-DE"/>
        </w:rPr>
        <w:t>enstand und Ziel</w:t>
      </w:r>
      <w:r w:rsidR="00275933" w:rsidRPr="00485D44">
        <w:rPr>
          <w:rFonts w:eastAsia="Times" w:cs="Arial"/>
          <w:b/>
          <w:szCs w:val="20"/>
          <w:lang w:eastAsia="de-DE"/>
        </w:rPr>
        <w:t>e</w:t>
      </w:r>
      <w:r w:rsidR="007265FA" w:rsidRPr="00485D44">
        <w:rPr>
          <w:rFonts w:eastAsia="Times" w:cs="Arial"/>
          <w:b/>
          <w:szCs w:val="20"/>
          <w:lang w:eastAsia="de-DE"/>
        </w:rPr>
        <w:t xml:space="preserve"> des Studiums</w:t>
      </w:r>
      <w:r w:rsidR="006A21B5" w:rsidRPr="00485D44">
        <w:rPr>
          <w:rFonts w:eastAsia="Times" w:cs="Arial"/>
          <w:b/>
          <w:szCs w:val="20"/>
          <w:lang w:eastAsia="de-DE"/>
        </w:rPr>
        <w:t>,</w:t>
      </w:r>
      <w:r w:rsidR="00E62D68" w:rsidRPr="00485D44">
        <w:rPr>
          <w:rFonts w:eastAsia="Times" w:cs="Arial"/>
          <w:b/>
          <w:szCs w:val="20"/>
          <w:lang w:eastAsia="de-DE"/>
        </w:rPr>
        <w:t xml:space="preserve"> Studienbeginn</w:t>
      </w:r>
    </w:p>
    <w:p w14:paraId="6704A471" w14:textId="77777777" w:rsidR="00E62D68" w:rsidRPr="00485D44" w:rsidRDefault="00E62D68" w:rsidP="00C771B0">
      <w:pPr>
        <w:spacing w:after="0" w:line="240" w:lineRule="auto"/>
        <w:ind w:right="-142"/>
        <w:contextualSpacing/>
        <w:jc w:val="center"/>
        <w:rPr>
          <w:rFonts w:eastAsia="Times" w:cs="Arial"/>
          <w:b/>
          <w:szCs w:val="20"/>
          <w:lang w:eastAsia="de-DE"/>
        </w:rPr>
      </w:pPr>
    </w:p>
    <w:p w14:paraId="24CF6057" w14:textId="4B06AFD8" w:rsidR="007A7FA3" w:rsidRPr="007A7FA3" w:rsidRDefault="00E62D68" w:rsidP="00393A98">
      <w:pPr>
        <w:pStyle w:val="Listenabsatz"/>
        <w:numPr>
          <w:ilvl w:val="0"/>
          <w:numId w:val="38"/>
        </w:numPr>
        <w:ind w:right="-142"/>
        <w:jc w:val="both"/>
        <w:rPr>
          <w:rFonts w:ascii="Arial" w:hAnsi="Arial" w:cs="Arial"/>
          <w:sz w:val="20"/>
        </w:rPr>
        <w:sectPr w:rsidR="007A7FA3" w:rsidRPr="007A7FA3" w:rsidSect="00097BF4">
          <w:footerReference w:type="default" r:id="rId9"/>
          <w:type w:val="continuous"/>
          <w:pgSz w:w="11906" w:h="16838"/>
          <w:pgMar w:top="1418" w:right="1418" w:bottom="1134" w:left="1418" w:header="709" w:footer="709" w:gutter="0"/>
          <w:cols w:space="708"/>
          <w:titlePg/>
          <w:docGrid w:linePitch="360"/>
        </w:sectPr>
      </w:pPr>
      <w:r w:rsidRPr="007A7FA3">
        <w:rPr>
          <w:rFonts w:ascii="Arial" w:hAnsi="Arial" w:cs="Arial"/>
          <w:sz w:val="20"/>
        </w:rPr>
        <w:t>An der Philosophischen Fakultät der Universität Passau wird der Studiengang „</w:t>
      </w:r>
      <w:r w:rsidR="003B246C" w:rsidRPr="007A7FA3">
        <w:rPr>
          <w:rFonts w:ascii="Arial" w:hAnsi="Arial" w:cs="Arial"/>
          <w:sz w:val="20"/>
        </w:rPr>
        <w:t>North and Latin American Studies</w:t>
      </w:r>
      <w:r w:rsidR="00F53A0D">
        <w:rPr>
          <w:rFonts w:ascii="Arial" w:hAnsi="Arial" w:cs="Arial"/>
          <w:sz w:val="20"/>
        </w:rPr>
        <w:t xml:space="preserve"> (MANoLAS)</w:t>
      </w:r>
      <w:r w:rsidRPr="007A7FA3">
        <w:rPr>
          <w:rFonts w:ascii="Arial" w:hAnsi="Arial" w:cs="Arial"/>
          <w:sz w:val="20"/>
        </w:rPr>
        <w:t>“ mit dem Abschluss Master of Arts angeboten.</w:t>
      </w:r>
    </w:p>
    <w:p w14:paraId="4623F817" w14:textId="77777777" w:rsidR="00097BF4" w:rsidRPr="007A7FA3" w:rsidRDefault="00097BF4" w:rsidP="00097BF4">
      <w:pPr>
        <w:pStyle w:val="Listenabsatz"/>
        <w:ind w:left="360" w:right="-142"/>
        <w:jc w:val="both"/>
        <w:rPr>
          <w:rFonts w:ascii="Arial" w:hAnsi="Arial" w:cs="Arial"/>
          <w:sz w:val="20"/>
        </w:rPr>
      </w:pPr>
    </w:p>
    <w:p w14:paraId="7E590ACC" w14:textId="27CE0A70" w:rsidR="003B246C" w:rsidRPr="007A7FA3" w:rsidRDefault="003B246C" w:rsidP="00C14B75">
      <w:pPr>
        <w:pStyle w:val="Listenabsatz"/>
        <w:numPr>
          <w:ilvl w:val="0"/>
          <w:numId w:val="38"/>
        </w:numPr>
        <w:autoSpaceDE w:val="0"/>
        <w:autoSpaceDN w:val="0"/>
        <w:adjustRightInd w:val="0"/>
        <w:ind w:right="-142"/>
        <w:jc w:val="both"/>
        <w:rPr>
          <w:rFonts w:ascii="Arial" w:eastAsia="Times New Roman" w:hAnsi="Arial" w:cs="Arial"/>
          <w:sz w:val="20"/>
        </w:rPr>
      </w:pPr>
      <w:r w:rsidRPr="007A7FA3">
        <w:rPr>
          <w:rFonts w:ascii="Arial" w:eastAsia="Times New Roman" w:hAnsi="Arial" w:cs="Arial"/>
          <w:sz w:val="20"/>
        </w:rPr>
        <w:t>Im Rahmen des Masterstudiengangs „North and Latin American Studies (MANoLAS)“ sollen den Studierenden fachliche Kenntnisse, Fähigkeiten und Methoden in einer Anzahl von Fachgebieten und Arbeitsfeldern, organisiert in drei Bereichen, so vermittelt werden, dass sie zu interdisziplinärem wissenschaftlichen Arbeiten in forschungs- und auch praxisorientierten Berufsfeldern mit Amerikabezug befähigt werden.</w:t>
      </w:r>
    </w:p>
    <w:p w14:paraId="5F9A570D" w14:textId="77777777" w:rsidR="003B246C" w:rsidRPr="007A7FA3" w:rsidRDefault="003B246C" w:rsidP="00C14B75">
      <w:pPr>
        <w:pStyle w:val="Listenabsatz"/>
        <w:ind w:left="360"/>
        <w:jc w:val="both"/>
        <w:rPr>
          <w:rFonts w:ascii="Arial" w:hAnsi="Arial" w:cs="Arial"/>
          <w:sz w:val="20"/>
        </w:rPr>
      </w:pPr>
    </w:p>
    <w:p w14:paraId="51D1D754" w14:textId="1D6240F6" w:rsidR="00E62D68" w:rsidRPr="00485D44" w:rsidRDefault="00E62D68" w:rsidP="00E9614A">
      <w:pPr>
        <w:pStyle w:val="Listenabsatz"/>
        <w:numPr>
          <w:ilvl w:val="0"/>
          <w:numId w:val="38"/>
        </w:numPr>
        <w:ind w:right="-142"/>
        <w:jc w:val="both"/>
        <w:rPr>
          <w:rFonts w:ascii="Arial" w:eastAsia="Times New Roman" w:hAnsi="Arial" w:cs="Arial"/>
          <w:sz w:val="20"/>
        </w:rPr>
      </w:pPr>
      <w:r w:rsidRPr="00485D44">
        <w:rPr>
          <w:rFonts w:ascii="Arial" w:eastAsia="Times New Roman" w:hAnsi="Arial" w:cs="Arial"/>
          <w:sz w:val="20"/>
        </w:rPr>
        <w:lastRenderedPageBreak/>
        <w:t>Das Studium kann nur zum Wintersemester aufgenommen werden.</w:t>
      </w:r>
    </w:p>
    <w:p w14:paraId="3E94137B" w14:textId="77777777" w:rsidR="007265FA" w:rsidRPr="00485D44" w:rsidRDefault="007265FA" w:rsidP="00C771B0">
      <w:pPr>
        <w:autoSpaceDE w:val="0"/>
        <w:autoSpaceDN w:val="0"/>
        <w:adjustRightInd w:val="0"/>
        <w:spacing w:after="0" w:line="240" w:lineRule="auto"/>
        <w:ind w:right="-142"/>
        <w:contextualSpacing/>
        <w:jc w:val="both"/>
        <w:rPr>
          <w:rFonts w:eastAsia="SimSun" w:cs="Arial"/>
          <w:szCs w:val="20"/>
          <w:lang w:eastAsia="zh-CN"/>
        </w:rPr>
      </w:pPr>
    </w:p>
    <w:p w14:paraId="7846001A" w14:textId="5A26ABA7" w:rsidR="00375A02" w:rsidRDefault="00375A02">
      <w:pPr>
        <w:rPr>
          <w:rFonts w:eastAsia="SimSun" w:cs="Arial"/>
          <w:b/>
          <w:szCs w:val="20"/>
          <w:lang w:eastAsia="zh-CN"/>
        </w:rPr>
      </w:pPr>
      <w:bookmarkStart w:id="0" w:name="_GoBack"/>
      <w:bookmarkEnd w:id="0"/>
    </w:p>
    <w:p w14:paraId="08F007A5" w14:textId="3344FA60" w:rsidR="007265FA" w:rsidRPr="00485D44" w:rsidRDefault="007265FA" w:rsidP="00485D44">
      <w:pPr>
        <w:autoSpaceDE w:val="0"/>
        <w:autoSpaceDN w:val="0"/>
        <w:adjustRightInd w:val="0"/>
        <w:spacing w:after="0" w:line="240" w:lineRule="auto"/>
        <w:contextualSpacing/>
        <w:jc w:val="center"/>
        <w:rPr>
          <w:rFonts w:eastAsia="Times" w:cs="Arial"/>
          <w:strike/>
          <w:szCs w:val="20"/>
          <w:lang w:eastAsia="de-DE"/>
        </w:rPr>
      </w:pPr>
      <w:r w:rsidRPr="00485D44">
        <w:rPr>
          <w:rFonts w:eastAsia="SimSun" w:cs="Arial"/>
          <w:b/>
          <w:szCs w:val="20"/>
          <w:lang w:eastAsia="zh-CN"/>
        </w:rPr>
        <w:t>§3</w:t>
      </w:r>
      <w:r w:rsidR="00485D44">
        <w:rPr>
          <w:rFonts w:eastAsia="SimSun" w:cs="Arial"/>
          <w:b/>
          <w:szCs w:val="20"/>
          <w:lang w:eastAsia="zh-CN"/>
        </w:rPr>
        <w:t xml:space="preserve"> </w:t>
      </w:r>
      <w:r w:rsidRPr="00485D44">
        <w:rPr>
          <w:rFonts w:eastAsia="Times" w:cs="Arial"/>
          <w:b/>
          <w:szCs w:val="20"/>
          <w:lang w:eastAsia="de-DE"/>
        </w:rPr>
        <w:t>Qualifikation</w:t>
      </w:r>
      <w:r w:rsidR="003A4194" w:rsidRPr="00485D44">
        <w:rPr>
          <w:rFonts w:eastAsia="Times" w:cs="Arial"/>
          <w:b/>
          <w:szCs w:val="20"/>
          <w:lang w:eastAsia="de-DE"/>
        </w:rPr>
        <w:t xml:space="preserve"> (Fachanteile, Note und Sprachkenntnisse)</w:t>
      </w:r>
    </w:p>
    <w:p w14:paraId="28D8379E" w14:textId="77777777" w:rsidR="002D7018" w:rsidRPr="00485D44" w:rsidRDefault="002D7018" w:rsidP="00C771B0">
      <w:pPr>
        <w:spacing w:after="0" w:line="240" w:lineRule="auto"/>
        <w:contextualSpacing/>
        <w:jc w:val="both"/>
        <w:rPr>
          <w:rFonts w:eastAsia="Times New Roman" w:cs="Arial"/>
          <w:szCs w:val="20"/>
        </w:rPr>
      </w:pPr>
    </w:p>
    <w:p w14:paraId="28D0B99E" w14:textId="39C9293D" w:rsidR="007265FA" w:rsidRPr="00485D44" w:rsidRDefault="000C7AB4" w:rsidP="00C771B0">
      <w:pPr>
        <w:spacing w:after="0" w:line="240" w:lineRule="auto"/>
        <w:ind w:right="-141"/>
        <w:contextualSpacing/>
        <w:jc w:val="both"/>
        <w:rPr>
          <w:rFonts w:eastAsia="Times New Roman" w:cs="Arial"/>
          <w:szCs w:val="20"/>
        </w:rPr>
      </w:pPr>
      <w:r w:rsidRPr="00485D44">
        <w:rPr>
          <w:rFonts w:eastAsia="Times New Roman" w:cs="Arial"/>
          <w:szCs w:val="20"/>
          <w:vertAlign w:val="superscript"/>
        </w:rPr>
        <w:t>1</w:t>
      </w:r>
      <w:r w:rsidR="00D132BF">
        <w:rPr>
          <w:rFonts w:eastAsia="Times New Roman" w:cs="Arial"/>
          <w:szCs w:val="20"/>
        </w:rPr>
        <w:t xml:space="preserve">Der </w:t>
      </w:r>
      <w:r w:rsidR="00E3490F" w:rsidRPr="00485D44">
        <w:rPr>
          <w:rFonts w:eastAsia="Times New Roman" w:cs="Arial"/>
          <w:szCs w:val="20"/>
        </w:rPr>
        <w:t xml:space="preserve">gemäß § 4 Abs. 1 AStuPO </w:t>
      </w:r>
      <w:r w:rsidR="00B553F2">
        <w:rPr>
          <w:rFonts w:eastAsia="Times New Roman" w:cs="Arial"/>
          <w:szCs w:val="20"/>
        </w:rPr>
        <w:t xml:space="preserve">notwendige Hochschulabschluss </w:t>
      </w:r>
      <w:r w:rsidR="00E3490F" w:rsidRPr="00485D44">
        <w:rPr>
          <w:rFonts w:eastAsia="Times New Roman" w:cs="Arial"/>
          <w:szCs w:val="20"/>
        </w:rPr>
        <w:t>ist in einem gesellschafts-</w:t>
      </w:r>
      <w:r w:rsidR="003B246C">
        <w:rPr>
          <w:rFonts w:eastAsia="Times New Roman" w:cs="Arial"/>
          <w:szCs w:val="20"/>
        </w:rPr>
        <w:t xml:space="preserve"> oder </w:t>
      </w:r>
      <w:r w:rsidR="009C4FCE">
        <w:rPr>
          <w:rFonts w:eastAsia="Times New Roman" w:cs="Arial"/>
          <w:szCs w:val="20"/>
        </w:rPr>
        <w:t xml:space="preserve">kulturwissenschaftlichen Fach </w:t>
      </w:r>
      <w:r w:rsidR="00B553F2">
        <w:rPr>
          <w:rFonts w:eastAsia="Times New Roman" w:cs="Arial"/>
          <w:szCs w:val="20"/>
        </w:rPr>
        <w:t xml:space="preserve">mit mindestens der Gesamtnote 3,0 </w:t>
      </w:r>
      <w:r w:rsidR="009C4FCE">
        <w:rPr>
          <w:rFonts w:eastAsia="Times New Roman" w:cs="Arial"/>
          <w:szCs w:val="20"/>
        </w:rPr>
        <w:t>nachzuweisen</w:t>
      </w:r>
      <w:r w:rsidR="00E3490F" w:rsidRPr="00485D44">
        <w:rPr>
          <w:rFonts w:eastAsia="Times New Roman" w:cs="Arial"/>
          <w:szCs w:val="20"/>
        </w:rPr>
        <w:t xml:space="preserve">. </w:t>
      </w:r>
      <w:r w:rsidR="002E60EA">
        <w:rPr>
          <w:rFonts w:eastAsia="Times New Roman" w:cs="Arial"/>
          <w:szCs w:val="20"/>
          <w:vertAlign w:val="superscript"/>
        </w:rPr>
        <w:t>2</w:t>
      </w:r>
      <w:r w:rsidR="009C4FCE">
        <w:rPr>
          <w:rFonts w:eastAsia="Times New Roman" w:cs="Arial"/>
          <w:szCs w:val="20"/>
        </w:rPr>
        <w:t xml:space="preserve">Zusätzlich sind </w:t>
      </w:r>
      <w:r w:rsidR="009C4FCE" w:rsidRPr="009C4FCE">
        <w:rPr>
          <w:rFonts w:eastAsia="Times New Roman" w:cs="Arial"/>
          <w:szCs w:val="20"/>
        </w:rPr>
        <w:t>Sprach</w:t>
      </w:r>
      <w:r w:rsidR="006C2B0E">
        <w:rPr>
          <w:rFonts w:eastAsia="Times New Roman" w:cs="Arial"/>
          <w:szCs w:val="20"/>
        </w:rPr>
        <w:t>-</w:t>
      </w:r>
      <w:r w:rsidR="009C4FCE" w:rsidRPr="009C4FCE">
        <w:rPr>
          <w:rFonts w:eastAsia="Times New Roman" w:cs="Arial"/>
          <w:szCs w:val="20"/>
        </w:rPr>
        <w:t>kenntnisse in Englisch</w:t>
      </w:r>
      <w:r w:rsidR="009C4FCE">
        <w:rPr>
          <w:rFonts w:eastAsia="Times New Roman" w:cs="Arial"/>
          <w:szCs w:val="20"/>
        </w:rPr>
        <w:t xml:space="preserve"> und Spanisch jeweils</w:t>
      </w:r>
      <w:r w:rsidR="009C4FCE" w:rsidRPr="009C4FCE">
        <w:rPr>
          <w:rFonts w:eastAsia="Times New Roman" w:cs="Arial"/>
          <w:szCs w:val="20"/>
        </w:rPr>
        <w:t xml:space="preserve"> auf dem Niveau UNIcert®-Stufe II oder B2 des Gemeinsamen Europäischen Referenzrahmens für Sprachen bzw. vergleic</w:t>
      </w:r>
      <w:r w:rsidR="009C4FCE">
        <w:rPr>
          <w:rFonts w:eastAsia="Times New Roman" w:cs="Arial"/>
          <w:szCs w:val="20"/>
        </w:rPr>
        <w:t>hbare Stufen anderer Zertifizierungssysteme nachzuweisen.</w:t>
      </w:r>
    </w:p>
    <w:p w14:paraId="58BEFE49" w14:textId="1571D39B" w:rsidR="00B97619" w:rsidRPr="00485D44" w:rsidRDefault="00B97619" w:rsidP="00C771B0">
      <w:pPr>
        <w:spacing w:after="0" w:line="240" w:lineRule="auto"/>
        <w:ind w:right="-141"/>
        <w:contextualSpacing/>
        <w:jc w:val="both"/>
        <w:rPr>
          <w:rFonts w:eastAsia="Times New Roman" w:cs="Arial"/>
          <w:szCs w:val="20"/>
        </w:rPr>
      </w:pPr>
    </w:p>
    <w:p w14:paraId="044A8835" w14:textId="26FDFD2A" w:rsidR="00C771B0" w:rsidRPr="00485D44" w:rsidRDefault="002E60EA" w:rsidP="00C771B0">
      <w:pPr>
        <w:tabs>
          <w:tab w:val="left" w:pos="426"/>
        </w:tabs>
        <w:spacing w:after="0" w:line="240" w:lineRule="auto"/>
        <w:ind w:right="-141"/>
        <w:contextualSpacing/>
        <w:jc w:val="both"/>
        <w:rPr>
          <w:rFonts w:cs="Arial"/>
          <w:color w:val="000000" w:themeColor="text1"/>
          <w:szCs w:val="20"/>
        </w:rPr>
      </w:pPr>
      <w:r>
        <w:rPr>
          <w:rFonts w:cs="Arial"/>
          <w:szCs w:val="20"/>
          <w:vertAlign w:val="superscript"/>
        </w:rPr>
        <w:t>3</w:t>
      </w:r>
      <w:r w:rsidR="002C13C5" w:rsidRPr="00485D44">
        <w:rPr>
          <w:rFonts w:cs="Arial"/>
          <w:szCs w:val="20"/>
        </w:rPr>
        <w:t xml:space="preserve">Soweit die geforderten Nachweise erst nach Aufnahme des Studiums erbracht werden müssen, gilt hierfür eine Frist bis zum Ende der zehnten Vorlesungswoche nach Aufnahme des </w:t>
      </w:r>
      <w:r w:rsidR="002C13C5" w:rsidRPr="00485D44">
        <w:rPr>
          <w:rFonts w:cs="Arial"/>
          <w:color w:val="000000" w:themeColor="text1"/>
          <w:szCs w:val="20"/>
        </w:rPr>
        <w:t>Studiums</w:t>
      </w:r>
      <w:r w:rsidR="009C4FCE">
        <w:rPr>
          <w:rFonts w:cs="Arial"/>
          <w:color w:val="000000" w:themeColor="text1"/>
          <w:szCs w:val="20"/>
        </w:rPr>
        <w:t>.</w:t>
      </w:r>
    </w:p>
    <w:p w14:paraId="347EF8BC" w14:textId="77777777" w:rsidR="00C771B0" w:rsidRPr="00485D44" w:rsidRDefault="00C771B0" w:rsidP="00C771B0">
      <w:pPr>
        <w:tabs>
          <w:tab w:val="left" w:pos="426"/>
        </w:tabs>
        <w:spacing w:after="0" w:line="240" w:lineRule="auto"/>
        <w:ind w:right="-141"/>
        <w:contextualSpacing/>
        <w:jc w:val="both"/>
        <w:rPr>
          <w:rFonts w:cs="Arial"/>
          <w:color w:val="000000" w:themeColor="text1"/>
          <w:szCs w:val="20"/>
        </w:rPr>
      </w:pPr>
    </w:p>
    <w:p w14:paraId="799FB91E" w14:textId="77777777" w:rsidR="00C771B0" w:rsidRPr="00485D44" w:rsidRDefault="00C771B0" w:rsidP="00C771B0">
      <w:pPr>
        <w:tabs>
          <w:tab w:val="left" w:pos="426"/>
        </w:tabs>
        <w:spacing w:after="0" w:line="240" w:lineRule="auto"/>
        <w:ind w:right="-142"/>
        <w:contextualSpacing/>
        <w:jc w:val="both"/>
        <w:rPr>
          <w:rFonts w:eastAsia="Times" w:cs="Arial"/>
          <w:szCs w:val="20"/>
          <w:lang w:eastAsia="de-DE"/>
        </w:rPr>
      </w:pPr>
    </w:p>
    <w:p w14:paraId="20F84CF8" w14:textId="545F129A" w:rsidR="001C088B" w:rsidRPr="00485D44" w:rsidRDefault="001C088B" w:rsidP="00C771B0">
      <w:pPr>
        <w:tabs>
          <w:tab w:val="left" w:pos="567"/>
        </w:tabs>
        <w:spacing w:after="0" w:line="240" w:lineRule="auto"/>
        <w:ind w:right="-142"/>
        <w:contextualSpacing/>
        <w:jc w:val="center"/>
        <w:rPr>
          <w:rFonts w:eastAsia="Times" w:cs="Arial"/>
          <w:b/>
          <w:bCs/>
          <w:color w:val="000000" w:themeColor="text1"/>
          <w:szCs w:val="20"/>
          <w:lang w:eastAsia="de-DE"/>
        </w:rPr>
      </w:pPr>
      <w:r w:rsidRPr="00485D44">
        <w:rPr>
          <w:rFonts w:eastAsia="Times" w:cs="Arial"/>
          <w:b/>
          <w:color w:val="000000" w:themeColor="text1"/>
          <w:szCs w:val="20"/>
          <w:lang w:eastAsia="de-DE"/>
        </w:rPr>
        <w:t>§ 4</w:t>
      </w:r>
      <w:r w:rsidR="00485D44">
        <w:rPr>
          <w:rFonts w:eastAsia="Times" w:cs="Arial"/>
          <w:b/>
          <w:color w:val="000000" w:themeColor="text1"/>
          <w:szCs w:val="20"/>
          <w:lang w:eastAsia="de-DE"/>
        </w:rPr>
        <w:t xml:space="preserve"> </w:t>
      </w:r>
      <w:r w:rsidRPr="00485D44">
        <w:rPr>
          <w:rFonts w:eastAsia="Times" w:cs="Arial"/>
          <w:b/>
          <w:bCs/>
          <w:color w:val="000000" w:themeColor="text1"/>
          <w:szCs w:val="20"/>
          <w:lang w:eastAsia="de-DE"/>
        </w:rPr>
        <w:t>Modulbereiche</w:t>
      </w:r>
    </w:p>
    <w:p w14:paraId="70AD7F43" w14:textId="77777777" w:rsidR="001C088B" w:rsidRPr="00485D44" w:rsidRDefault="001C088B" w:rsidP="00C771B0">
      <w:pPr>
        <w:tabs>
          <w:tab w:val="left" w:pos="567"/>
        </w:tabs>
        <w:spacing w:after="0" w:line="240" w:lineRule="auto"/>
        <w:ind w:right="-142"/>
        <w:contextualSpacing/>
        <w:rPr>
          <w:rFonts w:eastAsia="Times" w:cs="Arial"/>
          <w:b/>
          <w:color w:val="000000" w:themeColor="text1"/>
          <w:szCs w:val="20"/>
          <w:lang w:eastAsia="de-DE"/>
        </w:rPr>
      </w:pPr>
    </w:p>
    <w:p w14:paraId="16887ADD" w14:textId="143ED917" w:rsidR="001C088B" w:rsidRPr="00485D44" w:rsidRDefault="001C088B" w:rsidP="00485D44">
      <w:pPr>
        <w:tabs>
          <w:tab w:val="left" w:pos="1134"/>
        </w:tabs>
        <w:spacing w:after="0" w:line="240" w:lineRule="auto"/>
        <w:ind w:right="-141"/>
        <w:contextualSpacing/>
        <w:jc w:val="both"/>
        <w:rPr>
          <w:rFonts w:eastAsia="Times New Roman" w:cs="Arial"/>
          <w:szCs w:val="20"/>
        </w:rPr>
      </w:pPr>
      <w:r w:rsidRPr="00485D44">
        <w:rPr>
          <w:rFonts w:eastAsia="Times New Roman" w:cs="Arial"/>
          <w:color w:val="000000" w:themeColor="text1"/>
          <w:szCs w:val="20"/>
          <w:vertAlign w:val="superscript"/>
        </w:rPr>
        <w:t>1</w:t>
      </w:r>
      <w:r w:rsidRPr="00485D44">
        <w:rPr>
          <w:rFonts w:eastAsia="Times New Roman" w:cs="Arial"/>
          <w:color w:val="000000" w:themeColor="text1"/>
          <w:szCs w:val="20"/>
        </w:rPr>
        <w:t xml:space="preserve">Der Studiengang besteht aus dem Modulbereich A: </w:t>
      </w:r>
      <w:r w:rsidR="009C4FCE">
        <w:rPr>
          <w:rFonts w:eastAsia="Times New Roman" w:cs="Arial"/>
          <w:color w:val="000000" w:themeColor="text1"/>
          <w:szCs w:val="20"/>
        </w:rPr>
        <w:t>Modulgruppe Interamerikanische Studien</w:t>
      </w:r>
      <w:r w:rsidRPr="00485D44">
        <w:rPr>
          <w:rFonts w:eastAsia="Times New Roman" w:cs="Arial"/>
          <w:color w:val="000000" w:themeColor="text1"/>
          <w:szCs w:val="20"/>
        </w:rPr>
        <w:t xml:space="preserve">, dem Modulbereich B: </w:t>
      </w:r>
      <w:r w:rsidR="009C4FCE">
        <w:rPr>
          <w:rFonts w:eastAsia="Times New Roman" w:cs="Arial"/>
          <w:szCs w:val="20"/>
        </w:rPr>
        <w:t xml:space="preserve">Amerikanische Modulgruppen </w:t>
      </w:r>
      <w:r w:rsidRPr="00485D44">
        <w:rPr>
          <w:rFonts w:eastAsia="Times New Roman" w:cs="Arial"/>
          <w:szCs w:val="20"/>
        </w:rPr>
        <w:t>und dem Modulbereich C: Profilmodulgruppe</w:t>
      </w:r>
      <w:r w:rsidR="009C4FCE">
        <w:rPr>
          <w:rFonts w:eastAsia="Times New Roman" w:cs="Arial"/>
          <w:szCs w:val="20"/>
        </w:rPr>
        <w:t xml:space="preserve"> Fremdsprache und Forschung</w:t>
      </w:r>
      <w:r w:rsidRPr="00485D44">
        <w:rPr>
          <w:rFonts w:eastAsia="Times New Roman" w:cs="Arial"/>
          <w:szCs w:val="20"/>
        </w:rPr>
        <w:t xml:space="preserve"> sowie der Master</w:t>
      </w:r>
      <w:r w:rsidR="009C4FCE">
        <w:rPr>
          <w:rFonts w:eastAsia="Times New Roman" w:cs="Arial"/>
          <w:szCs w:val="20"/>
        </w:rPr>
        <w:t>a</w:t>
      </w:r>
      <w:r w:rsidRPr="00485D44">
        <w:rPr>
          <w:rFonts w:eastAsia="Times New Roman" w:cs="Arial"/>
          <w:szCs w:val="20"/>
        </w:rPr>
        <w:t>rbeit.</w:t>
      </w:r>
      <w:r w:rsidR="00485D44">
        <w:rPr>
          <w:rFonts w:eastAsia="Times New Roman" w:cs="Arial"/>
          <w:szCs w:val="20"/>
        </w:rPr>
        <w:t xml:space="preserve"> </w:t>
      </w:r>
      <w:r w:rsidRPr="00485D44">
        <w:rPr>
          <w:rFonts w:eastAsia="Times New Roman" w:cs="Arial"/>
          <w:szCs w:val="20"/>
          <w:vertAlign w:val="superscript"/>
        </w:rPr>
        <w:t>2</w:t>
      </w:r>
      <w:r w:rsidRPr="00485D44">
        <w:rPr>
          <w:rFonts w:eastAsia="Times New Roman" w:cs="Arial"/>
          <w:szCs w:val="20"/>
        </w:rPr>
        <w:t xml:space="preserve">Der Modulbereich A besteht aus </w:t>
      </w:r>
      <w:r w:rsidR="009C4FCE">
        <w:rPr>
          <w:rFonts w:eastAsia="Times New Roman" w:cs="Arial"/>
          <w:szCs w:val="20"/>
        </w:rPr>
        <w:t xml:space="preserve">der Modulgruppe Interamerikanische </w:t>
      </w:r>
      <w:r w:rsidR="007A7FA3">
        <w:rPr>
          <w:rFonts w:eastAsia="Times New Roman" w:cs="Arial"/>
          <w:szCs w:val="20"/>
        </w:rPr>
        <w:t>Studien</w:t>
      </w:r>
      <w:r w:rsidR="009C4FCE">
        <w:rPr>
          <w:rFonts w:eastAsia="Times New Roman" w:cs="Arial"/>
          <w:szCs w:val="20"/>
        </w:rPr>
        <w:t xml:space="preserve"> (20 ECTS-LP). </w:t>
      </w:r>
      <w:r w:rsidR="00B969FC" w:rsidRPr="00B969FC">
        <w:rPr>
          <w:rFonts w:eastAsia="Times New Roman" w:cs="Arial"/>
          <w:szCs w:val="20"/>
          <w:vertAlign w:val="superscript"/>
        </w:rPr>
        <w:t>3</w:t>
      </w:r>
      <w:r w:rsidR="00B969FC">
        <w:rPr>
          <w:rFonts w:eastAsia="Times New Roman" w:cs="Arial"/>
          <w:szCs w:val="20"/>
        </w:rPr>
        <w:t xml:space="preserve">Der Modulbereich B besteht aus </w:t>
      </w:r>
      <w:r w:rsidR="009C4FCE">
        <w:rPr>
          <w:rFonts w:eastAsia="Times New Roman" w:cs="Arial"/>
          <w:szCs w:val="20"/>
        </w:rPr>
        <w:t>folgenden Modulgruppen, von denen zwei zu wählen sind (6</w:t>
      </w:r>
      <w:r w:rsidRPr="00485D44">
        <w:rPr>
          <w:rFonts w:eastAsia="Times New Roman" w:cs="Arial"/>
          <w:szCs w:val="20"/>
        </w:rPr>
        <w:t>0 ECTS-LP):</w:t>
      </w:r>
    </w:p>
    <w:p w14:paraId="0CDE3CF1" w14:textId="77777777" w:rsidR="001C088B" w:rsidRPr="00485D44" w:rsidRDefault="001C088B" w:rsidP="00C771B0">
      <w:pPr>
        <w:tabs>
          <w:tab w:val="left" w:pos="1134"/>
        </w:tabs>
        <w:spacing w:after="0" w:line="240" w:lineRule="auto"/>
        <w:contextualSpacing/>
        <w:jc w:val="both"/>
        <w:rPr>
          <w:rFonts w:eastAsia="Times New Roman" w:cs="Arial"/>
          <w:szCs w:val="20"/>
          <w:lang w:eastAsia="de-DE"/>
        </w:rPr>
      </w:pPr>
    </w:p>
    <w:p w14:paraId="44D4960F" w14:textId="72C80A4A" w:rsidR="001C088B" w:rsidRPr="00485D44" w:rsidRDefault="00D34D97" w:rsidP="00C771B0">
      <w:pPr>
        <w:pStyle w:val="Listenabsatz"/>
        <w:numPr>
          <w:ilvl w:val="0"/>
          <w:numId w:val="19"/>
        </w:numPr>
        <w:tabs>
          <w:tab w:val="left" w:pos="1134"/>
        </w:tabs>
        <w:jc w:val="both"/>
        <w:rPr>
          <w:rFonts w:ascii="Arial" w:eastAsia="Times New Roman" w:hAnsi="Arial" w:cs="Arial"/>
          <w:sz w:val="20"/>
          <w:u w:val="single"/>
        </w:rPr>
      </w:pPr>
      <w:r>
        <w:rPr>
          <w:rFonts w:ascii="Arial" w:eastAsia="Times New Roman" w:hAnsi="Arial" w:cs="Arial"/>
          <w:sz w:val="20"/>
        </w:rPr>
        <w:t xml:space="preserve">Amerikanische Modulgruppe </w:t>
      </w:r>
      <w:r w:rsidR="009C4FCE">
        <w:rPr>
          <w:rFonts w:ascii="Arial" w:eastAsia="Times New Roman" w:hAnsi="Arial" w:cs="Arial"/>
          <w:sz w:val="20"/>
        </w:rPr>
        <w:t>Kultur-, Literatur- oder Sprachwissenschaft</w:t>
      </w:r>
    </w:p>
    <w:p w14:paraId="2A8D933E" w14:textId="20680C1B" w:rsidR="001C088B" w:rsidRPr="00485D44" w:rsidRDefault="00D34D97" w:rsidP="00C771B0">
      <w:pPr>
        <w:pStyle w:val="Listenabsatz"/>
        <w:numPr>
          <w:ilvl w:val="0"/>
          <w:numId w:val="19"/>
        </w:numPr>
        <w:tabs>
          <w:tab w:val="left" w:pos="1134"/>
        </w:tabs>
        <w:jc w:val="both"/>
        <w:rPr>
          <w:rFonts w:ascii="Arial" w:eastAsia="Times New Roman" w:hAnsi="Arial" w:cs="Arial"/>
          <w:sz w:val="20"/>
          <w:u w:val="single"/>
        </w:rPr>
      </w:pPr>
      <w:r>
        <w:rPr>
          <w:rFonts w:ascii="Arial" w:eastAsia="Times New Roman" w:hAnsi="Arial" w:cs="Arial"/>
          <w:sz w:val="20"/>
        </w:rPr>
        <w:t xml:space="preserve">Amerikanische Modulgruppe </w:t>
      </w:r>
      <w:r w:rsidR="009C4FCE">
        <w:rPr>
          <w:rFonts w:ascii="Arial" w:eastAsia="Times New Roman" w:hAnsi="Arial" w:cs="Arial"/>
          <w:sz w:val="20"/>
        </w:rPr>
        <w:t>Politikwissenschaft</w:t>
      </w:r>
    </w:p>
    <w:p w14:paraId="14568A8B" w14:textId="3A5FC8DA" w:rsidR="001C088B" w:rsidRPr="00485D44" w:rsidRDefault="00D34D97" w:rsidP="00C771B0">
      <w:pPr>
        <w:pStyle w:val="Listenabsatz"/>
        <w:numPr>
          <w:ilvl w:val="0"/>
          <w:numId w:val="19"/>
        </w:numPr>
        <w:tabs>
          <w:tab w:val="left" w:pos="1134"/>
        </w:tabs>
        <w:jc w:val="both"/>
        <w:rPr>
          <w:rFonts w:ascii="Arial" w:eastAsia="Times New Roman" w:hAnsi="Arial" w:cs="Arial"/>
          <w:sz w:val="20"/>
          <w:u w:val="single"/>
        </w:rPr>
      </w:pPr>
      <w:r>
        <w:rPr>
          <w:rFonts w:ascii="Arial" w:eastAsia="Times New Roman" w:hAnsi="Arial" w:cs="Arial"/>
          <w:sz w:val="20"/>
        </w:rPr>
        <w:t xml:space="preserve">Amerikanische Modulgruppe </w:t>
      </w:r>
      <w:r w:rsidR="009C4FCE">
        <w:rPr>
          <w:rFonts w:ascii="Arial" w:eastAsia="Times New Roman" w:hAnsi="Arial" w:cs="Arial"/>
          <w:sz w:val="20"/>
        </w:rPr>
        <w:t>Geographie</w:t>
      </w:r>
    </w:p>
    <w:p w14:paraId="570DA1E1" w14:textId="77777777" w:rsidR="001C088B" w:rsidRPr="00485D44" w:rsidRDefault="001C088B" w:rsidP="00C771B0">
      <w:pPr>
        <w:tabs>
          <w:tab w:val="left" w:pos="1134"/>
        </w:tabs>
        <w:spacing w:after="0" w:line="240" w:lineRule="auto"/>
        <w:ind w:right="-141"/>
        <w:contextualSpacing/>
        <w:jc w:val="both"/>
        <w:rPr>
          <w:rFonts w:eastAsia="Times New Roman" w:cs="Arial"/>
          <w:szCs w:val="20"/>
          <w:u w:val="single"/>
        </w:rPr>
      </w:pPr>
    </w:p>
    <w:p w14:paraId="26805B2F" w14:textId="1ADDFA71" w:rsidR="004C1E68" w:rsidRPr="00485D44" w:rsidRDefault="00B969FC" w:rsidP="009C4FCE">
      <w:pPr>
        <w:spacing w:after="0" w:line="240" w:lineRule="auto"/>
        <w:ind w:right="-141"/>
        <w:contextualSpacing/>
        <w:jc w:val="both"/>
        <w:rPr>
          <w:rFonts w:cs="Arial"/>
          <w:szCs w:val="20"/>
        </w:rPr>
      </w:pPr>
      <w:r>
        <w:rPr>
          <w:rFonts w:eastAsia="Times New Roman" w:cs="Arial"/>
          <w:bCs/>
          <w:iCs/>
          <w:szCs w:val="20"/>
          <w:vertAlign w:val="superscript"/>
        </w:rPr>
        <w:t>4</w:t>
      </w:r>
      <w:r w:rsidR="001C088B" w:rsidRPr="00485D44">
        <w:rPr>
          <w:rFonts w:eastAsia="Times New Roman" w:cs="Arial"/>
          <w:bCs/>
          <w:iCs/>
          <w:szCs w:val="20"/>
        </w:rPr>
        <w:t>Der Mo</w:t>
      </w:r>
      <w:r>
        <w:rPr>
          <w:rFonts w:eastAsia="Times New Roman" w:cs="Arial"/>
          <w:bCs/>
          <w:iCs/>
          <w:szCs w:val="20"/>
        </w:rPr>
        <w:t>dulbereich C besteht aus dem Fremdsprachenmodul und der Profilmodulgruppe Forschung (20 ECTS-LP).</w:t>
      </w:r>
      <w:r w:rsidR="00485D44">
        <w:rPr>
          <w:rFonts w:eastAsia="Times New Roman" w:cs="Arial"/>
          <w:szCs w:val="20"/>
        </w:rPr>
        <w:t xml:space="preserve"> </w:t>
      </w:r>
      <w:r w:rsidR="001C088B" w:rsidRPr="00485D44">
        <w:rPr>
          <w:rFonts w:cs="Arial"/>
          <w:szCs w:val="20"/>
          <w:vertAlign w:val="superscript"/>
        </w:rPr>
        <w:t>5</w:t>
      </w:r>
      <w:r w:rsidR="004C1E68" w:rsidRPr="00485D44">
        <w:rPr>
          <w:rFonts w:cs="Arial"/>
          <w:szCs w:val="20"/>
        </w:rPr>
        <w:t xml:space="preserve">Die </w:t>
      </w:r>
      <w:r w:rsidR="00FB218A" w:rsidRPr="00485D44">
        <w:rPr>
          <w:rFonts w:cs="Arial"/>
          <w:szCs w:val="20"/>
        </w:rPr>
        <w:t xml:space="preserve">Modulgruppen </w:t>
      </w:r>
      <w:r w:rsidR="004C1E68" w:rsidRPr="00485D44">
        <w:rPr>
          <w:rFonts w:cs="Arial"/>
          <w:szCs w:val="20"/>
        </w:rPr>
        <w:t xml:space="preserve">setzen sich aus den in §§ </w:t>
      </w:r>
      <w:r w:rsidR="00512D24" w:rsidRPr="00485D44">
        <w:rPr>
          <w:rFonts w:cs="Arial"/>
          <w:szCs w:val="20"/>
        </w:rPr>
        <w:t>5</w:t>
      </w:r>
      <w:r w:rsidR="004C1E68" w:rsidRPr="00485D44">
        <w:rPr>
          <w:rFonts w:cs="Arial"/>
          <w:szCs w:val="20"/>
        </w:rPr>
        <w:t xml:space="preserve"> bis </w:t>
      </w:r>
      <w:r w:rsidR="001C088B" w:rsidRPr="00485D44">
        <w:rPr>
          <w:rFonts w:cs="Arial"/>
          <w:szCs w:val="20"/>
        </w:rPr>
        <w:t>7</w:t>
      </w:r>
      <w:r w:rsidR="004C1E68" w:rsidRPr="00485D44">
        <w:rPr>
          <w:rFonts w:cs="Arial"/>
          <w:szCs w:val="20"/>
        </w:rPr>
        <w:t xml:space="preserve"> aufgeführten </w:t>
      </w:r>
      <w:r w:rsidR="00CD5DC5" w:rsidRPr="00485D44">
        <w:rPr>
          <w:rFonts w:cs="Arial"/>
          <w:szCs w:val="20"/>
        </w:rPr>
        <w:t>M</w:t>
      </w:r>
      <w:r w:rsidR="004C1E68" w:rsidRPr="00485D44">
        <w:rPr>
          <w:rFonts w:cs="Arial"/>
          <w:szCs w:val="20"/>
        </w:rPr>
        <w:t>odulen zusammen</w:t>
      </w:r>
      <w:r w:rsidR="00AD3B1F" w:rsidRPr="00485D44">
        <w:rPr>
          <w:rFonts w:cs="Arial"/>
          <w:szCs w:val="20"/>
        </w:rPr>
        <w:t xml:space="preserve">. </w:t>
      </w:r>
      <w:r>
        <w:rPr>
          <w:rFonts w:cs="Arial"/>
          <w:szCs w:val="20"/>
          <w:vertAlign w:val="superscript"/>
        </w:rPr>
        <w:t>6</w:t>
      </w:r>
      <w:r w:rsidR="00FA330B" w:rsidRPr="00485D44">
        <w:rPr>
          <w:rFonts w:cs="Arial"/>
          <w:szCs w:val="20"/>
        </w:rPr>
        <w:t xml:space="preserve">Außer dem Profilmodul </w:t>
      </w:r>
      <w:r>
        <w:rPr>
          <w:rFonts w:cs="Arial"/>
          <w:szCs w:val="20"/>
        </w:rPr>
        <w:t>KO Forschungskolloquium</w:t>
      </w:r>
      <w:r w:rsidR="00FA330B" w:rsidRPr="00485D44">
        <w:rPr>
          <w:rFonts w:cs="Arial"/>
          <w:szCs w:val="20"/>
        </w:rPr>
        <w:t xml:space="preserve"> </w:t>
      </w:r>
      <w:r w:rsidR="00D132BF" w:rsidRPr="00D132BF">
        <w:rPr>
          <w:rFonts w:cs="Arial"/>
          <w:color w:val="000000" w:themeColor="text1"/>
          <w:szCs w:val="20"/>
        </w:rPr>
        <w:t>s</w:t>
      </w:r>
      <w:r w:rsidR="00FA330B" w:rsidRPr="00D132BF">
        <w:rPr>
          <w:rFonts w:cs="Arial"/>
          <w:color w:val="000000" w:themeColor="text1"/>
          <w:szCs w:val="20"/>
        </w:rPr>
        <w:t>i</w:t>
      </w:r>
      <w:r w:rsidR="00FA330B" w:rsidRPr="00485D44">
        <w:rPr>
          <w:rFonts w:cs="Arial"/>
          <w:szCs w:val="20"/>
        </w:rPr>
        <w:t>nd al</w:t>
      </w:r>
      <w:r w:rsidR="00AD3B1F" w:rsidRPr="00485D44">
        <w:rPr>
          <w:rFonts w:cs="Arial"/>
          <w:szCs w:val="20"/>
        </w:rPr>
        <w:t xml:space="preserve">le </w:t>
      </w:r>
      <w:r w:rsidR="00CD5DC5" w:rsidRPr="00485D44">
        <w:rPr>
          <w:rFonts w:cs="Arial"/>
          <w:szCs w:val="20"/>
        </w:rPr>
        <w:t>M</w:t>
      </w:r>
      <w:r w:rsidR="002A2F8B" w:rsidRPr="00485D44">
        <w:rPr>
          <w:rFonts w:cs="Arial"/>
          <w:szCs w:val="20"/>
        </w:rPr>
        <w:t xml:space="preserve">odule </w:t>
      </w:r>
      <w:r w:rsidR="00AD3B1F" w:rsidRPr="00485D44">
        <w:rPr>
          <w:rFonts w:cs="Arial"/>
          <w:szCs w:val="20"/>
        </w:rPr>
        <w:t>Prüfungsmodule</w:t>
      </w:r>
      <w:r w:rsidR="00FA330B" w:rsidRPr="00485D44">
        <w:rPr>
          <w:rFonts w:cs="Arial"/>
          <w:szCs w:val="20"/>
        </w:rPr>
        <w:t xml:space="preserve"> und werden benotet. </w:t>
      </w:r>
      <w:r w:rsidRPr="00B969FC">
        <w:rPr>
          <w:rFonts w:cs="Arial"/>
          <w:szCs w:val="20"/>
          <w:vertAlign w:val="superscript"/>
        </w:rPr>
        <w:t>7</w:t>
      </w:r>
      <w:r w:rsidR="004C1E68" w:rsidRPr="00485D44">
        <w:rPr>
          <w:rFonts w:cs="Arial"/>
          <w:szCs w:val="20"/>
        </w:rPr>
        <w:t xml:space="preserve">In die Gesamtnotenberechnung fließen die </w:t>
      </w:r>
      <w:r w:rsidR="00FA330B" w:rsidRPr="00485D44">
        <w:rPr>
          <w:rFonts w:cs="Arial"/>
          <w:szCs w:val="20"/>
        </w:rPr>
        <w:t>Noten</w:t>
      </w:r>
      <w:r w:rsidR="004C1E68" w:rsidRPr="00485D44">
        <w:rPr>
          <w:rFonts w:cs="Arial"/>
          <w:szCs w:val="20"/>
        </w:rPr>
        <w:t xml:space="preserve"> der Prüfungsmodule sowie die Note der Masterarbeit ein.</w:t>
      </w:r>
    </w:p>
    <w:p w14:paraId="7ECEEC81" w14:textId="3418EABD" w:rsidR="00485D44" w:rsidRDefault="00485D44" w:rsidP="00EB7E41">
      <w:pPr>
        <w:spacing w:after="0" w:line="240" w:lineRule="auto"/>
        <w:rPr>
          <w:rFonts w:eastAsia="Times New Roman" w:cs="Arial"/>
          <w:b/>
          <w:szCs w:val="20"/>
          <w:lang w:eastAsia="de-DE"/>
        </w:rPr>
      </w:pPr>
    </w:p>
    <w:p w14:paraId="3AF21ACB" w14:textId="77777777" w:rsidR="00EB7E41" w:rsidRDefault="00EB7E41" w:rsidP="00EB7E41">
      <w:pPr>
        <w:spacing w:after="0" w:line="240" w:lineRule="auto"/>
        <w:rPr>
          <w:rFonts w:eastAsia="Times New Roman" w:cs="Arial"/>
          <w:b/>
          <w:szCs w:val="20"/>
          <w:lang w:eastAsia="de-DE"/>
        </w:rPr>
      </w:pPr>
    </w:p>
    <w:p w14:paraId="65100AF3" w14:textId="1054A4BD" w:rsidR="001C088B" w:rsidRPr="00485D44" w:rsidRDefault="001C088B" w:rsidP="00485D44">
      <w:pPr>
        <w:spacing w:after="0" w:line="240" w:lineRule="auto"/>
        <w:ind w:right="-141"/>
        <w:contextualSpacing/>
        <w:jc w:val="center"/>
        <w:rPr>
          <w:rFonts w:eastAsia="Times New Roman" w:cs="Arial"/>
          <w:b/>
          <w:szCs w:val="20"/>
          <w:lang w:eastAsia="de-DE"/>
        </w:rPr>
      </w:pPr>
      <w:r w:rsidRPr="00485D44">
        <w:rPr>
          <w:rFonts w:eastAsia="Times New Roman" w:cs="Arial"/>
          <w:b/>
          <w:szCs w:val="20"/>
          <w:lang w:eastAsia="de-DE"/>
        </w:rPr>
        <w:t>§ 5</w:t>
      </w:r>
      <w:r w:rsidR="00485D44">
        <w:rPr>
          <w:rFonts w:eastAsia="Times New Roman" w:cs="Arial"/>
          <w:b/>
          <w:szCs w:val="20"/>
          <w:lang w:eastAsia="de-DE"/>
        </w:rPr>
        <w:t xml:space="preserve"> </w:t>
      </w:r>
      <w:r w:rsidRPr="00485D44">
        <w:rPr>
          <w:rFonts w:eastAsia="Times New Roman" w:cs="Arial"/>
          <w:b/>
          <w:szCs w:val="20"/>
          <w:lang w:eastAsia="de-DE"/>
        </w:rPr>
        <w:t xml:space="preserve">Modulbereich A: </w:t>
      </w:r>
      <w:r w:rsidR="00B969FC">
        <w:rPr>
          <w:rFonts w:eastAsia="Times New Roman" w:cs="Arial"/>
          <w:b/>
          <w:szCs w:val="20"/>
          <w:lang w:eastAsia="de-DE"/>
        </w:rPr>
        <w:t>Modulgruppe Interamerikanische Studien</w:t>
      </w:r>
    </w:p>
    <w:p w14:paraId="1AB9BE6E" w14:textId="77777777" w:rsidR="00B969FC" w:rsidRPr="00485D44" w:rsidRDefault="00B969FC" w:rsidP="00B969FC">
      <w:pPr>
        <w:spacing w:after="0" w:line="240" w:lineRule="auto"/>
        <w:ind w:right="-142"/>
        <w:contextualSpacing/>
        <w:rPr>
          <w:rFonts w:eastAsia="Times New Roman" w:cs="Arial"/>
          <w:szCs w:val="20"/>
          <w:lang w:eastAsia="de-DE"/>
        </w:rPr>
      </w:pPr>
    </w:p>
    <w:tbl>
      <w:tblPr>
        <w:tblStyle w:val="Tabellenraster"/>
        <w:tblW w:w="9214" w:type="dxa"/>
        <w:tblInd w:w="-5" w:type="dxa"/>
        <w:tblLayout w:type="fixed"/>
        <w:tblLook w:val="04A0" w:firstRow="1" w:lastRow="0" w:firstColumn="1" w:lastColumn="0" w:noHBand="0" w:noVBand="1"/>
      </w:tblPr>
      <w:tblGrid>
        <w:gridCol w:w="850"/>
        <w:gridCol w:w="4507"/>
        <w:gridCol w:w="2013"/>
        <w:gridCol w:w="851"/>
        <w:gridCol w:w="993"/>
      </w:tblGrid>
      <w:tr w:rsidR="00B969FC" w:rsidRPr="00485D44" w14:paraId="53154D28" w14:textId="77777777" w:rsidTr="00C174D3">
        <w:tc>
          <w:tcPr>
            <w:tcW w:w="850" w:type="dxa"/>
          </w:tcPr>
          <w:p w14:paraId="29BF507F" w14:textId="77777777" w:rsidR="00B969FC" w:rsidRPr="00485D44" w:rsidRDefault="00B969FC" w:rsidP="00C869B2">
            <w:pPr>
              <w:ind w:left="-24"/>
              <w:contextualSpacing/>
              <w:rPr>
                <w:rFonts w:eastAsiaTheme="minorHAnsi" w:cs="Arial"/>
                <w:b/>
                <w:szCs w:val="20"/>
              </w:rPr>
            </w:pPr>
            <w:r w:rsidRPr="00485D44">
              <w:rPr>
                <w:rFonts w:eastAsiaTheme="minorHAnsi" w:cs="Arial"/>
                <w:b/>
                <w:szCs w:val="20"/>
              </w:rPr>
              <w:t>Lehr-form</w:t>
            </w:r>
          </w:p>
        </w:tc>
        <w:tc>
          <w:tcPr>
            <w:tcW w:w="4507" w:type="dxa"/>
          </w:tcPr>
          <w:p w14:paraId="2B7FF0A1" w14:textId="77777777" w:rsidR="00B969FC" w:rsidRPr="00485D44" w:rsidRDefault="00B969FC" w:rsidP="00C869B2">
            <w:pPr>
              <w:contextualSpacing/>
              <w:rPr>
                <w:rFonts w:eastAsiaTheme="minorHAnsi" w:cs="Arial"/>
                <w:b/>
                <w:szCs w:val="20"/>
              </w:rPr>
            </w:pPr>
            <w:r w:rsidRPr="00485D44">
              <w:rPr>
                <w:rFonts w:eastAsiaTheme="minorHAnsi" w:cs="Arial"/>
                <w:b/>
                <w:szCs w:val="20"/>
              </w:rPr>
              <w:t>Name des Moduls</w:t>
            </w:r>
          </w:p>
        </w:tc>
        <w:tc>
          <w:tcPr>
            <w:tcW w:w="2013" w:type="dxa"/>
          </w:tcPr>
          <w:p w14:paraId="663F17D1" w14:textId="77777777" w:rsidR="00B969FC" w:rsidRPr="00485D44" w:rsidRDefault="00B969FC" w:rsidP="00C869B2">
            <w:pPr>
              <w:contextualSpacing/>
              <w:rPr>
                <w:rFonts w:eastAsiaTheme="minorHAnsi" w:cs="Arial"/>
                <w:b/>
                <w:szCs w:val="20"/>
              </w:rPr>
            </w:pPr>
            <w:r w:rsidRPr="00485D44">
              <w:rPr>
                <w:rFonts w:eastAsiaTheme="minorHAnsi" w:cs="Arial"/>
                <w:b/>
                <w:szCs w:val="20"/>
              </w:rPr>
              <w:t>Prüfungsform</w:t>
            </w:r>
          </w:p>
        </w:tc>
        <w:tc>
          <w:tcPr>
            <w:tcW w:w="851" w:type="dxa"/>
          </w:tcPr>
          <w:p w14:paraId="1D81AA22" w14:textId="77777777" w:rsidR="00B969FC" w:rsidRPr="00485D44" w:rsidRDefault="00B969FC" w:rsidP="00C869B2">
            <w:pPr>
              <w:contextualSpacing/>
              <w:rPr>
                <w:rFonts w:eastAsiaTheme="minorHAnsi" w:cs="Arial"/>
                <w:b/>
                <w:szCs w:val="20"/>
              </w:rPr>
            </w:pPr>
            <w:r w:rsidRPr="00485D44">
              <w:rPr>
                <w:rFonts w:eastAsiaTheme="minorHAnsi" w:cs="Arial"/>
                <w:b/>
                <w:szCs w:val="20"/>
              </w:rPr>
              <w:t>SWS</w:t>
            </w:r>
          </w:p>
        </w:tc>
        <w:tc>
          <w:tcPr>
            <w:tcW w:w="993" w:type="dxa"/>
          </w:tcPr>
          <w:p w14:paraId="1268A1D6" w14:textId="77777777" w:rsidR="00B969FC" w:rsidRPr="00485D44" w:rsidRDefault="00B969FC" w:rsidP="00C869B2">
            <w:pPr>
              <w:contextualSpacing/>
              <w:rPr>
                <w:rFonts w:eastAsiaTheme="minorHAnsi" w:cs="Arial"/>
                <w:b/>
                <w:szCs w:val="20"/>
              </w:rPr>
            </w:pPr>
            <w:r w:rsidRPr="00485D44">
              <w:rPr>
                <w:rFonts w:eastAsiaTheme="minorHAnsi" w:cs="Arial"/>
                <w:b/>
                <w:szCs w:val="20"/>
              </w:rPr>
              <w:t>ECTS- LP</w:t>
            </w:r>
          </w:p>
        </w:tc>
      </w:tr>
      <w:tr w:rsidR="00B969FC" w:rsidRPr="00485D44" w14:paraId="4AEDE68B" w14:textId="77777777" w:rsidTr="00C174D3">
        <w:tc>
          <w:tcPr>
            <w:tcW w:w="850" w:type="dxa"/>
          </w:tcPr>
          <w:p w14:paraId="733DDD22" w14:textId="77777777" w:rsidR="00B969FC" w:rsidRPr="00485D44" w:rsidRDefault="00B969FC" w:rsidP="00C869B2">
            <w:pPr>
              <w:contextualSpacing/>
              <w:rPr>
                <w:rFonts w:eastAsiaTheme="minorHAnsi" w:cs="Arial"/>
                <w:szCs w:val="20"/>
              </w:rPr>
            </w:pPr>
            <w:r w:rsidRPr="00485D44">
              <w:rPr>
                <w:rFonts w:eastAsiaTheme="minorHAnsi" w:cs="Arial"/>
                <w:szCs w:val="20"/>
              </w:rPr>
              <w:t>V</w:t>
            </w:r>
          </w:p>
        </w:tc>
        <w:tc>
          <w:tcPr>
            <w:tcW w:w="4507" w:type="dxa"/>
          </w:tcPr>
          <w:p w14:paraId="275946E2" w14:textId="39EB0979" w:rsidR="00B969FC" w:rsidRPr="00485D44" w:rsidRDefault="00B969FC" w:rsidP="00C869B2">
            <w:pPr>
              <w:contextualSpacing/>
              <w:rPr>
                <w:rFonts w:eastAsiaTheme="minorHAnsi" w:cs="Arial"/>
                <w:szCs w:val="20"/>
              </w:rPr>
            </w:pPr>
            <w:r>
              <w:rPr>
                <w:rFonts w:eastAsiaTheme="minorHAnsi" w:cs="Arial"/>
                <w:szCs w:val="20"/>
              </w:rPr>
              <w:t>Nord- und Lateinamerika in interdisziplinärer Perspektive</w:t>
            </w:r>
          </w:p>
        </w:tc>
        <w:tc>
          <w:tcPr>
            <w:tcW w:w="2013" w:type="dxa"/>
          </w:tcPr>
          <w:p w14:paraId="27010460" w14:textId="77777777" w:rsidR="00B969FC" w:rsidRPr="00485D44" w:rsidRDefault="00B969FC" w:rsidP="00C869B2">
            <w:pPr>
              <w:contextualSpacing/>
              <w:rPr>
                <w:rFonts w:eastAsiaTheme="minorHAnsi" w:cs="Arial"/>
                <w:szCs w:val="20"/>
              </w:rPr>
            </w:pPr>
            <w:r w:rsidRPr="00485D44">
              <w:rPr>
                <w:rFonts w:eastAsiaTheme="minorHAnsi" w:cs="Arial"/>
                <w:szCs w:val="20"/>
              </w:rPr>
              <w:t>Klausur</w:t>
            </w:r>
          </w:p>
        </w:tc>
        <w:tc>
          <w:tcPr>
            <w:tcW w:w="851" w:type="dxa"/>
          </w:tcPr>
          <w:p w14:paraId="6D119A28" w14:textId="77777777" w:rsidR="00B969FC" w:rsidRPr="00485D44" w:rsidRDefault="00B969FC" w:rsidP="00C869B2">
            <w:pPr>
              <w:contextualSpacing/>
              <w:rPr>
                <w:rFonts w:eastAsiaTheme="minorHAnsi" w:cs="Arial"/>
                <w:szCs w:val="20"/>
              </w:rPr>
            </w:pPr>
            <w:r w:rsidRPr="00485D44">
              <w:rPr>
                <w:rFonts w:eastAsiaTheme="minorHAnsi" w:cs="Arial"/>
                <w:szCs w:val="20"/>
              </w:rPr>
              <w:t>2</w:t>
            </w:r>
          </w:p>
        </w:tc>
        <w:tc>
          <w:tcPr>
            <w:tcW w:w="993" w:type="dxa"/>
          </w:tcPr>
          <w:p w14:paraId="5753F514" w14:textId="77777777" w:rsidR="00B969FC" w:rsidRPr="00485D44" w:rsidRDefault="00B969FC" w:rsidP="00C869B2">
            <w:pPr>
              <w:contextualSpacing/>
              <w:rPr>
                <w:rFonts w:eastAsiaTheme="minorHAnsi" w:cs="Arial"/>
                <w:szCs w:val="20"/>
              </w:rPr>
            </w:pPr>
            <w:r w:rsidRPr="00485D44">
              <w:rPr>
                <w:rFonts w:eastAsiaTheme="minorHAnsi" w:cs="Arial"/>
                <w:szCs w:val="20"/>
              </w:rPr>
              <w:t>5</w:t>
            </w:r>
          </w:p>
        </w:tc>
      </w:tr>
      <w:tr w:rsidR="00B969FC" w:rsidRPr="00485D44" w14:paraId="648F1539" w14:textId="77777777" w:rsidTr="00C174D3">
        <w:tc>
          <w:tcPr>
            <w:tcW w:w="850" w:type="dxa"/>
          </w:tcPr>
          <w:p w14:paraId="2DBD2E06" w14:textId="77777777" w:rsidR="00B969FC" w:rsidRPr="00485D44" w:rsidRDefault="00B969FC" w:rsidP="00C869B2">
            <w:pPr>
              <w:contextualSpacing/>
              <w:rPr>
                <w:rFonts w:eastAsiaTheme="minorHAnsi" w:cs="Arial"/>
                <w:szCs w:val="20"/>
              </w:rPr>
            </w:pPr>
            <w:r w:rsidRPr="00485D44">
              <w:rPr>
                <w:rFonts w:eastAsiaTheme="minorHAnsi" w:cs="Arial"/>
                <w:szCs w:val="20"/>
              </w:rPr>
              <w:t>WÜ</w:t>
            </w:r>
          </w:p>
        </w:tc>
        <w:tc>
          <w:tcPr>
            <w:tcW w:w="4507" w:type="dxa"/>
          </w:tcPr>
          <w:p w14:paraId="4D9B720C" w14:textId="09E860AF" w:rsidR="00B969FC" w:rsidRPr="00485D44" w:rsidRDefault="00B969FC" w:rsidP="00C869B2">
            <w:pPr>
              <w:contextualSpacing/>
              <w:rPr>
                <w:rFonts w:eastAsiaTheme="minorHAnsi" w:cs="Arial"/>
                <w:szCs w:val="20"/>
              </w:rPr>
            </w:pPr>
            <w:r>
              <w:rPr>
                <w:rFonts w:eastAsiaTheme="minorHAnsi" w:cs="Arial"/>
                <w:szCs w:val="20"/>
              </w:rPr>
              <w:t>Angewandte Interamerikanische Studien</w:t>
            </w:r>
          </w:p>
        </w:tc>
        <w:tc>
          <w:tcPr>
            <w:tcW w:w="2013" w:type="dxa"/>
          </w:tcPr>
          <w:p w14:paraId="5F731657" w14:textId="28D338E3" w:rsidR="00B969FC" w:rsidRPr="00485D44" w:rsidRDefault="00C174D3" w:rsidP="00C869B2">
            <w:pPr>
              <w:contextualSpacing/>
              <w:rPr>
                <w:rFonts w:eastAsiaTheme="minorHAnsi" w:cs="Arial"/>
                <w:szCs w:val="20"/>
              </w:rPr>
            </w:pPr>
            <w:r w:rsidRPr="00375A02">
              <w:rPr>
                <w:rFonts w:eastAsiaTheme="minorHAnsi" w:cs="Arial"/>
                <w:szCs w:val="20"/>
              </w:rPr>
              <w:t>Portfolio</w:t>
            </w:r>
          </w:p>
        </w:tc>
        <w:tc>
          <w:tcPr>
            <w:tcW w:w="851" w:type="dxa"/>
          </w:tcPr>
          <w:p w14:paraId="5D2CFB98" w14:textId="0FD4A97B" w:rsidR="00B969FC" w:rsidRPr="00485D44" w:rsidRDefault="005C1D87" w:rsidP="00C869B2">
            <w:pPr>
              <w:contextualSpacing/>
              <w:rPr>
                <w:rFonts w:eastAsiaTheme="minorHAnsi" w:cs="Arial"/>
                <w:szCs w:val="20"/>
              </w:rPr>
            </w:pPr>
            <w:r>
              <w:rPr>
                <w:rFonts w:eastAsiaTheme="minorHAnsi" w:cs="Arial"/>
                <w:szCs w:val="20"/>
              </w:rPr>
              <w:t>2</w:t>
            </w:r>
          </w:p>
        </w:tc>
        <w:tc>
          <w:tcPr>
            <w:tcW w:w="993" w:type="dxa"/>
          </w:tcPr>
          <w:p w14:paraId="21BCD6F4" w14:textId="77777777" w:rsidR="00B969FC" w:rsidRPr="00485D44" w:rsidRDefault="00B969FC" w:rsidP="00C869B2">
            <w:pPr>
              <w:contextualSpacing/>
              <w:rPr>
                <w:rFonts w:eastAsiaTheme="minorHAnsi" w:cs="Arial"/>
                <w:szCs w:val="20"/>
              </w:rPr>
            </w:pPr>
            <w:r w:rsidRPr="00485D44">
              <w:rPr>
                <w:rFonts w:eastAsiaTheme="minorHAnsi" w:cs="Arial"/>
                <w:szCs w:val="20"/>
              </w:rPr>
              <w:t>5</w:t>
            </w:r>
          </w:p>
        </w:tc>
      </w:tr>
      <w:tr w:rsidR="00B969FC" w:rsidRPr="00485D44" w14:paraId="2F631128" w14:textId="77777777" w:rsidTr="00C174D3">
        <w:tc>
          <w:tcPr>
            <w:tcW w:w="850" w:type="dxa"/>
          </w:tcPr>
          <w:p w14:paraId="762B2C5A" w14:textId="77777777" w:rsidR="00B969FC" w:rsidRPr="00485D44" w:rsidRDefault="00B969FC" w:rsidP="00C869B2">
            <w:pPr>
              <w:contextualSpacing/>
              <w:rPr>
                <w:rFonts w:eastAsiaTheme="minorHAnsi" w:cs="Arial"/>
                <w:szCs w:val="20"/>
              </w:rPr>
            </w:pPr>
            <w:r w:rsidRPr="00485D44">
              <w:rPr>
                <w:rFonts w:eastAsiaTheme="minorHAnsi" w:cs="Arial"/>
                <w:szCs w:val="20"/>
              </w:rPr>
              <w:t>HS</w:t>
            </w:r>
          </w:p>
        </w:tc>
        <w:tc>
          <w:tcPr>
            <w:tcW w:w="4507" w:type="dxa"/>
          </w:tcPr>
          <w:p w14:paraId="7151821C" w14:textId="77777777" w:rsidR="00B969FC" w:rsidRPr="00485D44" w:rsidRDefault="00B969FC" w:rsidP="00C869B2">
            <w:pPr>
              <w:contextualSpacing/>
              <w:rPr>
                <w:rFonts w:eastAsiaTheme="minorHAnsi" w:cs="Arial"/>
                <w:szCs w:val="20"/>
              </w:rPr>
            </w:pPr>
            <w:r>
              <w:rPr>
                <w:rFonts w:eastAsiaTheme="minorHAnsi" w:cs="Arial"/>
                <w:szCs w:val="20"/>
              </w:rPr>
              <w:t>Interkulturelle Kommunikation und Kulturvergleich Nord- und Lateinamerika</w:t>
            </w:r>
          </w:p>
        </w:tc>
        <w:tc>
          <w:tcPr>
            <w:tcW w:w="2013" w:type="dxa"/>
          </w:tcPr>
          <w:p w14:paraId="5EF97178" w14:textId="77777777" w:rsidR="00B969FC" w:rsidRPr="00485D44" w:rsidRDefault="00B969FC" w:rsidP="00C869B2">
            <w:pPr>
              <w:contextualSpacing/>
              <w:rPr>
                <w:rFonts w:eastAsiaTheme="minorHAnsi" w:cs="Arial"/>
                <w:szCs w:val="20"/>
              </w:rPr>
            </w:pPr>
            <w:r w:rsidRPr="00485D44">
              <w:rPr>
                <w:rFonts w:eastAsiaTheme="minorHAnsi" w:cs="Arial"/>
                <w:szCs w:val="20"/>
              </w:rPr>
              <w:t>Hausarbeit</w:t>
            </w:r>
          </w:p>
        </w:tc>
        <w:tc>
          <w:tcPr>
            <w:tcW w:w="851" w:type="dxa"/>
          </w:tcPr>
          <w:p w14:paraId="2282E7D4" w14:textId="77777777" w:rsidR="00B969FC" w:rsidRPr="00485D44" w:rsidRDefault="00B969FC" w:rsidP="00C869B2">
            <w:pPr>
              <w:contextualSpacing/>
              <w:rPr>
                <w:rFonts w:eastAsiaTheme="minorHAnsi" w:cs="Arial"/>
                <w:szCs w:val="20"/>
              </w:rPr>
            </w:pPr>
            <w:r w:rsidRPr="00485D44">
              <w:rPr>
                <w:rFonts w:eastAsiaTheme="minorHAnsi" w:cs="Arial"/>
                <w:szCs w:val="20"/>
              </w:rPr>
              <w:t>2</w:t>
            </w:r>
          </w:p>
        </w:tc>
        <w:tc>
          <w:tcPr>
            <w:tcW w:w="993" w:type="dxa"/>
          </w:tcPr>
          <w:p w14:paraId="130484B0" w14:textId="77777777" w:rsidR="00B969FC" w:rsidRPr="00485D44" w:rsidRDefault="00B969FC" w:rsidP="00C869B2">
            <w:pPr>
              <w:contextualSpacing/>
              <w:rPr>
                <w:rFonts w:eastAsiaTheme="minorHAnsi" w:cs="Arial"/>
                <w:szCs w:val="20"/>
              </w:rPr>
            </w:pPr>
            <w:r w:rsidRPr="00485D44">
              <w:rPr>
                <w:rFonts w:eastAsiaTheme="minorHAnsi" w:cs="Arial"/>
                <w:szCs w:val="20"/>
              </w:rPr>
              <w:t>10</w:t>
            </w:r>
          </w:p>
        </w:tc>
      </w:tr>
      <w:tr w:rsidR="00B969FC" w:rsidRPr="00485D44" w14:paraId="7FE5A248" w14:textId="77777777" w:rsidTr="00C174D3">
        <w:tc>
          <w:tcPr>
            <w:tcW w:w="7370" w:type="dxa"/>
            <w:gridSpan w:val="3"/>
          </w:tcPr>
          <w:p w14:paraId="602E0997" w14:textId="26E3F606" w:rsidR="00B969FC" w:rsidRPr="00485D44" w:rsidRDefault="00B969FC" w:rsidP="00C869B2">
            <w:pPr>
              <w:contextualSpacing/>
              <w:rPr>
                <w:rFonts w:eastAsiaTheme="minorHAnsi" w:cs="Arial"/>
                <w:b/>
                <w:szCs w:val="20"/>
              </w:rPr>
            </w:pPr>
            <w:r w:rsidRPr="00485D44">
              <w:rPr>
                <w:rFonts w:eastAsiaTheme="minorHAnsi" w:cs="Arial"/>
                <w:b/>
                <w:szCs w:val="20"/>
              </w:rPr>
              <w:t xml:space="preserve">Insgesamt: </w:t>
            </w:r>
            <w:r w:rsidR="000169D4">
              <w:rPr>
                <w:rFonts w:eastAsiaTheme="minorHAnsi" w:cs="Arial"/>
                <w:b/>
                <w:szCs w:val="20"/>
              </w:rPr>
              <w:t>drei</w:t>
            </w:r>
            <w:r w:rsidRPr="00485D44">
              <w:rPr>
                <w:rFonts w:eastAsiaTheme="minorHAnsi" w:cs="Arial"/>
                <w:b/>
                <w:szCs w:val="20"/>
              </w:rPr>
              <w:t xml:space="preserve"> Module</w:t>
            </w:r>
          </w:p>
        </w:tc>
        <w:tc>
          <w:tcPr>
            <w:tcW w:w="851" w:type="dxa"/>
          </w:tcPr>
          <w:p w14:paraId="6132D68C" w14:textId="1D724CD4" w:rsidR="00B969FC" w:rsidRPr="00485D44" w:rsidRDefault="00530E43" w:rsidP="00C869B2">
            <w:pPr>
              <w:contextualSpacing/>
              <w:rPr>
                <w:rFonts w:eastAsiaTheme="minorHAnsi" w:cs="Arial"/>
                <w:b/>
                <w:szCs w:val="20"/>
              </w:rPr>
            </w:pPr>
            <w:r>
              <w:rPr>
                <w:rFonts w:eastAsiaTheme="minorHAnsi" w:cs="Arial"/>
                <w:b/>
                <w:szCs w:val="20"/>
              </w:rPr>
              <w:t>6</w:t>
            </w:r>
          </w:p>
        </w:tc>
        <w:tc>
          <w:tcPr>
            <w:tcW w:w="993" w:type="dxa"/>
          </w:tcPr>
          <w:p w14:paraId="765D99E3" w14:textId="49BED09B" w:rsidR="00B969FC" w:rsidRPr="00485D44" w:rsidRDefault="00B969FC" w:rsidP="00C869B2">
            <w:pPr>
              <w:contextualSpacing/>
              <w:rPr>
                <w:rFonts w:eastAsiaTheme="minorHAnsi" w:cs="Arial"/>
                <w:b/>
                <w:szCs w:val="20"/>
              </w:rPr>
            </w:pPr>
            <w:r>
              <w:rPr>
                <w:rFonts w:eastAsiaTheme="minorHAnsi" w:cs="Arial"/>
                <w:b/>
                <w:szCs w:val="20"/>
              </w:rPr>
              <w:t>20</w:t>
            </w:r>
          </w:p>
        </w:tc>
      </w:tr>
    </w:tbl>
    <w:p w14:paraId="2C1E33A1" w14:textId="10F3E27C" w:rsidR="00EB7E41" w:rsidRDefault="00EB7E41" w:rsidP="00C869B2">
      <w:pPr>
        <w:spacing w:after="0" w:line="240" w:lineRule="auto"/>
        <w:rPr>
          <w:rFonts w:cs="Arial"/>
        </w:rPr>
      </w:pPr>
    </w:p>
    <w:p w14:paraId="77445E06" w14:textId="6C0D1E34" w:rsidR="00EB7E41" w:rsidRDefault="00EB7E41" w:rsidP="00C869B2">
      <w:pPr>
        <w:spacing w:after="0" w:line="240" w:lineRule="auto"/>
        <w:rPr>
          <w:rFonts w:cs="Arial"/>
        </w:rPr>
      </w:pPr>
    </w:p>
    <w:p w14:paraId="2B09105C" w14:textId="18656DF7" w:rsidR="00C869B2" w:rsidRPr="00485D44" w:rsidRDefault="00C869B2" w:rsidP="00C869B2">
      <w:pPr>
        <w:spacing w:after="0" w:line="240" w:lineRule="auto"/>
        <w:ind w:right="-141"/>
        <w:contextualSpacing/>
        <w:jc w:val="center"/>
        <w:rPr>
          <w:rFonts w:eastAsia="Times New Roman" w:cs="Arial"/>
          <w:b/>
          <w:szCs w:val="20"/>
          <w:lang w:eastAsia="de-DE"/>
        </w:rPr>
      </w:pPr>
      <w:r>
        <w:rPr>
          <w:rFonts w:eastAsia="Times New Roman" w:cs="Arial"/>
          <w:b/>
          <w:szCs w:val="20"/>
          <w:lang w:eastAsia="de-DE"/>
        </w:rPr>
        <w:t>§ 6 Modulbereich B</w:t>
      </w:r>
      <w:r w:rsidRPr="00485D44">
        <w:rPr>
          <w:rFonts w:eastAsia="Times New Roman" w:cs="Arial"/>
          <w:b/>
          <w:szCs w:val="20"/>
          <w:lang w:eastAsia="de-DE"/>
        </w:rPr>
        <w:t xml:space="preserve">: </w:t>
      </w:r>
      <w:r>
        <w:rPr>
          <w:rFonts w:eastAsia="Times New Roman" w:cs="Arial"/>
          <w:b/>
          <w:szCs w:val="20"/>
          <w:lang w:eastAsia="de-DE"/>
        </w:rPr>
        <w:t>Amerikanische Modulgruppen</w:t>
      </w:r>
    </w:p>
    <w:p w14:paraId="3380E944" w14:textId="1FD9F6A6" w:rsidR="001C088B" w:rsidRDefault="001C088B" w:rsidP="00C771B0">
      <w:pPr>
        <w:spacing w:after="0" w:line="240" w:lineRule="auto"/>
        <w:ind w:right="-142"/>
        <w:contextualSpacing/>
        <w:rPr>
          <w:rFonts w:eastAsia="Times New Roman" w:cs="Arial"/>
          <w:szCs w:val="20"/>
          <w:lang w:eastAsia="de-DE"/>
        </w:rPr>
      </w:pPr>
    </w:p>
    <w:p w14:paraId="07D7F994" w14:textId="09F2A171" w:rsidR="00C869B2" w:rsidRDefault="00C869B2" w:rsidP="00C771B0">
      <w:pPr>
        <w:spacing w:after="0" w:line="240" w:lineRule="auto"/>
        <w:ind w:right="-142"/>
        <w:contextualSpacing/>
        <w:rPr>
          <w:rFonts w:eastAsia="Times New Roman" w:cs="Arial"/>
          <w:szCs w:val="20"/>
          <w:lang w:eastAsia="de-DE"/>
        </w:rPr>
      </w:pPr>
      <w:r>
        <w:rPr>
          <w:rFonts w:eastAsia="Times New Roman" w:cs="Arial"/>
          <w:szCs w:val="20"/>
          <w:lang w:eastAsia="de-DE"/>
        </w:rPr>
        <w:t>Es sind zwei von drei Amerikanischen Modulgruppen vollständig zu absolvieren.</w:t>
      </w:r>
    </w:p>
    <w:p w14:paraId="0C670CD7" w14:textId="77777777" w:rsidR="00C869B2" w:rsidRPr="00485D44" w:rsidRDefault="00C869B2" w:rsidP="00C771B0">
      <w:pPr>
        <w:spacing w:after="0" w:line="240" w:lineRule="auto"/>
        <w:ind w:right="-142"/>
        <w:contextualSpacing/>
        <w:rPr>
          <w:rFonts w:eastAsia="Times New Roman" w:cs="Arial"/>
          <w:szCs w:val="20"/>
          <w:lang w:eastAsia="de-DE"/>
        </w:rPr>
      </w:pPr>
    </w:p>
    <w:p w14:paraId="62637471" w14:textId="6DFE7EE6" w:rsidR="00275F90" w:rsidRPr="00485D44" w:rsidRDefault="00C869B2" w:rsidP="00275F90">
      <w:pPr>
        <w:pStyle w:val="Listenabsatz"/>
        <w:numPr>
          <w:ilvl w:val="0"/>
          <w:numId w:val="15"/>
        </w:numPr>
        <w:spacing w:after="120"/>
        <w:ind w:left="357" w:right="-142" w:hanging="357"/>
        <w:rPr>
          <w:rFonts w:ascii="Arial" w:hAnsi="Arial" w:cs="Arial"/>
          <w:b/>
          <w:sz w:val="20"/>
        </w:rPr>
      </w:pPr>
      <w:r>
        <w:rPr>
          <w:rFonts w:ascii="Arial" w:hAnsi="Arial" w:cs="Arial"/>
          <w:sz w:val="20"/>
          <w:u w:val="single"/>
        </w:rPr>
        <w:t>Amerikanische Modulgruppe Kultur-, Literatur- oder Sprachwissenschaft</w:t>
      </w:r>
      <w:r w:rsidR="001C088B" w:rsidRPr="00485D44">
        <w:rPr>
          <w:rFonts w:ascii="Arial" w:hAnsi="Arial" w:cs="Arial"/>
          <w:sz w:val="20"/>
        </w:rPr>
        <w:t>:</w:t>
      </w: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1C088B" w:rsidRPr="00485D44" w14:paraId="0EB98602" w14:textId="77777777" w:rsidTr="00C174D3">
        <w:tc>
          <w:tcPr>
            <w:tcW w:w="850" w:type="dxa"/>
          </w:tcPr>
          <w:p w14:paraId="4DDCBFD6" w14:textId="77777777" w:rsidR="001C088B" w:rsidRPr="00485D44" w:rsidRDefault="001C088B" w:rsidP="00D31E15">
            <w:pPr>
              <w:ind w:left="-24"/>
              <w:contextualSpacing/>
              <w:rPr>
                <w:rFonts w:eastAsiaTheme="minorHAnsi" w:cs="Arial"/>
                <w:b/>
                <w:szCs w:val="20"/>
              </w:rPr>
            </w:pPr>
            <w:r w:rsidRPr="00485D44">
              <w:rPr>
                <w:rFonts w:eastAsiaTheme="minorHAnsi" w:cs="Arial"/>
                <w:b/>
                <w:szCs w:val="20"/>
              </w:rPr>
              <w:t>Lehr-form</w:t>
            </w:r>
          </w:p>
        </w:tc>
        <w:tc>
          <w:tcPr>
            <w:tcW w:w="4508" w:type="dxa"/>
          </w:tcPr>
          <w:p w14:paraId="28B852C7" w14:textId="77777777" w:rsidR="001C088B" w:rsidRPr="00485D44" w:rsidRDefault="001C088B" w:rsidP="00C771B0">
            <w:pPr>
              <w:contextualSpacing/>
              <w:rPr>
                <w:rFonts w:eastAsiaTheme="minorHAnsi" w:cs="Arial"/>
                <w:b/>
                <w:szCs w:val="20"/>
              </w:rPr>
            </w:pPr>
            <w:r w:rsidRPr="00485D44">
              <w:rPr>
                <w:rFonts w:eastAsiaTheme="minorHAnsi" w:cs="Arial"/>
                <w:b/>
                <w:szCs w:val="20"/>
              </w:rPr>
              <w:t>Name des Moduls</w:t>
            </w:r>
          </w:p>
        </w:tc>
        <w:tc>
          <w:tcPr>
            <w:tcW w:w="2013" w:type="dxa"/>
          </w:tcPr>
          <w:p w14:paraId="424C748F" w14:textId="77777777" w:rsidR="001C088B" w:rsidRPr="00485D44" w:rsidRDefault="001C088B" w:rsidP="00C771B0">
            <w:pPr>
              <w:contextualSpacing/>
              <w:rPr>
                <w:rFonts w:eastAsiaTheme="minorHAnsi" w:cs="Arial"/>
                <w:b/>
                <w:szCs w:val="20"/>
              </w:rPr>
            </w:pPr>
            <w:r w:rsidRPr="00485D44">
              <w:rPr>
                <w:rFonts w:eastAsiaTheme="minorHAnsi" w:cs="Arial"/>
                <w:b/>
                <w:szCs w:val="20"/>
              </w:rPr>
              <w:t>Prüfungsform</w:t>
            </w:r>
          </w:p>
        </w:tc>
        <w:tc>
          <w:tcPr>
            <w:tcW w:w="851" w:type="dxa"/>
          </w:tcPr>
          <w:p w14:paraId="0A206ABE" w14:textId="77777777" w:rsidR="001C088B" w:rsidRPr="00485D44" w:rsidRDefault="001C088B" w:rsidP="00C771B0">
            <w:pPr>
              <w:contextualSpacing/>
              <w:rPr>
                <w:rFonts w:eastAsiaTheme="minorHAnsi" w:cs="Arial"/>
                <w:b/>
                <w:szCs w:val="20"/>
              </w:rPr>
            </w:pPr>
            <w:r w:rsidRPr="00485D44">
              <w:rPr>
                <w:rFonts w:eastAsiaTheme="minorHAnsi" w:cs="Arial"/>
                <w:b/>
                <w:szCs w:val="20"/>
              </w:rPr>
              <w:t>SWS</w:t>
            </w:r>
          </w:p>
        </w:tc>
        <w:tc>
          <w:tcPr>
            <w:tcW w:w="992" w:type="dxa"/>
          </w:tcPr>
          <w:p w14:paraId="18ABB7DE" w14:textId="77777777" w:rsidR="001C088B" w:rsidRPr="00485D44" w:rsidRDefault="001C088B" w:rsidP="00C771B0">
            <w:pPr>
              <w:contextualSpacing/>
              <w:rPr>
                <w:rFonts w:eastAsiaTheme="minorHAnsi" w:cs="Arial"/>
                <w:b/>
                <w:szCs w:val="20"/>
              </w:rPr>
            </w:pPr>
            <w:r w:rsidRPr="00485D44">
              <w:rPr>
                <w:rFonts w:eastAsiaTheme="minorHAnsi" w:cs="Arial"/>
                <w:b/>
                <w:szCs w:val="20"/>
              </w:rPr>
              <w:t>ECTS- LP</w:t>
            </w:r>
          </w:p>
        </w:tc>
      </w:tr>
      <w:tr w:rsidR="001C088B" w:rsidRPr="00485D44" w14:paraId="44D2BD7F" w14:textId="77777777" w:rsidTr="00C174D3">
        <w:tc>
          <w:tcPr>
            <w:tcW w:w="850" w:type="dxa"/>
          </w:tcPr>
          <w:p w14:paraId="7E56C3B4" w14:textId="77777777" w:rsidR="001C088B" w:rsidRPr="00485D44" w:rsidRDefault="001C088B" w:rsidP="00C771B0">
            <w:pPr>
              <w:contextualSpacing/>
              <w:rPr>
                <w:rFonts w:eastAsiaTheme="minorHAnsi" w:cs="Arial"/>
                <w:szCs w:val="20"/>
              </w:rPr>
            </w:pPr>
            <w:r w:rsidRPr="00485D44">
              <w:rPr>
                <w:rFonts w:eastAsiaTheme="minorHAnsi" w:cs="Arial"/>
                <w:szCs w:val="20"/>
              </w:rPr>
              <w:t>V</w:t>
            </w:r>
          </w:p>
        </w:tc>
        <w:tc>
          <w:tcPr>
            <w:tcW w:w="4508" w:type="dxa"/>
          </w:tcPr>
          <w:p w14:paraId="619ECD72" w14:textId="1B3BE156" w:rsidR="001C088B" w:rsidRPr="00485D44" w:rsidRDefault="00C869B2" w:rsidP="00C771B0">
            <w:pPr>
              <w:contextualSpacing/>
              <w:rPr>
                <w:rFonts w:eastAsiaTheme="minorHAnsi" w:cs="Arial"/>
                <w:szCs w:val="20"/>
              </w:rPr>
            </w:pPr>
            <w:r w:rsidRPr="0076561E">
              <w:rPr>
                <w:rFonts w:cs="Arial"/>
                <w:szCs w:val="20"/>
              </w:rPr>
              <w:t>Kultur</w:t>
            </w:r>
            <w:r>
              <w:rPr>
                <w:rFonts w:cs="Arial"/>
                <w:szCs w:val="20"/>
              </w:rPr>
              <w:t xml:space="preserve">-, </w:t>
            </w:r>
            <w:r w:rsidRPr="0076561E">
              <w:rPr>
                <w:rFonts w:cs="Arial"/>
                <w:szCs w:val="20"/>
              </w:rPr>
              <w:t>Literatur</w:t>
            </w:r>
            <w:r>
              <w:rPr>
                <w:rFonts w:cs="Arial"/>
                <w:szCs w:val="20"/>
              </w:rPr>
              <w:t>- oder Sprachw</w:t>
            </w:r>
            <w:r w:rsidRPr="0076561E">
              <w:rPr>
                <w:rFonts w:cs="Arial"/>
                <w:szCs w:val="20"/>
              </w:rPr>
              <w:t>issenschaft Nordamerika</w:t>
            </w:r>
          </w:p>
        </w:tc>
        <w:tc>
          <w:tcPr>
            <w:tcW w:w="2013" w:type="dxa"/>
          </w:tcPr>
          <w:p w14:paraId="243C6E66" w14:textId="77777777" w:rsidR="001C088B" w:rsidRPr="00485D44" w:rsidRDefault="001C088B" w:rsidP="00C771B0">
            <w:pPr>
              <w:contextualSpacing/>
              <w:rPr>
                <w:rFonts w:eastAsiaTheme="minorHAnsi" w:cs="Arial"/>
                <w:szCs w:val="20"/>
              </w:rPr>
            </w:pPr>
            <w:r w:rsidRPr="00485D44">
              <w:rPr>
                <w:rFonts w:eastAsiaTheme="minorHAnsi" w:cs="Arial"/>
                <w:szCs w:val="20"/>
              </w:rPr>
              <w:t>Klausur</w:t>
            </w:r>
          </w:p>
        </w:tc>
        <w:tc>
          <w:tcPr>
            <w:tcW w:w="851" w:type="dxa"/>
          </w:tcPr>
          <w:p w14:paraId="3D640CAE" w14:textId="77777777" w:rsidR="001C088B" w:rsidRPr="00485D44" w:rsidRDefault="001C088B" w:rsidP="00C771B0">
            <w:pPr>
              <w:contextualSpacing/>
              <w:rPr>
                <w:rFonts w:eastAsiaTheme="minorHAnsi" w:cs="Arial"/>
                <w:szCs w:val="20"/>
              </w:rPr>
            </w:pPr>
            <w:r w:rsidRPr="00485D44">
              <w:rPr>
                <w:rFonts w:eastAsiaTheme="minorHAnsi" w:cs="Arial"/>
                <w:szCs w:val="20"/>
              </w:rPr>
              <w:t>2</w:t>
            </w:r>
          </w:p>
        </w:tc>
        <w:tc>
          <w:tcPr>
            <w:tcW w:w="992" w:type="dxa"/>
          </w:tcPr>
          <w:p w14:paraId="42474FF2" w14:textId="77777777" w:rsidR="001C088B" w:rsidRPr="00485D44" w:rsidRDefault="001C088B" w:rsidP="00C771B0">
            <w:pPr>
              <w:contextualSpacing/>
              <w:rPr>
                <w:rFonts w:eastAsiaTheme="minorHAnsi" w:cs="Arial"/>
                <w:szCs w:val="20"/>
              </w:rPr>
            </w:pPr>
            <w:r w:rsidRPr="00485D44">
              <w:rPr>
                <w:rFonts w:eastAsiaTheme="minorHAnsi" w:cs="Arial"/>
                <w:szCs w:val="20"/>
              </w:rPr>
              <w:t>5</w:t>
            </w:r>
          </w:p>
        </w:tc>
      </w:tr>
      <w:tr w:rsidR="001C088B" w:rsidRPr="00485D44" w14:paraId="73EC7E9D" w14:textId="77777777" w:rsidTr="00C174D3">
        <w:tc>
          <w:tcPr>
            <w:tcW w:w="850" w:type="dxa"/>
          </w:tcPr>
          <w:p w14:paraId="7C6A42FF" w14:textId="533564ED" w:rsidR="001C088B" w:rsidRPr="00485D44" w:rsidRDefault="00C869B2" w:rsidP="00C771B0">
            <w:pPr>
              <w:contextualSpacing/>
              <w:rPr>
                <w:rFonts w:eastAsiaTheme="minorHAnsi" w:cs="Arial"/>
                <w:szCs w:val="20"/>
              </w:rPr>
            </w:pPr>
            <w:r>
              <w:rPr>
                <w:rFonts w:eastAsiaTheme="minorHAnsi" w:cs="Arial"/>
                <w:szCs w:val="20"/>
              </w:rPr>
              <w:t>V</w:t>
            </w:r>
          </w:p>
        </w:tc>
        <w:tc>
          <w:tcPr>
            <w:tcW w:w="4508" w:type="dxa"/>
          </w:tcPr>
          <w:p w14:paraId="6B823135" w14:textId="77777777" w:rsidR="007A7FA3" w:rsidRDefault="00C869B2" w:rsidP="00C771B0">
            <w:pPr>
              <w:contextualSpacing/>
              <w:rPr>
                <w:rFonts w:cs="Arial"/>
                <w:szCs w:val="20"/>
              </w:rPr>
            </w:pPr>
            <w:r w:rsidRPr="0076561E">
              <w:rPr>
                <w:rFonts w:cs="Arial"/>
                <w:szCs w:val="20"/>
              </w:rPr>
              <w:t>Kultur</w:t>
            </w:r>
            <w:r>
              <w:rPr>
                <w:rFonts w:cs="Arial"/>
                <w:szCs w:val="20"/>
              </w:rPr>
              <w:t xml:space="preserve">-, </w:t>
            </w:r>
            <w:r w:rsidRPr="0076561E">
              <w:rPr>
                <w:rFonts w:cs="Arial"/>
                <w:szCs w:val="20"/>
              </w:rPr>
              <w:t>Literatur</w:t>
            </w:r>
            <w:r>
              <w:rPr>
                <w:rFonts w:cs="Arial"/>
                <w:szCs w:val="20"/>
              </w:rPr>
              <w:t>- oder Sprachw</w:t>
            </w:r>
            <w:r w:rsidRPr="0076561E">
              <w:rPr>
                <w:rFonts w:cs="Arial"/>
                <w:szCs w:val="20"/>
              </w:rPr>
              <w:t>issenschaft</w:t>
            </w:r>
          </w:p>
          <w:p w14:paraId="139933C4" w14:textId="15AB6659" w:rsidR="001C088B" w:rsidRPr="00485D44" w:rsidRDefault="00C869B2" w:rsidP="00C771B0">
            <w:pPr>
              <w:contextualSpacing/>
              <w:rPr>
                <w:rFonts w:eastAsiaTheme="minorHAnsi" w:cs="Arial"/>
                <w:szCs w:val="20"/>
              </w:rPr>
            </w:pPr>
            <w:r>
              <w:rPr>
                <w:rFonts w:cs="Arial"/>
                <w:szCs w:val="20"/>
              </w:rPr>
              <w:t>Latein</w:t>
            </w:r>
            <w:r w:rsidRPr="0076561E">
              <w:rPr>
                <w:rFonts w:cs="Arial"/>
                <w:szCs w:val="20"/>
              </w:rPr>
              <w:t>amerika</w:t>
            </w:r>
          </w:p>
        </w:tc>
        <w:tc>
          <w:tcPr>
            <w:tcW w:w="2013" w:type="dxa"/>
          </w:tcPr>
          <w:p w14:paraId="776394BB" w14:textId="417EB096" w:rsidR="001C088B" w:rsidRPr="00485D44" w:rsidRDefault="00C869B2" w:rsidP="00C771B0">
            <w:pPr>
              <w:contextualSpacing/>
              <w:rPr>
                <w:rFonts w:eastAsiaTheme="minorHAnsi" w:cs="Arial"/>
                <w:szCs w:val="20"/>
              </w:rPr>
            </w:pPr>
            <w:r>
              <w:rPr>
                <w:rFonts w:eastAsiaTheme="minorHAnsi" w:cs="Arial"/>
                <w:szCs w:val="20"/>
              </w:rPr>
              <w:t>Klausur</w:t>
            </w:r>
          </w:p>
        </w:tc>
        <w:tc>
          <w:tcPr>
            <w:tcW w:w="851" w:type="dxa"/>
          </w:tcPr>
          <w:p w14:paraId="424DC26B" w14:textId="77777777" w:rsidR="001C088B" w:rsidRPr="00485D44" w:rsidRDefault="001C088B" w:rsidP="00C771B0">
            <w:pPr>
              <w:contextualSpacing/>
              <w:rPr>
                <w:rFonts w:eastAsiaTheme="minorHAnsi" w:cs="Arial"/>
                <w:szCs w:val="20"/>
              </w:rPr>
            </w:pPr>
            <w:r w:rsidRPr="00485D44">
              <w:rPr>
                <w:rFonts w:eastAsiaTheme="minorHAnsi" w:cs="Arial"/>
                <w:szCs w:val="20"/>
              </w:rPr>
              <w:t>2</w:t>
            </w:r>
          </w:p>
        </w:tc>
        <w:tc>
          <w:tcPr>
            <w:tcW w:w="992" w:type="dxa"/>
          </w:tcPr>
          <w:p w14:paraId="3C285FB5" w14:textId="49A71506" w:rsidR="001C088B" w:rsidRPr="00485D44" w:rsidRDefault="00C869B2" w:rsidP="00C771B0">
            <w:pPr>
              <w:contextualSpacing/>
              <w:rPr>
                <w:rFonts w:eastAsiaTheme="minorHAnsi" w:cs="Arial"/>
                <w:szCs w:val="20"/>
              </w:rPr>
            </w:pPr>
            <w:r>
              <w:rPr>
                <w:rFonts w:eastAsiaTheme="minorHAnsi" w:cs="Arial"/>
                <w:szCs w:val="20"/>
              </w:rPr>
              <w:t>5</w:t>
            </w:r>
          </w:p>
        </w:tc>
      </w:tr>
      <w:tr w:rsidR="00FE3684" w:rsidRPr="00485D44" w14:paraId="4F842AB6" w14:textId="77777777" w:rsidTr="00C174D3">
        <w:tc>
          <w:tcPr>
            <w:tcW w:w="850" w:type="dxa"/>
          </w:tcPr>
          <w:p w14:paraId="1DBC03FC" w14:textId="77777777" w:rsidR="00FE3684" w:rsidRPr="00485D44" w:rsidRDefault="00FE3684" w:rsidP="008B20F2">
            <w:pPr>
              <w:contextualSpacing/>
              <w:rPr>
                <w:rFonts w:eastAsiaTheme="minorHAnsi" w:cs="Arial"/>
                <w:szCs w:val="20"/>
              </w:rPr>
            </w:pPr>
            <w:r>
              <w:rPr>
                <w:rFonts w:eastAsiaTheme="minorHAnsi" w:cs="Arial"/>
                <w:szCs w:val="20"/>
              </w:rPr>
              <w:t>HS</w:t>
            </w:r>
          </w:p>
        </w:tc>
        <w:tc>
          <w:tcPr>
            <w:tcW w:w="4508" w:type="dxa"/>
          </w:tcPr>
          <w:p w14:paraId="50F1A3FA" w14:textId="77777777" w:rsidR="00FE3684" w:rsidRPr="00485D44" w:rsidRDefault="00FE3684" w:rsidP="008B20F2">
            <w:pPr>
              <w:contextualSpacing/>
              <w:rPr>
                <w:rFonts w:eastAsiaTheme="minorHAnsi" w:cs="Arial"/>
                <w:szCs w:val="20"/>
              </w:rPr>
            </w:pPr>
            <w:r w:rsidRPr="0076561E">
              <w:rPr>
                <w:rFonts w:cs="Arial"/>
                <w:szCs w:val="20"/>
              </w:rPr>
              <w:t>Kultur</w:t>
            </w:r>
            <w:r>
              <w:rPr>
                <w:rFonts w:cs="Arial"/>
                <w:szCs w:val="20"/>
              </w:rPr>
              <w:t xml:space="preserve">-, </w:t>
            </w:r>
            <w:r w:rsidRPr="0076561E">
              <w:rPr>
                <w:rFonts w:cs="Arial"/>
                <w:szCs w:val="20"/>
              </w:rPr>
              <w:t>Literatur</w:t>
            </w:r>
            <w:r>
              <w:rPr>
                <w:rFonts w:cs="Arial"/>
                <w:szCs w:val="20"/>
              </w:rPr>
              <w:t>- oder Sprachw</w:t>
            </w:r>
            <w:r w:rsidRPr="0076561E">
              <w:rPr>
                <w:rFonts w:cs="Arial"/>
                <w:szCs w:val="20"/>
              </w:rPr>
              <w:t>issenschaft</w:t>
            </w:r>
            <w:r>
              <w:rPr>
                <w:rFonts w:cs="Arial"/>
                <w:szCs w:val="20"/>
              </w:rPr>
              <w:t xml:space="preserve"> Nord</w:t>
            </w:r>
            <w:r w:rsidRPr="0076561E">
              <w:rPr>
                <w:rFonts w:cs="Arial"/>
                <w:szCs w:val="20"/>
              </w:rPr>
              <w:t>amerika</w:t>
            </w:r>
          </w:p>
        </w:tc>
        <w:tc>
          <w:tcPr>
            <w:tcW w:w="2013" w:type="dxa"/>
          </w:tcPr>
          <w:p w14:paraId="612C87F5" w14:textId="77777777" w:rsidR="00FE3684" w:rsidRPr="00485D44" w:rsidRDefault="00FE3684" w:rsidP="008B20F2">
            <w:pPr>
              <w:contextualSpacing/>
              <w:rPr>
                <w:rFonts w:eastAsiaTheme="minorHAnsi" w:cs="Arial"/>
                <w:szCs w:val="20"/>
              </w:rPr>
            </w:pPr>
            <w:r w:rsidRPr="00485D44">
              <w:rPr>
                <w:rFonts w:eastAsiaTheme="minorHAnsi" w:cs="Arial"/>
                <w:szCs w:val="20"/>
              </w:rPr>
              <w:t>Klausur</w:t>
            </w:r>
            <w:r>
              <w:rPr>
                <w:rFonts w:eastAsiaTheme="minorHAnsi" w:cs="Arial"/>
                <w:szCs w:val="20"/>
              </w:rPr>
              <w:t xml:space="preserve"> oder Hausarbeit</w:t>
            </w:r>
          </w:p>
        </w:tc>
        <w:tc>
          <w:tcPr>
            <w:tcW w:w="851" w:type="dxa"/>
          </w:tcPr>
          <w:p w14:paraId="0468AF8E" w14:textId="77777777" w:rsidR="00FE3684" w:rsidRPr="00485D44" w:rsidRDefault="00FE3684" w:rsidP="008B20F2">
            <w:pPr>
              <w:contextualSpacing/>
              <w:rPr>
                <w:rFonts w:eastAsiaTheme="minorHAnsi" w:cs="Arial"/>
                <w:szCs w:val="20"/>
              </w:rPr>
            </w:pPr>
            <w:r w:rsidRPr="00485D44">
              <w:rPr>
                <w:rFonts w:eastAsiaTheme="minorHAnsi" w:cs="Arial"/>
                <w:szCs w:val="20"/>
              </w:rPr>
              <w:t>2</w:t>
            </w:r>
          </w:p>
        </w:tc>
        <w:tc>
          <w:tcPr>
            <w:tcW w:w="992" w:type="dxa"/>
          </w:tcPr>
          <w:p w14:paraId="3F237D21" w14:textId="77777777" w:rsidR="00FE3684" w:rsidRPr="00485D44" w:rsidRDefault="00FE3684" w:rsidP="008B20F2">
            <w:pPr>
              <w:contextualSpacing/>
              <w:rPr>
                <w:rFonts w:eastAsiaTheme="minorHAnsi" w:cs="Arial"/>
                <w:szCs w:val="20"/>
              </w:rPr>
            </w:pPr>
            <w:r>
              <w:rPr>
                <w:rFonts w:eastAsiaTheme="minorHAnsi" w:cs="Arial"/>
                <w:szCs w:val="20"/>
              </w:rPr>
              <w:t>10</w:t>
            </w:r>
          </w:p>
        </w:tc>
      </w:tr>
      <w:tr w:rsidR="001C088B" w:rsidRPr="00485D44" w14:paraId="01A90AC8" w14:textId="77777777" w:rsidTr="00C174D3">
        <w:tc>
          <w:tcPr>
            <w:tcW w:w="850" w:type="dxa"/>
          </w:tcPr>
          <w:p w14:paraId="52C24166" w14:textId="0E1EC04C" w:rsidR="001C088B" w:rsidRPr="00485D44" w:rsidRDefault="00C869B2" w:rsidP="00C771B0">
            <w:pPr>
              <w:contextualSpacing/>
              <w:rPr>
                <w:rFonts w:eastAsiaTheme="minorHAnsi" w:cs="Arial"/>
                <w:szCs w:val="20"/>
              </w:rPr>
            </w:pPr>
            <w:r>
              <w:rPr>
                <w:rFonts w:eastAsiaTheme="minorHAnsi" w:cs="Arial"/>
                <w:szCs w:val="20"/>
              </w:rPr>
              <w:t>HS</w:t>
            </w:r>
          </w:p>
        </w:tc>
        <w:tc>
          <w:tcPr>
            <w:tcW w:w="4508" w:type="dxa"/>
          </w:tcPr>
          <w:p w14:paraId="07D3F3E6" w14:textId="77777777" w:rsidR="007A7FA3" w:rsidRDefault="00C869B2" w:rsidP="00C771B0">
            <w:pPr>
              <w:contextualSpacing/>
              <w:rPr>
                <w:rFonts w:cs="Arial"/>
                <w:szCs w:val="20"/>
              </w:rPr>
            </w:pPr>
            <w:r w:rsidRPr="0076561E">
              <w:rPr>
                <w:rFonts w:cs="Arial"/>
                <w:szCs w:val="20"/>
              </w:rPr>
              <w:t>Kultur</w:t>
            </w:r>
            <w:r>
              <w:rPr>
                <w:rFonts w:cs="Arial"/>
                <w:szCs w:val="20"/>
              </w:rPr>
              <w:t xml:space="preserve">-, </w:t>
            </w:r>
            <w:r w:rsidRPr="0076561E">
              <w:rPr>
                <w:rFonts w:cs="Arial"/>
                <w:szCs w:val="20"/>
              </w:rPr>
              <w:t>Literatur</w:t>
            </w:r>
            <w:r>
              <w:rPr>
                <w:rFonts w:cs="Arial"/>
                <w:szCs w:val="20"/>
              </w:rPr>
              <w:t>- oder Sprachw</w:t>
            </w:r>
            <w:r w:rsidRPr="0076561E">
              <w:rPr>
                <w:rFonts w:cs="Arial"/>
                <w:szCs w:val="20"/>
              </w:rPr>
              <w:t>issenschaft</w:t>
            </w:r>
          </w:p>
          <w:p w14:paraId="0153C358" w14:textId="48E80350" w:rsidR="001C088B" w:rsidRPr="00485D44" w:rsidRDefault="00C869B2" w:rsidP="00C771B0">
            <w:pPr>
              <w:contextualSpacing/>
              <w:rPr>
                <w:rFonts w:eastAsiaTheme="minorHAnsi" w:cs="Arial"/>
                <w:szCs w:val="20"/>
              </w:rPr>
            </w:pPr>
            <w:r>
              <w:rPr>
                <w:rFonts w:cs="Arial"/>
                <w:szCs w:val="20"/>
              </w:rPr>
              <w:lastRenderedPageBreak/>
              <w:t>Latein</w:t>
            </w:r>
            <w:r w:rsidRPr="0076561E">
              <w:rPr>
                <w:rFonts w:cs="Arial"/>
                <w:szCs w:val="20"/>
              </w:rPr>
              <w:t>amerika</w:t>
            </w:r>
          </w:p>
        </w:tc>
        <w:tc>
          <w:tcPr>
            <w:tcW w:w="2013" w:type="dxa"/>
          </w:tcPr>
          <w:p w14:paraId="0579BFEB" w14:textId="078F72C3" w:rsidR="001C088B" w:rsidRPr="00485D44" w:rsidRDefault="00C869B2" w:rsidP="00C771B0">
            <w:pPr>
              <w:contextualSpacing/>
              <w:rPr>
                <w:rFonts w:eastAsiaTheme="minorHAnsi" w:cs="Arial"/>
                <w:szCs w:val="20"/>
              </w:rPr>
            </w:pPr>
            <w:r>
              <w:rPr>
                <w:rFonts w:eastAsiaTheme="minorHAnsi" w:cs="Arial"/>
                <w:szCs w:val="20"/>
              </w:rPr>
              <w:lastRenderedPageBreak/>
              <w:t xml:space="preserve">Klausur oder </w:t>
            </w:r>
            <w:r w:rsidR="001C088B" w:rsidRPr="00485D44">
              <w:rPr>
                <w:rFonts w:eastAsiaTheme="minorHAnsi" w:cs="Arial"/>
                <w:szCs w:val="20"/>
              </w:rPr>
              <w:t>Haus</w:t>
            </w:r>
            <w:r w:rsidR="001C088B" w:rsidRPr="00485D44">
              <w:rPr>
                <w:rFonts w:eastAsiaTheme="minorHAnsi" w:cs="Arial"/>
                <w:szCs w:val="20"/>
              </w:rPr>
              <w:lastRenderedPageBreak/>
              <w:t>arbeit</w:t>
            </w:r>
          </w:p>
        </w:tc>
        <w:tc>
          <w:tcPr>
            <w:tcW w:w="851" w:type="dxa"/>
          </w:tcPr>
          <w:p w14:paraId="2AC44FA6" w14:textId="77777777" w:rsidR="001C088B" w:rsidRPr="00485D44" w:rsidRDefault="001C088B" w:rsidP="00C771B0">
            <w:pPr>
              <w:contextualSpacing/>
              <w:rPr>
                <w:rFonts w:eastAsiaTheme="minorHAnsi" w:cs="Arial"/>
                <w:szCs w:val="20"/>
              </w:rPr>
            </w:pPr>
            <w:r w:rsidRPr="00485D44">
              <w:rPr>
                <w:rFonts w:eastAsiaTheme="minorHAnsi" w:cs="Arial"/>
                <w:szCs w:val="20"/>
              </w:rPr>
              <w:lastRenderedPageBreak/>
              <w:t>2</w:t>
            </w:r>
          </w:p>
        </w:tc>
        <w:tc>
          <w:tcPr>
            <w:tcW w:w="992" w:type="dxa"/>
          </w:tcPr>
          <w:p w14:paraId="483057E7" w14:textId="1A5DCDBE" w:rsidR="001C088B" w:rsidRPr="00485D44" w:rsidRDefault="00C869B2" w:rsidP="00C771B0">
            <w:pPr>
              <w:contextualSpacing/>
              <w:rPr>
                <w:rFonts w:eastAsiaTheme="minorHAnsi" w:cs="Arial"/>
                <w:szCs w:val="20"/>
              </w:rPr>
            </w:pPr>
            <w:r>
              <w:rPr>
                <w:rFonts w:eastAsiaTheme="minorHAnsi" w:cs="Arial"/>
                <w:szCs w:val="20"/>
              </w:rPr>
              <w:t>10</w:t>
            </w:r>
          </w:p>
        </w:tc>
      </w:tr>
      <w:tr w:rsidR="001C088B" w:rsidRPr="00485D44" w14:paraId="6C9D0898" w14:textId="77777777" w:rsidTr="00C174D3">
        <w:tc>
          <w:tcPr>
            <w:tcW w:w="7371" w:type="dxa"/>
            <w:gridSpan w:val="3"/>
          </w:tcPr>
          <w:p w14:paraId="4D0F4BF5" w14:textId="77777777" w:rsidR="001C088B" w:rsidRPr="00485D44" w:rsidRDefault="001C088B" w:rsidP="00C771B0">
            <w:pPr>
              <w:contextualSpacing/>
              <w:rPr>
                <w:rFonts w:eastAsiaTheme="minorHAnsi" w:cs="Arial"/>
                <w:b/>
                <w:szCs w:val="20"/>
              </w:rPr>
            </w:pPr>
            <w:r w:rsidRPr="00485D44">
              <w:rPr>
                <w:rFonts w:eastAsiaTheme="minorHAnsi" w:cs="Arial"/>
                <w:b/>
                <w:szCs w:val="20"/>
              </w:rPr>
              <w:t>Insgesamt: vier Module</w:t>
            </w:r>
          </w:p>
        </w:tc>
        <w:tc>
          <w:tcPr>
            <w:tcW w:w="851" w:type="dxa"/>
          </w:tcPr>
          <w:p w14:paraId="5EE1E3C6" w14:textId="77777777" w:rsidR="001C088B" w:rsidRPr="00485D44" w:rsidRDefault="001C088B" w:rsidP="00C771B0">
            <w:pPr>
              <w:contextualSpacing/>
              <w:rPr>
                <w:rFonts w:eastAsiaTheme="minorHAnsi" w:cs="Arial"/>
                <w:b/>
                <w:szCs w:val="20"/>
              </w:rPr>
            </w:pPr>
            <w:r w:rsidRPr="00485D44">
              <w:rPr>
                <w:rFonts w:eastAsiaTheme="minorHAnsi" w:cs="Arial"/>
                <w:b/>
                <w:szCs w:val="20"/>
              </w:rPr>
              <w:t>8</w:t>
            </w:r>
          </w:p>
        </w:tc>
        <w:tc>
          <w:tcPr>
            <w:tcW w:w="992" w:type="dxa"/>
          </w:tcPr>
          <w:p w14:paraId="1AEC0C35" w14:textId="2B2B7217" w:rsidR="001C088B" w:rsidRPr="00485D44" w:rsidRDefault="00C869B2" w:rsidP="00C771B0">
            <w:pPr>
              <w:contextualSpacing/>
              <w:rPr>
                <w:rFonts w:eastAsiaTheme="minorHAnsi" w:cs="Arial"/>
                <w:b/>
                <w:szCs w:val="20"/>
              </w:rPr>
            </w:pPr>
            <w:r>
              <w:rPr>
                <w:rFonts w:eastAsiaTheme="minorHAnsi" w:cs="Arial"/>
                <w:b/>
                <w:szCs w:val="20"/>
              </w:rPr>
              <w:t>30</w:t>
            </w:r>
          </w:p>
        </w:tc>
      </w:tr>
    </w:tbl>
    <w:p w14:paraId="1584A15F" w14:textId="5E566A96" w:rsidR="00375A02" w:rsidRDefault="00375A02">
      <w:pPr>
        <w:rPr>
          <w:rFonts w:eastAsia="Times" w:cs="Arial"/>
          <w:szCs w:val="20"/>
          <w:u w:val="single"/>
          <w:lang w:eastAsia="de-DE"/>
        </w:rPr>
      </w:pPr>
    </w:p>
    <w:p w14:paraId="1AEBE401" w14:textId="7DCF51DE" w:rsidR="001C088B" w:rsidRPr="00485D44" w:rsidRDefault="00C869B2" w:rsidP="00275F90">
      <w:pPr>
        <w:pStyle w:val="Listenabsatz"/>
        <w:numPr>
          <w:ilvl w:val="0"/>
          <w:numId w:val="15"/>
        </w:numPr>
        <w:spacing w:after="120"/>
        <w:ind w:left="357" w:hanging="357"/>
        <w:contextualSpacing w:val="0"/>
        <w:rPr>
          <w:rFonts w:ascii="Arial" w:hAnsi="Arial" w:cs="Arial"/>
          <w:sz w:val="20"/>
        </w:rPr>
      </w:pPr>
      <w:r>
        <w:rPr>
          <w:rFonts w:ascii="Arial" w:hAnsi="Arial" w:cs="Arial"/>
          <w:sz w:val="20"/>
          <w:u w:val="single"/>
        </w:rPr>
        <w:t>Amerikanische Modulgruppe Politikwissenschaft</w:t>
      </w:r>
      <w:r w:rsidR="001C088B" w:rsidRPr="00485D44">
        <w:rPr>
          <w:rFonts w:ascii="Arial" w:eastAsiaTheme="minorHAnsi" w:hAnsi="Arial" w:cs="Arial"/>
          <w:sz w:val="20"/>
        </w:rPr>
        <w:t>:</w:t>
      </w:r>
    </w:p>
    <w:tbl>
      <w:tblPr>
        <w:tblStyle w:val="Tabellenraster"/>
        <w:tblW w:w="9214" w:type="dxa"/>
        <w:tblInd w:w="-5" w:type="dxa"/>
        <w:tblLayout w:type="fixed"/>
        <w:tblLook w:val="04A0" w:firstRow="1" w:lastRow="0" w:firstColumn="1" w:lastColumn="0" w:noHBand="0" w:noVBand="1"/>
      </w:tblPr>
      <w:tblGrid>
        <w:gridCol w:w="850"/>
        <w:gridCol w:w="4508"/>
        <w:gridCol w:w="2013"/>
        <w:gridCol w:w="851"/>
        <w:gridCol w:w="992"/>
      </w:tblGrid>
      <w:tr w:rsidR="001C088B" w:rsidRPr="00485D44" w14:paraId="392E7FFB" w14:textId="77777777" w:rsidTr="00C174D3">
        <w:tc>
          <w:tcPr>
            <w:tcW w:w="850" w:type="dxa"/>
          </w:tcPr>
          <w:p w14:paraId="6696B781" w14:textId="77777777" w:rsidR="001C088B" w:rsidRPr="00485D44" w:rsidRDefault="001C088B" w:rsidP="00C771B0">
            <w:pPr>
              <w:contextualSpacing/>
              <w:rPr>
                <w:rFonts w:eastAsiaTheme="minorHAnsi" w:cs="Arial"/>
                <w:b/>
                <w:szCs w:val="20"/>
              </w:rPr>
            </w:pPr>
            <w:r w:rsidRPr="00485D44">
              <w:rPr>
                <w:rFonts w:eastAsiaTheme="minorHAnsi" w:cs="Arial"/>
                <w:b/>
                <w:szCs w:val="20"/>
              </w:rPr>
              <w:t>Lehr-form</w:t>
            </w:r>
          </w:p>
        </w:tc>
        <w:tc>
          <w:tcPr>
            <w:tcW w:w="4508" w:type="dxa"/>
          </w:tcPr>
          <w:p w14:paraId="3F0AB218" w14:textId="77777777" w:rsidR="001C088B" w:rsidRPr="00485D44" w:rsidRDefault="001C088B" w:rsidP="00C771B0">
            <w:pPr>
              <w:contextualSpacing/>
              <w:rPr>
                <w:rFonts w:eastAsiaTheme="minorHAnsi" w:cs="Arial"/>
                <w:b/>
                <w:szCs w:val="20"/>
              </w:rPr>
            </w:pPr>
            <w:r w:rsidRPr="00485D44">
              <w:rPr>
                <w:rFonts w:eastAsiaTheme="minorHAnsi" w:cs="Arial"/>
                <w:b/>
                <w:szCs w:val="20"/>
              </w:rPr>
              <w:t>Name des Moduls</w:t>
            </w:r>
          </w:p>
        </w:tc>
        <w:tc>
          <w:tcPr>
            <w:tcW w:w="2013" w:type="dxa"/>
          </w:tcPr>
          <w:p w14:paraId="185F2195" w14:textId="77777777" w:rsidR="001C088B" w:rsidRPr="00485D44" w:rsidRDefault="001C088B" w:rsidP="00C771B0">
            <w:pPr>
              <w:contextualSpacing/>
              <w:rPr>
                <w:rFonts w:eastAsiaTheme="minorHAnsi" w:cs="Arial"/>
                <w:b/>
                <w:szCs w:val="20"/>
              </w:rPr>
            </w:pPr>
            <w:r w:rsidRPr="00485D44">
              <w:rPr>
                <w:rFonts w:eastAsiaTheme="minorHAnsi" w:cs="Arial"/>
                <w:b/>
                <w:szCs w:val="20"/>
              </w:rPr>
              <w:t>Prüfungsform</w:t>
            </w:r>
          </w:p>
        </w:tc>
        <w:tc>
          <w:tcPr>
            <w:tcW w:w="851" w:type="dxa"/>
          </w:tcPr>
          <w:p w14:paraId="149802F6" w14:textId="77777777" w:rsidR="001C088B" w:rsidRPr="00485D44" w:rsidRDefault="001C088B" w:rsidP="00C771B0">
            <w:pPr>
              <w:contextualSpacing/>
              <w:rPr>
                <w:rFonts w:eastAsiaTheme="minorHAnsi" w:cs="Arial"/>
                <w:b/>
                <w:szCs w:val="20"/>
              </w:rPr>
            </w:pPr>
            <w:r w:rsidRPr="00485D44">
              <w:rPr>
                <w:rFonts w:eastAsiaTheme="minorHAnsi" w:cs="Arial"/>
                <w:b/>
                <w:szCs w:val="20"/>
              </w:rPr>
              <w:t>SWS</w:t>
            </w:r>
          </w:p>
        </w:tc>
        <w:tc>
          <w:tcPr>
            <w:tcW w:w="992" w:type="dxa"/>
          </w:tcPr>
          <w:p w14:paraId="26B642D4" w14:textId="77777777" w:rsidR="001C088B" w:rsidRPr="00485D44" w:rsidRDefault="001C088B" w:rsidP="00C771B0">
            <w:pPr>
              <w:contextualSpacing/>
              <w:rPr>
                <w:rFonts w:eastAsiaTheme="minorHAnsi" w:cs="Arial"/>
                <w:b/>
                <w:szCs w:val="20"/>
              </w:rPr>
            </w:pPr>
            <w:r w:rsidRPr="00485D44">
              <w:rPr>
                <w:rFonts w:eastAsiaTheme="minorHAnsi" w:cs="Arial"/>
                <w:b/>
                <w:szCs w:val="20"/>
              </w:rPr>
              <w:t>ECTS- LP</w:t>
            </w:r>
          </w:p>
        </w:tc>
      </w:tr>
      <w:tr w:rsidR="001C088B" w:rsidRPr="00485D44" w14:paraId="6C6FB25A" w14:textId="77777777" w:rsidTr="00C174D3">
        <w:tc>
          <w:tcPr>
            <w:tcW w:w="850" w:type="dxa"/>
          </w:tcPr>
          <w:p w14:paraId="47F0862B" w14:textId="77777777" w:rsidR="001C088B" w:rsidRPr="00485D44" w:rsidRDefault="001C088B" w:rsidP="00C771B0">
            <w:pPr>
              <w:contextualSpacing/>
              <w:rPr>
                <w:rFonts w:eastAsiaTheme="minorHAnsi" w:cs="Arial"/>
                <w:szCs w:val="20"/>
              </w:rPr>
            </w:pPr>
            <w:r w:rsidRPr="00485D44">
              <w:rPr>
                <w:rFonts w:eastAsiaTheme="minorHAnsi" w:cs="Arial"/>
                <w:szCs w:val="20"/>
              </w:rPr>
              <w:t>V</w:t>
            </w:r>
          </w:p>
        </w:tc>
        <w:tc>
          <w:tcPr>
            <w:tcW w:w="4508" w:type="dxa"/>
          </w:tcPr>
          <w:p w14:paraId="7157EC1F" w14:textId="61BA174C" w:rsidR="001C088B" w:rsidRPr="00485D44" w:rsidRDefault="007A7FA3" w:rsidP="00AA360B">
            <w:pPr>
              <w:contextualSpacing/>
              <w:rPr>
                <w:rFonts w:eastAsiaTheme="minorHAnsi" w:cs="Arial"/>
                <w:szCs w:val="20"/>
              </w:rPr>
            </w:pPr>
            <w:r>
              <w:rPr>
                <w:rFonts w:cs="Arial"/>
                <w:szCs w:val="20"/>
              </w:rPr>
              <w:t>Innen-/Außenpolitik</w:t>
            </w:r>
            <w:r w:rsidR="00AA360B">
              <w:rPr>
                <w:rFonts w:cs="Arial"/>
                <w:szCs w:val="20"/>
              </w:rPr>
              <w:t xml:space="preserve"> </w:t>
            </w:r>
            <w:r w:rsidR="00C869B2" w:rsidRPr="0076561E">
              <w:rPr>
                <w:rFonts w:cs="Arial"/>
                <w:szCs w:val="20"/>
              </w:rPr>
              <w:t>Nordamerika</w:t>
            </w:r>
          </w:p>
        </w:tc>
        <w:tc>
          <w:tcPr>
            <w:tcW w:w="2013" w:type="dxa"/>
          </w:tcPr>
          <w:p w14:paraId="550A4C8F" w14:textId="77777777" w:rsidR="001C088B" w:rsidRPr="00485D44" w:rsidRDefault="001C088B" w:rsidP="00C771B0">
            <w:pPr>
              <w:contextualSpacing/>
              <w:rPr>
                <w:rFonts w:eastAsiaTheme="minorHAnsi" w:cs="Arial"/>
                <w:szCs w:val="20"/>
              </w:rPr>
            </w:pPr>
            <w:r w:rsidRPr="00485D44">
              <w:rPr>
                <w:rFonts w:eastAsiaTheme="minorHAnsi" w:cs="Arial"/>
                <w:szCs w:val="20"/>
              </w:rPr>
              <w:t>Klausur</w:t>
            </w:r>
          </w:p>
        </w:tc>
        <w:tc>
          <w:tcPr>
            <w:tcW w:w="851" w:type="dxa"/>
          </w:tcPr>
          <w:p w14:paraId="0727E7FD" w14:textId="77777777" w:rsidR="001C088B" w:rsidRPr="00485D44" w:rsidRDefault="001C088B" w:rsidP="00C771B0">
            <w:pPr>
              <w:contextualSpacing/>
              <w:rPr>
                <w:rFonts w:eastAsiaTheme="minorHAnsi" w:cs="Arial"/>
                <w:szCs w:val="20"/>
              </w:rPr>
            </w:pPr>
            <w:r w:rsidRPr="00485D44">
              <w:rPr>
                <w:rFonts w:eastAsiaTheme="minorHAnsi" w:cs="Arial"/>
                <w:szCs w:val="20"/>
              </w:rPr>
              <w:t>2</w:t>
            </w:r>
          </w:p>
        </w:tc>
        <w:tc>
          <w:tcPr>
            <w:tcW w:w="992" w:type="dxa"/>
          </w:tcPr>
          <w:p w14:paraId="20FB86D1" w14:textId="77777777" w:rsidR="001C088B" w:rsidRPr="00485D44" w:rsidRDefault="001C088B" w:rsidP="00C771B0">
            <w:pPr>
              <w:contextualSpacing/>
              <w:rPr>
                <w:rFonts w:eastAsiaTheme="minorHAnsi" w:cs="Arial"/>
                <w:szCs w:val="20"/>
              </w:rPr>
            </w:pPr>
            <w:r w:rsidRPr="00485D44">
              <w:rPr>
                <w:rFonts w:eastAsiaTheme="minorHAnsi" w:cs="Arial"/>
                <w:szCs w:val="20"/>
              </w:rPr>
              <w:t>5</w:t>
            </w:r>
          </w:p>
        </w:tc>
      </w:tr>
      <w:tr w:rsidR="00C869B2" w:rsidRPr="00485D44" w14:paraId="40599D9D" w14:textId="77777777" w:rsidTr="00C174D3">
        <w:tc>
          <w:tcPr>
            <w:tcW w:w="850" w:type="dxa"/>
          </w:tcPr>
          <w:p w14:paraId="2DC566E4" w14:textId="77777777" w:rsidR="00C869B2" w:rsidRPr="00485D44" w:rsidRDefault="00C869B2" w:rsidP="00C869B2">
            <w:pPr>
              <w:contextualSpacing/>
              <w:rPr>
                <w:rFonts w:eastAsiaTheme="minorHAnsi" w:cs="Arial"/>
                <w:szCs w:val="20"/>
              </w:rPr>
            </w:pPr>
            <w:r w:rsidRPr="00485D44">
              <w:rPr>
                <w:rFonts w:eastAsiaTheme="minorHAnsi" w:cs="Arial"/>
                <w:szCs w:val="20"/>
              </w:rPr>
              <w:t>V</w:t>
            </w:r>
          </w:p>
        </w:tc>
        <w:tc>
          <w:tcPr>
            <w:tcW w:w="4508" w:type="dxa"/>
          </w:tcPr>
          <w:p w14:paraId="090903E9" w14:textId="0FB904E2" w:rsidR="00C869B2" w:rsidRPr="00485D44" w:rsidRDefault="00C869B2" w:rsidP="00AA360B">
            <w:pPr>
              <w:contextualSpacing/>
              <w:rPr>
                <w:rFonts w:eastAsiaTheme="minorHAnsi" w:cs="Arial"/>
                <w:szCs w:val="20"/>
              </w:rPr>
            </w:pPr>
            <w:r>
              <w:rPr>
                <w:rFonts w:cs="Arial"/>
                <w:szCs w:val="20"/>
              </w:rPr>
              <w:t>Innen-/Außenpolitik</w:t>
            </w:r>
            <w:r w:rsidR="00AA360B">
              <w:rPr>
                <w:rFonts w:cs="Arial"/>
                <w:szCs w:val="20"/>
              </w:rPr>
              <w:t xml:space="preserve"> </w:t>
            </w:r>
            <w:r>
              <w:rPr>
                <w:rFonts w:cs="Arial"/>
                <w:szCs w:val="20"/>
              </w:rPr>
              <w:t>Latein</w:t>
            </w:r>
            <w:r w:rsidRPr="0076561E">
              <w:rPr>
                <w:rFonts w:cs="Arial"/>
                <w:szCs w:val="20"/>
              </w:rPr>
              <w:t>amerika</w:t>
            </w:r>
          </w:p>
        </w:tc>
        <w:tc>
          <w:tcPr>
            <w:tcW w:w="2013" w:type="dxa"/>
          </w:tcPr>
          <w:p w14:paraId="39E7B545" w14:textId="77777777" w:rsidR="00C869B2" w:rsidRPr="00485D44" w:rsidRDefault="00C869B2" w:rsidP="00C869B2">
            <w:pPr>
              <w:contextualSpacing/>
              <w:rPr>
                <w:rFonts w:eastAsiaTheme="minorHAnsi" w:cs="Arial"/>
                <w:szCs w:val="20"/>
              </w:rPr>
            </w:pPr>
            <w:r w:rsidRPr="00485D44">
              <w:rPr>
                <w:rFonts w:eastAsiaTheme="minorHAnsi" w:cs="Arial"/>
                <w:szCs w:val="20"/>
              </w:rPr>
              <w:t>Klausur</w:t>
            </w:r>
          </w:p>
        </w:tc>
        <w:tc>
          <w:tcPr>
            <w:tcW w:w="851" w:type="dxa"/>
          </w:tcPr>
          <w:p w14:paraId="0921F7AE" w14:textId="77777777" w:rsidR="00C869B2" w:rsidRPr="00485D44" w:rsidRDefault="00C869B2" w:rsidP="00C869B2">
            <w:pPr>
              <w:contextualSpacing/>
              <w:rPr>
                <w:rFonts w:eastAsiaTheme="minorHAnsi" w:cs="Arial"/>
                <w:szCs w:val="20"/>
              </w:rPr>
            </w:pPr>
            <w:r w:rsidRPr="00485D44">
              <w:rPr>
                <w:rFonts w:eastAsiaTheme="minorHAnsi" w:cs="Arial"/>
                <w:szCs w:val="20"/>
              </w:rPr>
              <w:t>2</w:t>
            </w:r>
          </w:p>
        </w:tc>
        <w:tc>
          <w:tcPr>
            <w:tcW w:w="992" w:type="dxa"/>
          </w:tcPr>
          <w:p w14:paraId="772778FE" w14:textId="77777777" w:rsidR="00C869B2" w:rsidRPr="00485D44" w:rsidRDefault="00C869B2" w:rsidP="00C869B2">
            <w:pPr>
              <w:contextualSpacing/>
              <w:rPr>
                <w:rFonts w:eastAsiaTheme="minorHAnsi" w:cs="Arial"/>
                <w:szCs w:val="20"/>
              </w:rPr>
            </w:pPr>
            <w:r w:rsidRPr="00485D44">
              <w:rPr>
                <w:rFonts w:eastAsiaTheme="minorHAnsi" w:cs="Arial"/>
                <w:szCs w:val="20"/>
              </w:rPr>
              <w:t>5</w:t>
            </w:r>
          </w:p>
        </w:tc>
      </w:tr>
      <w:tr w:rsidR="00FE3684" w:rsidRPr="00485D44" w14:paraId="30EEBD03" w14:textId="77777777" w:rsidTr="00C174D3">
        <w:tc>
          <w:tcPr>
            <w:tcW w:w="850" w:type="dxa"/>
          </w:tcPr>
          <w:p w14:paraId="5CA48B3C" w14:textId="77777777" w:rsidR="00FE3684" w:rsidRPr="00485D44" w:rsidRDefault="00FE3684" w:rsidP="008B20F2">
            <w:pPr>
              <w:contextualSpacing/>
              <w:rPr>
                <w:rFonts w:eastAsiaTheme="minorHAnsi" w:cs="Arial"/>
                <w:szCs w:val="20"/>
              </w:rPr>
            </w:pPr>
            <w:r>
              <w:rPr>
                <w:rFonts w:eastAsiaTheme="minorHAnsi" w:cs="Arial"/>
                <w:szCs w:val="20"/>
              </w:rPr>
              <w:t>HS</w:t>
            </w:r>
          </w:p>
        </w:tc>
        <w:tc>
          <w:tcPr>
            <w:tcW w:w="4508" w:type="dxa"/>
          </w:tcPr>
          <w:p w14:paraId="1C34CAC6" w14:textId="7E6495B0" w:rsidR="00FE3684" w:rsidRPr="00485D44" w:rsidRDefault="00FE3684" w:rsidP="00AA360B">
            <w:pPr>
              <w:contextualSpacing/>
              <w:rPr>
                <w:rFonts w:eastAsiaTheme="minorHAnsi" w:cs="Arial"/>
                <w:szCs w:val="20"/>
              </w:rPr>
            </w:pPr>
            <w:r>
              <w:rPr>
                <w:rFonts w:cs="Arial"/>
                <w:szCs w:val="20"/>
              </w:rPr>
              <w:t>Innen-/Außenpolitik</w:t>
            </w:r>
            <w:r w:rsidR="00AA360B">
              <w:rPr>
                <w:rFonts w:cs="Arial"/>
                <w:szCs w:val="20"/>
              </w:rPr>
              <w:t xml:space="preserve"> </w:t>
            </w:r>
            <w:r>
              <w:rPr>
                <w:rFonts w:cs="Arial"/>
                <w:szCs w:val="20"/>
              </w:rPr>
              <w:t>Nord</w:t>
            </w:r>
            <w:r w:rsidRPr="0076561E">
              <w:rPr>
                <w:rFonts w:cs="Arial"/>
                <w:szCs w:val="20"/>
              </w:rPr>
              <w:t>amerika</w:t>
            </w:r>
          </w:p>
        </w:tc>
        <w:tc>
          <w:tcPr>
            <w:tcW w:w="2013" w:type="dxa"/>
          </w:tcPr>
          <w:p w14:paraId="3053D111" w14:textId="77777777" w:rsidR="00FE3684" w:rsidRPr="00485D44" w:rsidRDefault="00FE3684" w:rsidP="008B20F2">
            <w:pPr>
              <w:contextualSpacing/>
              <w:rPr>
                <w:rFonts w:eastAsiaTheme="minorHAnsi" w:cs="Arial"/>
                <w:szCs w:val="20"/>
              </w:rPr>
            </w:pPr>
            <w:r w:rsidRPr="00485D44">
              <w:rPr>
                <w:rFonts w:eastAsiaTheme="minorHAnsi" w:cs="Arial"/>
                <w:szCs w:val="20"/>
              </w:rPr>
              <w:t>Hausarbeit</w:t>
            </w:r>
          </w:p>
        </w:tc>
        <w:tc>
          <w:tcPr>
            <w:tcW w:w="851" w:type="dxa"/>
          </w:tcPr>
          <w:p w14:paraId="1A88496D" w14:textId="77777777" w:rsidR="00FE3684" w:rsidRPr="00485D44" w:rsidRDefault="00FE3684" w:rsidP="008B20F2">
            <w:pPr>
              <w:contextualSpacing/>
              <w:rPr>
                <w:rFonts w:eastAsiaTheme="minorHAnsi" w:cs="Arial"/>
                <w:szCs w:val="20"/>
              </w:rPr>
            </w:pPr>
            <w:r w:rsidRPr="00485D44">
              <w:rPr>
                <w:rFonts w:eastAsiaTheme="minorHAnsi" w:cs="Arial"/>
                <w:szCs w:val="20"/>
              </w:rPr>
              <w:t>2</w:t>
            </w:r>
          </w:p>
        </w:tc>
        <w:tc>
          <w:tcPr>
            <w:tcW w:w="992" w:type="dxa"/>
          </w:tcPr>
          <w:p w14:paraId="7975A2AD" w14:textId="77777777" w:rsidR="00FE3684" w:rsidRPr="00485D44" w:rsidRDefault="00FE3684" w:rsidP="008B20F2">
            <w:pPr>
              <w:contextualSpacing/>
              <w:rPr>
                <w:rFonts w:eastAsiaTheme="minorHAnsi" w:cs="Arial"/>
                <w:szCs w:val="20"/>
              </w:rPr>
            </w:pPr>
            <w:r>
              <w:rPr>
                <w:rFonts w:eastAsiaTheme="minorHAnsi" w:cs="Arial"/>
                <w:szCs w:val="20"/>
              </w:rPr>
              <w:t>10</w:t>
            </w:r>
          </w:p>
        </w:tc>
      </w:tr>
      <w:tr w:rsidR="00C869B2" w:rsidRPr="00485D44" w14:paraId="66E54B93" w14:textId="77777777" w:rsidTr="00C174D3">
        <w:tc>
          <w:tcPr>
            <w:tcW w:w="850" w:type="dxa"/>
          </w:tcPr>
          <w:p w14:paraId="490054E5" w14:textId="3358DE9E" w:rsidR="00C869B2" w:rsidRPr="00485D44" w:rsidRDefault="00C869B2" w:rsidP="00C869B2">
            <w:pPr>
              <w:contextualSpacing/>
              <w:rPr>
                <w:rFonts w:eastAsiaTheme="minorHAnsi" w:cs="Arial"/>
                <w:szCs w:val="20"/>
              </w:rPr>
            </w:pPr>
            <w:r>
              <w:rPr>
                <w:rFonts w:eastAsiaTheme="minorHAnsi" w:cs="Arial"/>
                <w:szCs w:val="20"/>
              </w:rPr>
              <w:t>HS</w:t>
            </w:r>
          </w:p>
        </w:tc>
        <w:tc>
          <w:tcPr>
            <w:tcW w:w="4508" w:type="dxa"/>
          </w:tcPr>
          <w:p w14:paraId="2CC5AC42" w14:textId="41337AD2" w:rsidR="00C869B2" w:rsidRPr="00485D44" w:rsidRDefault="007A7FA3" w:rsidP="00AA360B">
            <w:pPr>
              <w:contextualSpacing/>
              <w:rPr>
                <w:rFonts w:eastAsiaTheme="minorHAnsi" w:cs="Arial"/>
                <w:szCs w:val="20"/>
              </w:rPr>
            </w:pPr>
            <w:r>
              <w:rPr>
                <w:rFonts w:cs="Arial"/>
                <w:szCs w:val="20"/>
              </w:rPr>
              <w:t>Innen-/Außenpolitik</w:t>
            </w:r>
            <w:r w:rsidR="00AA360B">
              <w:rPr>
                <w:rFonts w:cs="Arial"/>
                <w:szCs w:val="20"/>
              </w:rPr>
              <w:t xml:space="preserve"> </w:t>
            </w:r>
            <w:r w:rsidR="00C869B2">
              <w:rPr>
                <w:rFonts w:cs="Arial"/>
                <w:szCs w:val="20"/>
              </w:rPr>
              <w:t>Latein</w:t>
            </w:r>
            <w:r w:rsidR="00C869B2" w:rsidRPr="0076561E">
              <w:rPr>
                <w:rFonts w:cs="Arial"/>
                <w:szCs w:val="20"/>
              </w:rPr>
              <w:t>amerika</w:t>
            </w:r>
          </w:p>
        </w:tc>
        <w:tc>
          <w:tcPr>
            <w:tcW w:w="2013" w:type="dxa"/>
          </w:tcPr>
          <w:p w14:paraId="366E3C5D" w14:textId="77777777" w:rsidR="00C869B2" w:rsidRPr="00485D44" w:rsidRDefault="00C869B2" w:rsidP="00C869B2">
            <w:pPr>
              <w:contextualSpacing/>
              <w:rPr>
                <w:rFonts w:eastAsiaTheme="minorHAnsi" w:cs="Arial"/>
                <w:szCs w:val="20"/>
              </w:rPr>
            </w:pPr>
            <w:r w:rsidRPr="00485D44">
              <w:rPr>
                <w:rFonts w:eastAsiaTheme="minorHAnsi" w:cs="Arial"/>
                <w:szCs w:val="20"/>
              </w:rPr>
              <w:t>Hausarbeit</w:t>
            </w:r>
          </w:p>
        </w:tc>
        <w:tc>
          <w:tcPr>
            <w:tcW w:w="851" w:type="dxa"/>
          </w:tcPr>
          <w:p w14:paraId="3E0E9433" w14:textId="77777777" w:rsidR="00C869B2" w:rsidRPr="00485D44" w:rsidRDefault="00C869B2" w:rsidP="00C869B2">
            <w:pPr>
              <w:contextualSpacing/>
              <w:rPr>
                <w:rFonts w:eastAsiaTheme="minorHAnsi" w:cs="Arial"/>
                <w:szCs w:val="20"/>
              </w:rPr>
            </w:pPr>
            <w:r w:rsidRPr="00485D44">
              <w:rPr>
                <w:rFonts w:eastAsiaTheme="minorHAnsi" w:cs="Arial"/>
                <w:szCs w:val="20"/>
              </w:rPr>
              <w:t>2</w:t>
            </w:r>
          </w:p>
        </w:tc>
        <w:tc>
          <w:tcPr>
            <w:tcW w:w="992" w:type="dxa"/>
          </w:tcPr>
          <w:p w14:paraId="50584F41" w14:textId="1243C173" w:rsidR="00C869B2" w:rsidRPr="00485D44" w:rsidRDefault="00C869B2" w:rsidP="00C869B2">
            <w:pPr>
              <w:contextualSpacing/>
              <w:rPr>
                <w:rFonts w:eastAsiaTheme="minorHAnsi" w:cs="Arial"/>
                <w:szCs w:val="20"/>
              </w:rPr>
            </w:pPr>
            <w:r>
              <w:rPr>
                <w:rFonts w:eastAsiaTheme="minorHAnsi" w:cs="Arial"/>
                <w:szCs w:val="20"/>
              </w:rPr>
              <w:t>10</w:t>
            </w:r>
          </w:p>
        </w:tc>
      </w:tr>
      <w:tr w:rsidR="001C088B" w:rsidRPr="00485D44" w14:paraId="5F17C6FF" w14:textId="77777777" w:rsidTr="00C174D3">
        <w:tc>
          <w:tcPr>
            <w:tcW w:w="7371" w:type="dxa"/>
            <w:gridSpan w:val="3"/>
          </w:tcPr>
          <w:p w14:paraId="4F1B38EE" w14:textId="2AF1C1AC" w:rsidR="001C088B" w:rsidRPr="00485D44" w:rsidRDefault="001C088B" w:rsidP="00C771B0">
            <w:pPr>
              <w:contextualSpacing/>
              <w:rPr>
                <w:rFonts w:eastAsiaTheme="minorHAnsi" w:cs="Arial"/>
                <w:b/>
                <w:szCs w:val="20"/>
              </w:rPr>
            </w:pPr>
            <w:r w:rsidRPr="00485D44">
              <w:rPr>
                <w:rFonts w:eastAsiaTheme="minorHAnsi" w:cs="Arial"/>
                <w:b/>
                <w:szCs w:val="20"/>
              </w:rPr>
              <w:t xml:space="preserve">Insgesamt: </w:t>
            </w:r>
            <w:r w:rsidR="00C869B2">
              <w:rPr>
                <w:rFonts w:eastAsiaTheme="minorHAnsi" w:cs="Arial"/>
                <w:b/>
                <w:szCs w:val="20"/>
              </w:rPr>
              <w:t>vier</w:t>
            </w:r>
            <w:r w:rsidRPr="00485D44">
              <w:rPr>
                <w:rFonts w:eastAsiaTheme="minorHAnsi" w:cs="Arial"/>
                <w:b/>
                <w:szCs w:val="20"/>
              </w:rPr>
              <w:t xml:space="preserve"> Module</w:t>
            </w:r>
          </w:p>
        </w:tc>
        <w:tc>
          <w:tcPr>
            <w:tcW w:w="851" w:type="dxa"/>
          </w:tcPr>
          <w:p w14:paraId="6263EF08" w14:textId="5BAC973E" w:rsidR="001C088B" w:rsidRPr="00485D44" w:rsidRDefault="00C869B2" w:rsidP="00C771B0">
            <w:pPr>
              <w:contextualSpacing/>
              <w:rPr>
                <w:rFonts w:eastAsiaTheme="minorHAnsi" w:cs="Arial"/>
                <w:b/>
                <w:szCs w:val="20"/>
              </w:rPr>
            </w:pPr>
            <w:r>
              <w:rPr>
                <w:rFonts w:eastAsiaTheme="minorHAnsi" w:cs="Arial"/>
                <w:b/>
                <w:szCs w:val="20"/>
              </w:rPr>
              <w:t>8</w:t>
            </w:r>
          </w:p>
        </w:tc>
        <w:tc>
          <w:tcPr>
            <w:tcW w:w="992" w:type="dxa"/>
          </w:tcPr>
          <w:p w14:paraId="2ED5E750" w14:textId="6E524595" w:rsidR="001C088B" w:rsidRPr="00485D44" w:rsidRDefault="00C869B2" w:rsidP="00C771B0">
            <w:pPr>
              <w:contextualSpacing/>
              <w:rPr>
                <w:rFonts w:eastAsiaTheme="minorHAnsi" w:cs="Arial"/>
                <w:b/>
                <w:szCs w:val="20"/>
              </w:rPr>
            </w:pPr>
            <w:r>
              <w:rPr>
                <w:rFonts w:eastAsiaTheme="minorHAnsi" w:cs="Arial"/>
                <w:b/>
                <w:szCs w:val="20"/>
              </w:rPr>
              <w:t>3</w:t>
            </w:r>
            <w:r w:rsidR="001C088B" w:rsidRPr="00485D44">
              <w:rPr>
                <w:rFonts w:eastAsiaTheme="minorHAnsi" w:cs="Arial"/>
                <w:b/>
                <w:szCs w:val="20"/>
              </w:rPr>
              <w:t>0</w:t>
            </w:r>
          </w:p>
        </w:tc>
      </w:tr>
    </w:tbl>
    <w:p w14:paraId="19C982A1" w14:textId="0A9DBDDE" w:rsidR="00C771B0" w:rsidRPr="00485D44" w:rsidRDefault="00C771B0" w:rsidP="00C771B0">
      <w:pPr>
        <w:pStyle w:val="Listenabsatz"/>
        <w:ind w:left="357"/>
        <w:rPr>
          <w:rFonts w:ascii="Arial" w:eastAsia="Times New Roman" w:hAnsi="Arial" w:cs="Arial"/>
          <w:sz w:val="20"/>
        </w:rPr>
      </w:pPr>
    </w:p>
    <w:p w14:paraId="46CACAE6" w14:textId="4B5C264C" w:rsidR="001C088B" w:rsidRPr="00485D44" w:rsidRDefault="00DE7D9C" w:rsidP="00275F90">
      <w:pPr>
        <w:pStyle w:val="Listenabsatz"/>
        <w:numPr>
          <w:ilvl w:val="0"/>
          <w:numId w:val="15"/>
        </w:numPr>
        <w:spacing w:after="120"/>
        <w:ind w:left="357" w:hanging="357"/>
        <w:contextualSpacing w:val="0"/>
        <w:rPr>
          <w:rFonts w:ascii="Arial" w:eastAsia="Times New Roman" w:hAnsi="Arial" w:cs="Arial"/>
          <w:sz w:val="20"/>
        </w:rPr>
      </w:pPr>
      <w:r>
        <w:rPr>
          <w:rFonts w:ascii="Arial" w:hAnsi="Arial" w:cs="Arial"/>
          <w:sz w:val="20"/>
          <w:u w:val="single"/>
        </w:rPr>
        <w:t xml:space="preserve">Amerikanische Modulgruppe </w:t>
      </w:r>
      <w:r w:rsidR="003C17F4">
        <w:rPr>
          <w:rFonts w:ascii="Arial" w:eastAsiaTheme="minorHAnsi" w:hAnsi="Arial" w:cs="Arial"/>
          <w:sz w:val="20"/>
          <w:u w:val="single"/>
        </w:rPr>
        <w:t>Geographie</w:t>
      </w:r>
      <w:r w:rsidR="001C088B" w:rsidRPr="00485D44">
        <w:rPr>
          <w:rFonts w:ascii="Arial" w:eastAsiaTheme="minorHAnsi" w:hAnsi="Arial" w:cs="Arial"/>
          <w:sz w:val="20"/>
        </w:rPr>
        <w:t>:</w:t>
      </w:r>
    </w:p>
    <w:tbl>
      <w:tblPr>
        <w:tblStyle w:val="Tabellenraster"/>
        <w:tblW w:w="9214" w:type="dxa"/>
        <w:tblInd w:w="-5" w:type="dxa"/>
        <w:tblLayout w:type="fixed"/>
        <w:tblLook w:val="04A0" w:firstRow="1" w:lastRow="0" w:firstColumn="1" w:lastColumn="0" w:noHBand="0" w:noVBand="1"/>
      </w:tblPr>
      <w:tblGrid>
        <w:gridCol w:w="850"/>
        <w:gridCol w:w="4508"/>
        <w:gridCol w:w="2013"/>
        <w:gridCol w:w="850"/>
        <w:gridCol w:w="993"/>
      </w:tblGrid>
      <w:tr w:rsidR="001C088B" w:rsidRPr="00485D44" w14:paraId="65971147" w14:textId="77777777" w:rsidTr="00C174D3">
        <w:tc>
          <w:tcPr>
            <w:tcW w:w="850" w:type="dxa"/>
          </w:tcPr>
          <w:p w14:paraId="6CD6C261" w14:textId="77777777" w:rsidR="001C088B" w:rsidRPr="00485D44" w:rsidRDefault="001C088B" w:rsidP="00C771B0">
            <w:pPr>
              <w:contextualSpacing/>
              <w:rPr>
                <w:rFonts w:eastAsiaTheme="minorHAnsi" w:cs="Arial"/>
                <w:b/>
                <w:szCs w:val="20"/>
              </w:rPr>
            </w:pPr>
            <w:r w:rsidRPr="00485D44">
              <w:rPr>
                <w:rFonts w:eastAsiaTheme="minorHAnsi" w:cs="Arial"/>
                <w:b/>
                <w:szCs w:val="20"/>
              </w:rPr>
              <w:t>Lehr-form</w:t>
            </w:r>
          </w:p>
        </w:tc>
        <w:tc>
          <w:tcPr>
            <w:tcW w:w="4508" w:type="dxa"/>
          </w:tcPr>
          <w:p w14:paraId="05EBF881" w14:textId="77777777" w:rsidR="001C088B" w:rsidRPr="00485D44" w:rsidRDefault="001C088B" w:rsidP="00C771B0">
            <w:pPr>
              <w:contextualSpacing/>
              <w:rPr>
                <w:rFonts w:eastAsiaTheme="minorHAnsi" w:cs="Arial"/>
                <w:b/>
                <w:szCs w:val="20"/>
              </w:rPr>
            </w:pPr>
            <w:r w:rsidRPr="00485D44">
              <w:rPr>
                <w:rFonts w:eastAsiaTheme="minorHAnsi" w:cs="Arial"/>
                <w:b/>
                <w:szCs w:val="20"/>
              </w:rPr>
              <w:t>Name des Moduls</w:t>
            </w:r>
          </w:p>
        </w:tc>
        <w:tc>
          <w:tcPr>
            <w:tcW w:w="2013" w:type="dxa"/>
          </w:tcPr>
          <w:p w14:paraId="48A92AAE" w14:textId="77777777" w:rsidR="001C088B" w:rsidRPr="00485D44" w:rsidRDefault="001C088B" w:rsidP="00C771B0">
            <w:pPr>
              <w:contextualSpacing/>
              <w:rPr>
                <w:rFonts w:eastAsiaTheme="minorHAnsi" w:cs="Arial"/>
                <w:b/>
                <w:szCs w:val="20"/>
              </w:rPr>
            </w:pPr>
            <w:r w:rsidRPr="00485D44">
              <w:rPr>
                <w:rFonts w:eastAsiaTheme="minorHAnsi" w:cs="Arial"/>
                <w:b/>
                <w:szCs w:val="20"/>
              </w:rPr>
              <w:t>Prüfungsform</w:t>
            </w:r>
          </w:p>
        </w:tc>
        <w:tc>
          <w:tcPr>
            <w:tcW w:w="850" w:type="dxa"/>
          </w:tcPr>
          <w:p w14:paraId="1CD7296F" w14:textId="77777777" w:rsidR="001C088B" w:rsidRPr="00485D44" w:rsidRDefault="001C088B" w:rsidP="00C771B0">
            <w:pPr>
              <w:contextualSpacing/>
              <w:rPr>
                <w:rFonts w:eastAsiaTheme="minorHAnsi" w:cs="Arial"/>
                <w:b/>
                <w:szCs w:val="20"/>
              </w:rPr>
            </w:pPr>
            <w:r w:rsidRPr="00485D44">
              <w:rPr>
                <w:rFonts w:eastAsiaTheme="minorHAnsi" w:cs="Arial"/>
                <w:b/>
                <w:szCs w:val="20"/>
              </w:rPr>
              <w:t>SWS</w:t>
            </w:r>
          </w:p>
        </w:tc>
        <w:tc>
          <w:tcPr>
            <w:tcW w:w="993" w:type="dxa"/>
          </w:tcPr>
          <w:p w14:paraId="055D4119" w14:textId="77777777" w:rsidR="001C088B" w:rsidRPr="00485D44" w:rsidRDefault="001C088B" w:rsidP="00C771B0">
            <w:pPr>
              <w:contextualSpacing/>
              <w:rPr>
                <w:rFonts w:eastAsiaTheme="minorHAnsi" w:cs="Arial"/>
                <w:b/>
                <w:szCs w:val="20"/>
              </w:rPr>
            </w:pPr>
            <w:r w:rsidRPr="00485D44">
              <w:rPr>
                <w:rFonts w:eastAsiaTheme="minorHAnsi" w:cs="Arial"/>
                <w:b/>
                <w:szCs w:val="20"/>
              </w:rPr>
              <w:t>ECTS- LP</w:t>
            </w:r>
          </w:p>
        </w:tc>
      </w:tr>
      <w:tr w:rsidR="000169D4" w:rsidRPr="00485D44" w14:paraId="19DE636D" w14:textId="77777777" w:rsidTr="00C174D3">
        <w:tc>
          <w:tcPr>
            <w:tcW w:w="850" w:type="dxa"/>
          </w:tcPr>
          <w:p w14:paraId="23782A8D" w14:textId="77777777" w:rsidR="000169D4" w:rsidRPr="00485D44" w:rsidRDefault="000169D4" w:rsidP="00393A98">
            <w:pPr>
              <w:contextualSpacing/>
              <w:rPr>
                <w:rFonts w:eastAsiaTheme="minorHAnsi" w:cs="Arial"/>
                <w:szCs w:val="20"/>
              </w:rPr>
            </w:pPr>
            <w:r w:rsidRPr="00485D44">
              <w:rPr>
                <w:rFonts w:eastAsiaTheme="minorHAnsi" w:cs="Arial"/>
                <w:szCs w:val="20"/>
              </w:rPr>
              <w:t>V</w:t>
            </w:r>
          </w:p>
        </w:tc>
        <w:tc>
          <w:tcPr>
            <w:tcW w:w="4508" w:type="dxa"/>
          </w:tcPr>
          <w:p w14:paraId="09059CD8" w14:textId="77777777" w:rsidR="007A7FA3" w:rsidRDefault="000169D4" w:rsidP="00393A98">
            <w:pPr>
              <w:contextualSpacing/>
              <w:rPr>
                <w:rFonts w:cs="Arial"/>
                <w:szCs w:val="20"/>
              </w:rPr>
            </w:pPr>
            <w:r>
              <w:rPr>
                <w:rFonts w:cs="Arial"/>
                <w:szCs w:val="20"/>
              </w:rPr>
              <w:t>Allgemeine oder Regionale Geographie</w:t>
            </w:r>
          </w:p>
          <w:p w14:paraId="5405333F" w14:textId="1D5961B2" w:rsidR="000169D4" w:rsidRPr="00485D44" w:rsidRDefault="000169D4" w:rsidP="00393A98">
            <w:pPr>
              <w:contextualSpacing/>
              <w:rPr>
                <w:rFonts w:eastAsiaTheme="minorHAnsi" w:cs="Arial"/>
                <w:szCs w:val="20"/>
              </w:rPr>
            </w:pPr>
            <w:r w:rsidRPr="0076561E">
              <w:rPr>
                <w:rFonts w:cs="Arial"/>
                <w:szCs w:val="20"/>
              </w:rPr>
              <w:t>Nordamerika</w:t>
            </w:r>
          </w:p>
        </w:tc>
        <w:tc>
          <w:tcPr>
            <w:tcW w:w="2013" w:type="dxa"/>
          </w:tcPr>
          <w:p w14:paraId="668BD16D" w14:textId="77777777" w:rsidR="000169D4" w:rsidRPr="00485D44" w:rsidRDefault="000169D4" w:rsidP="00393A98">
            <w:pPr>
              <w:contextualSpacing/>
              <w:rPr>
                <w:rFonts w:eastAsiaTheme="minorHAnsi" w:cs="Arial"/>
                <w:szCs w:val="20"/>
              </w:rPr>
            </w:pPr>
            <w:r w:rsidRPr="00485D44">
              <w:rPr>
                <w:rFonts w:eastAsiaTheme="minorHAnsi" w:cs="Arial"/>
                <w:szCs w:val="20"/>
              </w:rPr>
              <w:t>Klausur</w:t>
            </w:r>
          </w:p>
        </w:tc>
        <w:tc>
          <w:tcPr>
            <w:tcW w:w="850" w:type="dxa"/>
          </w:tcPr>
          <w:p w14:paraId="1CEE1EC3" w14:textId="289C7039" w:rsidR="000169D4" w:rsidRPr="00485D44" w:rsidRDefault="000169D4" w:rsidP="00393A98">
            <w:pPr>
              <w:contextualSpacing/>
              <w:rPr>
                <w:rFonts w:eastAsiaTheme="minorHAnsi" w:cs="Arial"/>
                <w:szCs w:val="20"/>
              </w:rPr>
            </w:pPr>
            <w:r>
              <w:rPr>
                <w:rFonts w:eastAsiaTheme="minorHAnsi" w:cs="Arial"/>
                <w:szCs w:val="20"/>
              </w:rPr>
              <w:t>2</w:t>
            </w:r>
          </w:p>
        </w:tc>
        <w:tc>
          <w:tcPr>
            <w:tcW w:w="993" w:type="dxa"/>
          </w:tcPr>
          <w:p w14:paraId="761EE259" w14:textId="58AB2A82" w:rsidR="000169D4" w:rsidRPr="00485D44" w:rsidRDefault="000169D4" w:rsidP="00393A98">
            <w:pPr>
              <w:contextualSpacing/>
              <w:rPr>
                <w:rFonts w:eastAsiaTheme="minorHAnsi" w:cs="Arial"/>
                <w:szCs w:val="20"/>
              </w:rPr>
            </w:pPr>
            <w:r>
              <w:rPr>
                <w:rFonts w:eastAsiaTheme="minorHAnsi" w:cs="Arial"/>
                <w:szCs w:val="20"/>
              </w:rPr>
              <w:t>5</w:t>
            </w:r>
          </w:p>
        </w:tc>
      </w:tr>
      <w:tr w:rsidR="000169D4" w:rsidRPr="00485D44" w14:paraId="2987C130" w14:textId="77777777" w:rsidTr="00C174D3">
        <w:tc>
          <w:tcPr>
            <w:tcW w:w="850" w:type="dxa"/>
          </w:tcPr>
          <w:p w14:paraId="0D48A910" w14:textId="15482F83" w:rsidR="000169D4" w:rsidRPr="00485D44" w:rsidRDefault="000169D4" w:rsidP="00393A98">
            <w:pPr>
              <w:contextualSpacing/>
              <w:rPr>
                <w:rFonts w:eastAsiaTheme="minorHAnsi" w:cs="Arial"/>
                <w:szCs w:val="20"/>
              </w:rPr>
            </w:pPr>
            <w:r w:rsidRPr="00485D44">
              <w:rPr>
                <w:rFonts w:eastAsiaTheme="minorHAnsi" w:cs="Arial"/>
                <w:szCs w:val="20"/>
              </w:rPr>
              <w:t>V</w:t>
            </w:r>
          </w:p>
        </w:tc>
        <w:tc>
          <w:tcPr>
            <w:tcW w:w="4508" w:type="dxa"/>
          </w:tcPr>
          <w:p w14:paraId="6F6F748B" w14:textId="77777777" w:rsidR="007A7FA3" w:rsidRDefault="000169D4" w:rsidP="00393A98">
            <w:pPr>
              <w:contextualSpacing/>
              <w:rPr>
                <w:rFonts w:cs="Arial"/>
                <w:szCs w:val="20"/>
              </w:rPr>
            </w:pPr>
            <w:r>
              <w:rPr>
                <w:rFonts w:cs="Arial"/>
                <w:szCs w:val="20"/>
              </w:rPr>
              <w:t>Allgemeine oder Regionale Geographie</w:t>
            </w:r>
          </w:p>
          <w:p w14:paraId="378A7A3E" w14:textId="5B8A9B2A" w:rsidR="000169D4" w:rsidRPr="00485D44" w:rsidRDefault="000169D4" w:rsidP="00393A98">
            <w:pPr>
              <w:contextualSpacing/>
              <w:rPr>
                <w:rFonts w:eastAsiaTheme="minorHAnsi" w:cs="Arial"/>
                <w:szCs w:val="20"/>
              </w:rPr>
            </w:pPr>
            <w:r>
              <w:rPr>
                <w:rFonts w:cs="Arial"/>
                <w:szCs w:val="20"/>
              </w:rPr>
              <w:t>Lateinamerika</w:t>
            </w:r>
          </w:p>
        </w:tc>
        <w:tc>
          <w:tcPr>
            <w:tcW w:w="2013" w:type="dxa"/>
          </w:tcPr>
          <w:p w14:paraId="5680758A" w14:textId="78122763" w:rsidR="000169D4" w:rsidRPr="00485D44" w:rsidRDefault="000169D4" w:rsidP="00393A98">
            <w:pPr>
              <w:contextualSpacing/>
              <w:rPr>
                <w:rFonts w:eastAsiaTheme="minorHAnsi" w:cs="Arial"/>
                <w:szCs w:val="20"/>
              </w:rPr>
            </w:pPr>
            <w:r>
              <w:rPr>
                <w:rFonts w:eastAsiaTheme="minorHAnsi" w:cs="Arial"/>
                <w:szCs w:val="20"/>
              </w:rPr>
              <w:t>Klausur</w:t>
            </w:r>
          </w:p>
        </w:tc>
        <w:tc>
          <w:tcPr>
            <w:tcW w:w="850" w:type="dxa"/>
          </w:tcPr>
          <w:p w14:paraId="192A00E2" w14:textId="3FF72647" w:rsidR="000169D4" w:rsidRPr="00485D44" w:rsidRDefault="000169D4" w:rsidP="00393A98">
            <w:pPr>
              <w:contextualSpacing/>
              <w:rPr>
                <w:rFonts w:eastAsiaTheme="minorHAnsi" w:cs="Arial"/>
                <w:szCs w:val="20"/>
              </w:rPr>
            </w:pPr>
            <w:r>
              <w:rPr>
                <w:rFonts w:eastAsiaTheme="minorHAnsi" w:cs="Arial"/>
                <w:szCs w:val="20"/>
              </w:rPr>
              <w:t>2</w:t>
            </w:r>
          </w:p>
        </w:tc>
        <w:tc>
          <w:tcPr>
            <w:tcW w:w="993" w:type="dxa"/>
          </w:tcPr>
          <w:p w14:paraId="7B709818" w14:textId="2CE5B51A" w:rsidR="000169D4" w:rsidRPr="00485D44" w:rsidRDefault="000169D4" w:rsidP="00393A98">
            <w:pPr>
              <w:contextualSpacing/>
              <w:rPr>
                <w:rFonts w:eastAsiaTheme="minorHAnsi" w:cs="Arial"/>
                <w:szCs w:val="20"/>
              </w:rPr>
            </w:pPr>
            <w:r w:rsidRPr="00485D44">
              <w:rPr>
                <w:rFonts w:eastAsiaTheme="minorHAnsi" w:cs="Arial"/>
                <w:szCs w:val="20"/>
              </w:rPr>
              <w:t>5</w:t>
            </w:r>
          </w:p>
        </w:tc>
      </w:tr>
      <w:tr w:rsidR="00FE3684" w:rsidRPr="00485D44" w14:paraId="4C279369" w14:textId="77777777" w:rsidTr="00C174D3">
        <w:tc>
          <w:tcPr>
            <w:tcW w:w="850" w:type="dxa"/>
          </w:tcPr>
          <w:p w14:paraId="137DA6F2" w14:textId="77777777" w:rsidR="00FE3684" w:rsidRPr="00485D44" w:rsidRDefault="00FE3684" w:rsidP="008B20F2">
            <w:pPr>
              <w:contextualSpacing/>
              <w:rPr>
                <w:rFonts w:eastAsiaTheme="minorHAnsi" w:cs="Arial"/>
                <w:szCs w:val="20"/>
              </w:rPr>
            </w:pPr>
            <w:r>
              <w:rPr>
                <w:rFonts w:eastAsiaTheme="minorHAnsi" w:cs="Arial"/>
                <w:szCs w:val="20"/>
              </w:rPr>
              <w:t>HS</w:t>
            </w:r>
          </w:p>
        </w:tc>
        <w:tc>
          <w:tcPr>
            <w:tcW w:w="4508" w:type="dxa"/>
          </w:tcPr>
          <w:p w14:paraId="567A5726" w14:textId="77777777" w:rsidR="00FE3684" w:rsidRDefault="00FE3684" w:rsidP="008B20F2">
            <w:pPr>
              <w:contextualSpacing/>
              <w:rPr>
                <w:rFonts w:cs="Arial"/>
                <w:szCs w:val="20"/>
              </w:rPr>
            </w:pPr>
            <w:r>
              <w:rPr>
                <w:rFonts w:cs="Arial"/>
                <w:szCs w:val="20"/>
              </w:rPr>
              <w:t>Allgemeine oder Regionale Geographie</w:t>
            </w:r>
          </w:p>
          <w:p w14:paraId="2E6E205A" w14:textId="77777777" w:rsidR="00FE3684" w:rsidRPr="00485D44" w:rsidRDefault="00FE3684" w:rsidP="008B20F2">
            <w:pPr>
              <w:contextualSpacing/>
              <w:rPr>
                <w:rFonts w:eastAsiaTheme="minorHAnsi" w:cs="Arial"/>
                <w:szCs w:val="20"/>
              </w:rPr>
            </w:pPr>
            <w:r w:rsidRPr="0076561E">
              <w:rPr>
                <w:rFonts w:cs="Arial"/>
                <w:szCs w:val="20"/>
              </w:rPr>
              <w:t>Nordamerika</w:t>
            </w:r>
          </w:p>
        </w:tc>
        <w:tc>
          <w:tcPr>
            <w:tcW w:w="2013" w:type="dxa"/>
          </w:tcPr>
          <w:p w14:paraId="51DBE47A" w14:textId="77777777" w:rsidR="00FE3684" w:rsidRPr="00485D44" w:rsidRDefault="00FE3684" w:rsidP="008B20F2">
            <w:pPr>
              <w:contextualSpacing/>
              <w:rPr>
                <w:rFonts w:eastAsiaTheme="minorHAnsi" w:cs="Arial"/>
                <w:szCs w:val="20"/>
              </w:rPr>
            </w:pPr>
            <w:r>
              <w:rPr>
                <w:rFonts w:eastAsiaTheme="minorHAnsi" w:cs="Arial"/>
                <w:szCs w:val="20"/>
              </w:rPr>
              <w:t>Hausarbeit</w:t>
            </w:r>
          </w:p>
        </w:tc>
        <w:tc>
          <w:tcPr>
            <w:tcW w:w="850" w:type="dxa"/>
          </w:tcPr>
          <w:p w14:paraId="7BD8F69B" w14:textId="77777777" w:rsidR="00FE3684" w:rsidRPr="00485D44" w:rsidRDefault="00FE3684" w:rsidP="008B20F2">
            <w:pPr>
              <w:contextualSpacing/>
              <w:rPr>
                <w:rFonts w:eastAsiaTheme="minorHAnsi" w:cs="Arial"/>
                <w:szCs w:val="20"/>
              </w:rPr>
            </w:pPr>
            <w:r>
              <w:rPr>
                <w:rFonts w:eastAsiaTheme="minorHAnsi" w:cs="Arial"/>
                <w:szCs w:val="20"/>
              </w:rPr>
              <w:t>2</w:t>
            </w:r>
          </w:p>
        </w:tc>
        <w:tc>
          <w:tcPr>
            <w:tcW w:w="993" w:type="dxa"/>
          </w:tcPr>
          <w:p w14:paraId="4D7993CA" w14:textId="77777777" w:rsidR="00FE3684" w:rsidRPr="00485D44" w:rsidRDefault="00FE3684" w:rsidP="008B20F2">
            <w:pPr>
              <w:contextualSpacing/>
              <w:rPr>
                <w:rFonts w:eastAsiaTheme="minorHAnsi" w:cs="Arial"/>
                <w:szCs w:val="20"/>
              </w:rPr>
            </w:pPr>
            <w:r>
              <w:rPr>
                <w:rFonts w:eastAsiaTheme="minorHAnsi" w:cs="Arial"/>
                <w:szCs w:val="20"/>
              </w:rPr>
              <w:t>10</w:t>
            </w:r>
          </w:p>
        </w:tc>
      </w:tr>
      <w:tr w:rsidR="001C088B" w:rsidRPr="00485D44" w14:paraId="37DCB214" w14:textId="77777777" w:rsidTr="00C174D3">
        <w:tc>
          <w:tcPr>
            <w:tcW w:w="850" w:type="dxa"/>
          </w:tcPr>
          <w:p w14:paraId="6F7ECFA5" w14:textId="1FE8B22A" w:rsidR="001C088B" w:rsidRPr="00485D44" w:rsidRDefault="000169D4" w:rsidP="00C771B0">
            <w:pPr>
              <w:contextualSpacing/>
              <w:rPr>
                <w:rFonts w:eastAsiaTheme="minorHAnsi" w:cs="Arial"/>
                <w:szCs w:val="20"/>
              </w:rPr>
            </w:pPr>
            <w:r>
              <w:rPr>
                <w:rFonts w:eastAsiaTheme="minorHAnsi" w:cs="Arial"/>
                <w:szCs w:val="20"/>
              </w:rPr>
              <w:t>HS</w:t>
            </w:r>
          </w:p>
        </w:tc>
        <w:tc>
          <w:tcPr>
            <w:tcW w:w="4508" w:type="dxa"/>
          </w:tcPr>
          <w:p w14:paraId="5F978DFF" w14:textId="77777777" w:rsidR="00B07D26" w:rsidRDefault="000169D4" w:rsidP="00C771B0">
            <w:pPr>
              <w:contextualSpacing/>
              <w:rPr>
                <w:rFonts w:cs="Arial"/>
                <w:szCs w:val="20"/>
              </w:rPr>
            </w:pPr>
            <w:r>
              <w:rPr>
                <w:rFonts w:cs="Arial"/>
                <w:szCs w:val="20"/>
              </w:rPr>
              <w:t>Allgemeine oder Regionale Geographie</w:t>
            </w:r>
          </w:p>
          <w:p w14:paraId="11BDE502" w14:textId="132A7A03" w:rsidR="001C088B" w:rsidRPr="00485D44" w:rsidRDefault="000169D4" w:rsidP="00C771B0">
            <w:pPr>
              <w:contextualSpacing/>
              <w:rPr>
                <w:rFonts w:eastAsiaTheme="minorHAnsi" w:cs="Arial"/>
                <w:szCs w:val="20"/>
              </w:rPr>
            </w:pPr>
            <w:r>
              <w:rPr>
                <w:rFonts w:cs="Arial"/>
                <w:szCs w:val="20"/>
              </w:rPr>
              <w:t>Latein</w:t>
            </w:r>
            <w:r w:rsidRPr="0076561E">
              <w:rPr>
                <w:rFonts w:cs="Arial"/>
                <w:szCs w:val="20"/>
              </w:rPr>
              <w:t>amerika</w:t>
            </w:r>
          </w:p>
        </w:tc>
        <w:tc>
          <w:tcPr>
            <w:tcW w:w="2013" w:type="dxa"/>
          </w:tcPr>
          <w:p w14:paraId="3D07431C" w14:textId="249B254A" w:rsidR="001C088B" w:rsidRPr="00485D44" w:rsidRDefault="000169D4" w:rsidP="00C771B0">
            <w:pPr>
              <w:contextualSpacing/>
              <w:rPr>
                <w:rFonts w:eastAsiaTheme="minorHAnsi" w:cs="Arial"/>
                <w:szCs w:val="20"/>
              </w:rPr>
            </w:pPr>
            <w:r>
              <w:rPr>
                <w:rFonts w:eastAsiaTheme="minorHAnsi" w:cs="Arial"/>
                <w:szCs w:val="20"/>
              </w:rPr>
              <w:t>Hausarbeit</w:t>
            </w:r>
          </w:p>
        </w:tc>
        <w:tc>
          <w:tcPr>
            <w:tcW w:w="850" w:type="dxa"/>
          </w:tcPr>
          <w:p w14:paraId="5AA66AA7" w14:textId="631EA25D" w:rsidR="001C088B" w:rsidRPr="00485D44" w:rsidRDefault="000169D4" w:rsidP="00C771B0">
            <w:pPr>
              <w:contextualSpacing/>
              <w:rPr>
                <w:rFonts w:eastAsiaTheme="minorHAnsi" w:cs="Arial"/>
                <w:szCs w:val="20"/>
              </w:rPr>
            </w:pPr>
            <w:r>
              <w:rPr>
                <w:rFonts w:eastAsiaTheme="minorHAnsi" w:cs="Arial"/>
                <w:szCs w:val="20"/>
              </w:rPr>
              <w:t>2</w:t>
            </w:r>
          </w:p>
        </w:tc>
        <w:tc>
          <w:tcPr>
            <w:tcW w:w="993" w:type="dxa"/>
          </w:tcPr>
          <w:p w14:paraId="3D566E92" w14:textId="76FD3F00" w:rsidR="001C088B" w:rsidRPr="00485D44" w:rsidRDefault="000169D4" w:rsidP="00C771B0">
            <w:pPr>
              <w:contextualSpacing/>
              <w:rPr>
                <w:rFonts w:eastAsiaTheme="minorHAnsi" w:cs="Arial"/>
                <w:szCs w:val="20"/>
              </w:rPr>
            </w:pPr>
            <w:r>
              <w:rPr>
                <w:rFonts w:eastAsiaTheme="minorHAnsi" w:cs="Arial"/>
                <w:szCs w:val="20"/>
              </w:rPr>
              <w:t>10</w:t>
            </w:r>
          </w:p>
        </w:tc>
      </w:tr>
      <w:tr w:rsidR="001C088B" w:rsidRPr="00485D44" w14:paraId="1558B34C" w14:textId="77777777" w:rsidTr="00C174D3">
        <w:tc>
          <w:tcPr>
            <w:tcW w:w="7371" w:type="dxa"/>
            <w:gridSpan w:val="3"/>
            <w:tcBorders>
              <w:bottom w:val="single" w:sz="4" w:space="0" w:color="auto"/>
            </w:tcBorders>
          </w:tcPr>
          <w:p w14:paraId="28A87758" w14:textId="419EC752" w:rsidR="001C088B" w:rsidRPr="00485D44" w:rsidRDefault="001C088B" w:rsidP="00C771B0">
            <w:pPr>
              <w:contextualSpacing/>
              <w:rPr>
                <w:rFonts w:eastAsiaTheme="minorHAnsi" w:cs="Arial"/>
                <w:b/>
                <w:szCs w:val="20"/>
              </w:rPr>
            </w:pPr>
            <w:r w:rsidRPr="00485D44">
              <w:rPr>
                <w:rFonts w:eastAsiaTheme="minorHAnsi" w:cs="Arial"/>
                <w:b/>
                <w:szCs w:val="20"/>
              </w:rPr>
              <w:t xml:space="preserve">Insgesamt: </w:t>
            </w:r>
            <w:r w:rsidR="000169D4">
              <w:rPr>
                <w:rFonts w:eastAsiaTheme="minorHAnsi" w:cs="Arial"/>
                <w:b/>
                <w:szCs w:val="20"/>
              </w:rPr>
              <w:t>vier</w:t>
            </w:r>
            <w:r w:rsidRPr="00485D44">
              <w:rPr>
                <w:rFonts w:eastAsiaTheme="minorHAnsi" w:cs="Arial"/>
                <w:b/>
                <w:szCs w:val="20"/>
              </w:rPr>
              <w:t xml:space="preserve"> Module</w:t>
            </w:r>
          </w:p>
        </w:tc>
        <w:tc>
          <w:tcPr>
            <w:tcW w:w="850" w:type="dxa"/>
            <w:tcBorders>
              <w:bottom w:val="single" w:sz="4" w:space="0" w:color="auto"/>
            </w:tcBorders>
          </w:tcPr>
          <w:p w14:paraId="61F728C8" w14:textId="7894B1A4" w:rsidR="001C088B" w:rsidRPr="00485D44" w:rsidRDefault="000169D4" w:rsidP="00C771B0">
            <w:pPr>
              <w:contextualSpacing/>
              <w:rPr>
                <w:rFonts w:eastAsiaTheme="minorHAnsi" w:cs="Arial"/>
                <w:b/>
                <w:szCs w:val="20"/>
              </w:rPr>
            </w:pPr>
            <w:r>
              <w:rPr>
                <w:rFonts w:eastAsiaTheme="minorHAnsi" w:cs="Arial"/>
                <w:b/>
                <w:szCs w:val="20"/>
              </w:rPr>
              <w:t>8</w:t>
            </w:r>
          </w:p>
        </w:tc>
        <w:tc>
          <w:tcPr>
            <w:tcW w:w="993" w:type="dxa"/>
            <w:tcBorders>
              <w:bottom w:val="single" w:sz="4" w:space="0" w:color="auto"/>
            </w:tcBorders>
          </w:tcPr>
          <w:p w14:paraId="61E47B3D" w14:textId="67BB0656" w:rsidR="001C088B" w:rsidRPr="00485D44" w:rsidRDefault="000169D4" w:rsidP="00C771B0">
            <w:pPr>
              <w:contextualSpacing/>
              <w:rPr>
                <w:rFonts w:eastAsiaTheme="minorHAnsi" w:cs="Arial"/>
                <w:b/>
                <w:szCs w:val="20"/>
              </w:rPr>
            </w:pPr>
            <w:r>
              <w:rPr>
                <w:rFonts w:eastAsiaTheme="minorHAnsi" w:cs="Arial"/>
                <w:b/>
                <w:szCs w:val="20"/>
              </w:rPr>
              <w:t>30</w:t>
            </w:r>
          </w:p>
        </w:tc>
      </w:tr>
      <w:tr w:rsidR="001C088B" w:rsidRPr="00485D44" w14:paraId="524820B0" w14:textId="77777777" w:rsidTr="00C174D3">
        <w:tc>
          <w:tcPr>
            <w:tcW w:w="9214" w:type="dxa"/>
            <w:gridSpan w:val="5"/>
            <w:tcBorders>
              <w:top w:val="single" w:sz="4" w:space="0" w:color="auto"/>
              <w:left w:val="nil"/>
              <w:bottom w:val="single" w:sz="4" w:space="0" w:color="auto"/>
              <w:right w:val="nil"/>
            </w:tcBorders>
          </w:tcPr>
          <w:p w14:paraId="06E31FD0" w14:textId="77777777" w:rsidR="001C088B" w:rsidRPr="00485D44" w:rsidRDefault="001C088B" w:rsidP="00C771B0">
            <w:pPr>
              <w:contextualSpacing/>
              <w:rPr>
                <w:rFonts w:eastAsiaTheme="minorHAnsi" w:cs="Arial"/>
                <w:b/>
                <w:szCs w:val="20"/>
              </w:rPr>
            </w:pPr>
          </w:p>
        </w:tc>
      </w:tr>
      <w:tr w:rsidR="00AA2F37" w:rsidRPr="00485D44" w14:paraId="11DAFA39" w14:textId="77777777" w:rsidTr="00C174D3">
        <w:tc>
          <w:tcPr>
            <w:tcW w:w="7371" w:type="dxa"/>
            <w:gridSpan w:val="3"/>
            <w:tcBorders>
              <w:top w:val="single" w:sz="4" w:space="0" w:color="auto"/>
            </w:tcBorders>
          </w:tcPr>
          <w:p w14:paraId="341AEDA2" w14:textId="2B92F5D0" w:rsidR="001C088B" w:rsidRPr="00485D44" w:rsidRDefault="001C088B" w:rsidP="00C771B0">
            <w:pPr>
              <w:contextualSpacing/>
              <w:rPr>
                <w:rFonts w:eastAsiaTheme="minorHAnsi" w:cs="Arial"/>
                <w:b/>
                <w:color w:val="000000" w:themeColor="text1"/>
                <w:szCs w:val="20"/>
              </w:rPr>
            </w:pPr>
            <w:r w:rsidRPr="00485D44">
              <w:rPr>
                <w:rFonts w:eastAsiaTheme="minorHAnsi" w:cs="Arial"/>
                <w:b/>
                <w:color w:val="000000" w:themeColor="text1"/>
                <w:szCs w:val="20"/>
              </w:rPr>
              <w:t xml:space="preserve">Insgesamt in Modulbereich </w:t>
            </w:r>
            <w:r w:rsidR="000169D4">
              <w:rPr>
                <w:rFonts w:eastAsiaTheme="minorHAnsi" w:cs="Arial"/>
                <w:b/>
                <w:color w:val="000000" w:themeColor="text1"/>
                <w:szCs w:val="20"/>
              </w:rPr>
              <w:t>B</w:t>
            </w:r>
            <w:r w:rsidRPr="00485D44">
              <w:rPr>
                <w:rFonts w:eastAsiaTheme="minorHAnsi" w:cs="Arial"/>
                <w:b/>
                <w:color w:val="000000" w:themeColor="text1"/>
                <w:szCs w:val="20"/>
              </w:rPr>
              <w:t xml:space="preserve">: </w:t>
            </w:r>
            <w:r w:rsidR="000169D4">
              <w:rPr>
                <w:rFonts w:eastAsiaTheme="minorHAnsi" w:cs="Arial"/>
                <w:b/>
                <w:color w:val="000000" w:themeColor="text1"/>
                <w:szCs w:val="20"/>
              </w:rPr>
              <w:t>zwei</w:t>
            </w:r>
            <w:r w:rsidRPr="00485D44">
              <w:rPr>
                <w:rFonts w:eastAsiaTheme="minorHAnsi" w:cs="Arial"/>
                <w:b/>
                <w:color w:val="000000" w:themeColor="text1"/>
                <w:szCs w:val="20"/>
              </w:rPr>
              <w:t xml:space="preserve"> Modulgruppen</w:t>
            </w:r>
            <w:r w:rsidR="009E4D7B" w:rsidRPr="00485D44">
              <w:rPr>
                <w:rFonts w:eastAsiaTheme="minorHAnsi" w:cs="Arial"/>
                <w:b/>
                <w:color w:val="000000" w:themeColor="text1"/>
                <w:szCs w:val="20"/>
              </w:rPr>
              <w:t xml:space="preserve"> bzw. </w:t>
            </w:r>
            <w:r w:rsidR="000169D4">
              <w:rPr>
                <w:rFonts w:eastAsiaTheme="minorHAnsi" w:cs="Arial"/>
                <w:b/>
                <w:color w:val="000000" w:themeColor="text1"/>
                <w:szCs w:val="20"/>
              </w:rPr>
              <w:t>acht</w:t>
            </w:r>
            <w:r w:rsidR="009E4D7B" w:rsidRPr="00485D44">
              <w:rPr>
                <w:rFonts w:eastAsiaTheme="minorHAnsi" w:cs="Arial"/>
                <w:b/>
                <w:color w:val="000000" w:themeColor="text1"/>
                <w:szCs w:val="20"/>
              </w:rPr>
              <w:t xml:space="preserve"> Module</w:t>
            </w:r>
          </w:p>
        </w:tc>
        <w:tc>
          <w:tcPr>
            <w:tcW w:w="850" w:type="dxa"/>
            <w:tcBorders>
              <w:top w:val="single" w:sz="4" w:space="0" w:color="auto"/>
            </w:tcBorders>
          </w:tcPr>
          <w:p w14:paraId="081B36B2" w14:textId="76E7A6C7" w:rsidR="001C088B" w:rsidRPr="00485D44" w:rsidRDefault="000169D4" w:rsidP="00C771B0">
            <w:pPr>
              <w:contextualSpacing/>
              <w:rPr>
                <w:rFonts w:eastAsiaTheme="minorHAnsi" w:cs="Arial"/>
                <w:b/>
                <w:color w:val="000000" w:themeColor="text1"/>
                <w:szCs w:val="20"/>
              </w:rPr>
            </w:pPr>
            <w:r>
              <w:rPr>
                <w:rFonts w:eastAsiaTheme="minorHAnsi" w:cs="Arial"/>
                <w:b/>
                <w:color w:val="000000" w:themeColor="text1"/>
                <w:szCs w:val="20"/>
              </w:rPr>
              <w:t>16</w:t>
            </w:r>
          </w:p>
        </w:tc>
        <w:tc>
          <w:tcPr>
            <w:tcW w:w="993" w:type="dxa"/>
            <w:tcBorders>
              <w:top w:val="single" w:sz="4" w:space="0" w:color="auto"/>
            </w:tcBorders>
          </w:tcPr>
          <w:p w14:paraId="170E1226" w14:textId="3E472D6C" w:rsidR="001C088B" w:rsidRPr="00485D44" w:rsidRDefault="000169D4" w:rsidP="00C771B0">
            <w:pPr>
              <w:contextualSpacing/>
              <w:rPr>
                <w:rFonts w:eastAsiaTheme="minorHAnsi" w:cs="Arial"/>
                <w:b/>
                <w:color w:val="000000" w:themeColor="text1"/>
                <w:szCs w:val="20"/>
              </w:rPr>
            </w:pPr>
            <w:r>
              <w:rPr>
                <w:rFonts w:eastAsiaTheme="minorHAnsi" w:cs="Arial"/>
                <w:b/>
                <w:color w:val="000000" w:themeColor="text1"/>
                <w:szCs w:val="20"/>
              </w:rPr>
              <w:t>60</w:t>
            </w:r>
          </w:p>
        </w:tc>
      </w:tr>
    </w:tbl>
    <w:p w14:paraId="24ADC2AF" w14:textId="77777777" w:rsidR="008D559C" w:rsidRDefault="008D559C" w:rsidP="00C771B0">
      <w:pPr>
        <w:spacing w:after="0" w:line="240" w:lineRule="auto"/>
        <w:contextualSpacing/>
        <w:rPr>
          <w:rFonts w:eastAsia="Times New Roman" w:cs="Arial"/>
          <w:b/>
          <w:szCs w:val="20"/>
          <w:lang w:eastAsia="de-DE"/>
        </w:rPr>
      </w:pPr>
    </w:p>
    <w:p w14:paraId="275610D2" w14:textId="77777777" w:rsidR="000169D4" w:rsidRPr="00485D44" w:rsidRDefault="000169D4" w:rsidP="00C771B0">
      <w:pPr>
        <w:spacing w:after="0" w:line="240" w:lineRule="auto"/>
        <w:contextualSpacing/>
        <w:rPr>
          <w:rFonts w:eastAsia="Times New Roman" w:cs="Arial"/>
          <w:b/>
          <w:szCs w:val="20"/>
          <w:lang w:eastAsia="de-DE"/>
        </w:rPr>
      </w:pPr>
    </w:p>
    <w:p w14:paraId="5244FF91" w14:textId="77777777" w:rsidR="006940C1" w:rsidRPr="00485D44" w:rsidRDefault="006940C1" w:rsidP="006940C1">
      <w:pPr>
        <w:spacing w:after="0" w:line="240" w:lineRule="auto"/>
        <w:contextualSpacing/>
        <w:jc w:val="center"/>
        <w:rPr>
          <w:rFonts w:eastAsia="Times New Roman" w:cs="Arial"/>
          <w:b/>
          <w:szCs w:val="20"/>
          <w:lang w:eastAsia="de-DE"/>
        </w:rPr>
      </w:pPr>
      <w:r w:rsidRPr="00485D44">
        <w:rPr>
          <w:rFonts w:eastAsia="Times New Roman" w:cs="Arial"/>
          <w:b/>
          <w:szCs w:val="20"/>
          <w:lang w:eastAsia="de-DE"/>
        </w:rPr>
        <w:t>§ 7</w:t>
      </w:r>
      <w:r>
        <w:rPr>
          <w:rFonts w:eastAsia="Times New Roman" w:cs="Arial"/>
          <w:b/>
          <w:szCs w:val="20"/>
          <w:lang w:eastAsia="de-DE"/>
        </w:rPr>
        <w:t xml:space="preserve"> </w:t>
      </w:r>
      <w:r w:rsidRPr="00485D44">
        <w:rPr>
          <w:rFonts w:eastAsia="Times New Roman" w:cs="Arial"/>
          <w:b/>
          <w:szCs w:val="20"/>
          <w:lang w:eastAsia="de-DE"/>
        </w:rPr>
        <w:t>Modulbereich C: Profilmodulgruppe</w:t>
      </w:r>
      <w:r>
        <w:rPr>
          <w:rFonts w:eastAsia="Times New Roman" w:cs="Arial"/>
          <w:b/>
          <w:szCs w:val="20"/>
          <w:lang w:eastAsia="de-DE"/>
        </w:rPr>
        <w:t xml:space="preserve"> Fremdsprache und Forschung</w:t>
      </w:r>
    </w:p>
    <w:p w14:paraId="48C5406A" w14:textId="77777777" w:rsidR="006940C1" w:rsidRDefault="006940C1" w:rsidP="00C771B0">
      <w:pPr>
        <w:spacing w:after="0" w:line="240" w:lineRule="auto"/>
        <w:contextualSpacing/>
        <w:rPr>
          <w:rFonts w:eastAsia="Times New Roman" w:cs="Arial"/>
          <w:szCs w:val="20"/>
          <w:lang w:eastAsia="de-DE"/>
        </w:rPr>
      </w:pPr>
    </w:p>
    <w:p w14:paraId="516B8027" w14:textId="77777777" w:rsidR="006940C1" w:rsidRDefault="006940C1" w:rsidP="00C771B0">
      <w:pPr>
        <w:spacing w:after="0" w:line="240" w:lineRule="auto"/>
        <w:contextualSpacing/>
        <w:rPr>
          <w:rFonts w:eastAsia="Times New Roman" w:cs="Arial"/>
          <w:szCs w:val="20"/>
          <w:lang w:eastAsia="de-DE"/>
        </w:rPr>
      </w:pPr>
    </w:p>
    <w:p w14:paraId="389CEF7C" w14:textId="38C99B53" w:rsidR="006940C1" w:rsidRDefault="006940C1" w:rsidP="00C771B0">
      <w:pPr>
        <w:spacing w:after="0" w:line="240" w:lineRule="auto"/>
        <w:contextualSpacing/>
        <w:rPr>
          <w:rFonts w:eastAsia="Times New Roman" w:cs="Arial"/>
          <w:szCs w:val="20"/>
          <w:lang w:eastAsia="de-DE"/>
        </w:rPr>
      </w:pPr>
      <w:r>
        <w:rPr>
          <w:rFonts w:eastAsia="Times New Roman" w:cs="Arial"/>
          <w:szCs w:val="20"/>
          <w:vertAlign w:val="superscript"/>
          <w:lang w:eastAsia="de-DE"/>
        </w:rPr>
        <w:t>1</w:t>
      </w:r>
      <w:r>
        <w:rPr>
          <w:rFonts w:eastAsia="Times New Roman" w:cs="Arial"/>
          <w:szCs w:val="20"/>
          <w:lang w:eastAsia="de-DE"/>
        </w:rPr>
        <w:t>Im Profilmodul Fremdsprache ist eine der folgenden Fremdsprachen zu wählen:</w:t>
      </w:r>
    </w:p>
    <w:p w14:paraId="5A924764" w14:textId="77777777" w:rsidR="006940C1" w:rsidRDefault="006940C1" w:rsidP="00C771B0">
      <w:pPr>
        <w:spacing w:after="0" w:line="240" w:lineRule="auto"/>
        <w:contextualSpacing/>
        <w:rPr>
          <w:rFonts w:eastAsia="Times New Roman" w:cs="Arial"/>
          <w:szCs w:val="20"/>
          <w:lang w:eastAsia="de-DE"/>
        </w:rPr>
      </w:pPr>
    </w:p>
    <w:p w14:paraId="1DF23EE3" w14:textId="77777777" w:rsidR="006940C1" w:rsidRPr="00485D44" w:rsidRDefault="006940C1" w:rsidP="006940C1">
      <w:pPr>
        <w:pStyle w:val="Listenabsatz"/>
        <w:numPr>
          <w:ilvl w:val="0"/>
          <w:numId w:val="32"/>
        </w:numPr>
        <w:jc w:val="both"/>
        <w:rPr>
          <w:rFonts w:ascii="Arial" w:hAnsi="Arial" w:cs="Arial"/>
          <w:sz w:val="20"/>
        </w:rPr>
      </w:pPr>
      <w:r>
        <w:rPr>
          <w:rFonts w:ascii="Arial" w:hAnsi="Arial" w:cs="Arial"/>
          <w:sz w:val="20"/>
        </w:rPr>
        <w:t>Deutsch als Fremdsprache (Niveau 5)</w:t>
      </w:r>
    </w:p>
    <w:p w14:paraId="7163491A" w14:textId="77777777" w:rsidR="006940C1" w:rsidRPr="00485D44" w:rsidRDefault="006940C1" w:rsidP="006940C1">
      <w:pPr>
        <w:pStyle w:val="Listenabsatz"/>
        <w:numPr>
          <w:ilvl w:val="0"/>
          <w:numId w:val="32"/>
        </w:numPr>
        <w:jc w:val="both"/>
        <w:rPr>
          <w:rFonts w:ascii="Arial" w:hAnsi="Arial" w:cs="Arial"/>
          <w:sz w:val="20"/>
        </w:rPr>
      </w:pPr>
      <w:r>
        <w:rPr>
          <w:rFonts w:ascii="Arial" w:hAnsi="Arial" w:cs="Arial"/>
          <w:sz w:val="20"/>
        </w:rPr>
        <w:t>Englisch</w:t>
      </w:r>
    </w:p>
    <w:p w14:paraId="08F864F5" w14:textId="77777777" w:rsidR="006940C1" w:rsidRPr="00485D44" w:rsidRDefault="006940C1" w:rsidP="006940C1">
      <w:pPr>
        <w:pStyle w:val="Listenabsatz"/>
        <w:numPr>
          <w:ilvl w:val="0"/>
          <w:numId w:val="32"/>
        </w:numPr>
        <w:jc w:val="both"/>
        <w:rPr>
          <w:rFonts w:ascii="Arial" w:hAnsi="Arial" w:cs="Arial"/>
          <w:sz w:val="20"/>
        </w:rPr>
      </w:pPr>
      <w:r>
        <w:rPr>
          <w:rFonts w:ascii="Arial" w:hAnsi="Arial" w:cs="Arial"/>
          <w:sz w:val="20"/>
        </w:rPr>
        <w:t>Portugiesisch</w:t>
      </w:r>
    </w:p>
    <w:p w14:paraId="3C45BDE1" w14:textId="77777777" w:rsidR="006940C1" w:rsidRPr="00485D44" w:rsidRDefault="006940C1" w:rsidP="006940C1">
      <w:pPr>
        <w:pStyle w:val="Listenabsatz"/>
        <w:numPr>
          <w:ilvl w:val="0"/>
          <w:numId w:val="32"/>
        </w:numPr>
        <w:jc w:val="both"/>
        <w:rPr>
          <w:rFonts w:ascii="Arial" w:hAnsi="Arial" w:cs="Arial"/>
          <w:sz w:val="20"/>
        </w:rPr>
      </w:pPr>
      <w:r>
        <w:rPr>
          <w:rFonts w:ascii="Arial" w:hAnsi="Arial" w:cs="Arial"/>
          <w:sz w:val="20"/>
        </w:rPr>
        <w:t>Spanisch</w:t>
      </w:r>
    </w:p>
    <w:p w14:paraId="779C27E2" w14:textId="77777777" w:rsidR="006940C1" w:rsidRPr="000169D4" w:rsidRDefault="006940C1" w:rsidP="00C771B0">
      <w:pPr>
        <w:spacing w:after="0" w:line="240" w:lineRule="auto"/>
        <w:contextualSpacing/>
        <w:rPr>
          <w:rFonts w:eastAsia="Times New Roman" w:cs="Arial"/>
          <w:szCs w:val="20"/>
          <w:lang w:eastAsia="de-DE"/>
        </w:rPr>
      </w:pPr>
    </w:p>
    <w:p w14:paraId="097B2967" w14:textId="50C5124F" w:rsidR="006940C1" w:rsidRDefault="006940C1" w:rsidP="006940C1">
      <w:pPr>
        <w:spacing w:after="0" w:line="240" w:lineRule="auto"/>
        <w:ind w:right="-141"/>
        <w:contextualSpacing/>
        <w:jc w:val="both"/>
        <w:rPr>
          <w:rFonts w:cs="Arial"/>
          <w:szCs w:val="20"/>
        </w:rPr>
      </w:pPr>
      <w:r>
        <w:rPr>
          <w:rFonts w:eastAsia="Times New Roman" w:cs="Arial"/>
          <w:bCs/>
          <w:iCs/>
          <w:color w:val="000000" w:themeColor="text1"/>
          <w:szCs w:val="20"/>
          <w:vertAlign w:val="superscript"/>
          <w:lang w:eastAsia="de-DE"/>
        </w:rPr>
        <w:t>2</w:t>
      </w:r>
      <w:r w:rsidRPr="00485D44">
        <w:rPr>
          <w:rFonts w:eastAsia="Times New Roman" w:cs="Arial"/>
          <w:bCs/>
          <w:iCs/>
          <w:color w:val="000000" w:themeColor="text1"/>
          <w:szCs w:val="20"/>
          <w:lang w:eastAsia="de-DE"/>
        </w:rPr>
        <w:t xml:space="preserve">Englisch kann erst ab der FFA Hauptstufe 1.1 (Niveau 4) gewählt werden. </w:t>
      </w:r>
      <w:r w:rsidRPr="00C35C50">
        <w:rPr>
          <w:rFonts w:eastAsia="Times New Roman" w:cs="Arial"/>
          <w:bCs/>
          <w:iCs/>
          <w:color w:val="000000" w:themeColor="text1"/>
          <w:szCs w:val="20"/>
          <w:vertAlign w:val="superscript"/>
          <w:lang w:eastAsia="de-DE"/>
        </w:rPr>
        <w:t>3</w:t>
      </w:r>
      <w:r w:rsidRPr="00485D44">
        <w:rPr>
          <w:rFonts w:eastAsia="Times New Roman" w:cs="Arial"/>
          <w:bCs/>
          <w:iCs/>
          <w:color w:val="000000" w:themeColor="text1"/>
          <w:szCs w:val="20"/>
          <w:lang w:eastAsia="de-DE"/>
        </w:rPr>
        <w:t>In allen Sprachen ist ab der Aufbaustufe bzw. in Englisch ab Niveau 4 die Fachsprache Kulturwissenschaft zu wählen</w:t>
      </w:r>
      <w:r>
        <w:rPr>
          <w:rFonts w:eastAsia="Times New Roman" w:cs="Arial"/>
          <w:bCs/>
          <w:iCs/>
          <w:color w:val="000000" w:themeColor="text1"/>
          <w:szCs w:val="20"/>
          <w:lang w:eastAsia="de-DE"/>
        </w:rPr>
        <w:t xml:space="preserve">. </w:t>
      </w:r>
      <w:r>
        <w:rPr>
          <w:rFonts w:eastAsia="Times New Roman" w:cs="Arial"/>
          <w:bCs/>
          <w:iCs/>
          <w:color w:val="000000" w:themeColor="text1"/>
          <w:szCs w:val="20"/>
          <w:vertAlign w:val="superscript"/>
          <w:lang w:eastAsia="de-DE"/>
        </w:rPr>
        <w:t>4</w:t>
      </w:r>
      <w:r>
        <w:rPr>
          <w:rFonts w:cs="Arial"/>
          <w:szCs w:val="20"/>
        </w:rPr>
        <w:t xml:space="preserve">Das Profilmodul KO Forschungskolloquium ist unbenotet und kein Prüfungsmodul. </w:t>
      </w:r>
    </w:p>
    <w:p w14:paraId="3CD3E651" w14:textId="77777777" w:rsidR="006940C1" w:rsidRDefault="006940C1" w:rsidP="006940C1">
      <w:pPr>
        <w:spacing w:after="0" w:line="240" w:lineRule="auto"/>
        <w:ind w:right="-141"/>
        <w:contextualSpacing/>
        <w:jc w:val="both"/>
        <w:rPr>
          <w:rFonts w:cs="Arial"/>
          <w:szCs w:val="20"/>
        </w:rPr>
      </w:pPr>
    </w:p>
    <w:tbl>
      <w:tblPr>
        <w:tblStyle w:val="Tabellenraster"/>
        <w:tblW w:w="9214" w:type="dxa"/>
        <w:tblInd w:w="-5" w:type="dxa"/>
        <w:tblLayout w:type="fixed"/>
        <w:tblLook w:val="04A0" w:firstRow="1" w:lastRow="0" w:firstColumn="1" w:lastColumn="0" w:noHBand="0" w:noVBand="1"/>
      </w:tblPr>
      <w:tblGrid>
        <w:gridCol w:w="849"/>
        <w:gridCol w:w="4509"/>
        <w:gridCol w:w="2011"/>
        <w:gridCol w:w="852"/>
        <w:gridCol w:w="993"/>
      </w:tblGrid>
      <w:tr w:rsidR="006940C1" w:rsidRPr="00485D44" w14:paraId="0360BC5D" w14:textId="77777777" w:rsidTr="00020859">
        <w:tc>
          <w:tcPr>
            <w:tcW w:w="849" w:type="dxa"/>
          </w:tcPr>
          <w:p w14:paraId="76A438D6" w14:textId="77777777" w:rsidR="006940C1" w:rsidRPr="00485D44" w:rsidRDefault="006940C1" w:rsidP="00020859">
            <w:pPr>
              <w:contextualSpacing/>
              <w:rPr>
                <w:rFonts w:eastAsiaTheme="minorHAnsi" w:cs="Arial"/>
                <w:b/>
                <w:szCs w:val="20"/>
              </w:rPr>
            </w:pPr>
            <w:r w:rsidRPr="00485D44">
              <w:rPr>
                <w:rFonts w:eastAsiaTheme="minorHAnsi" w:cs="Arial"/>
                <w:b/>
                <w:szCs w:val="20"/>
              </w:rPr>
              <w:t>Lehr-form</w:t>
            </w:r>
          </w:p>
        </w:tc>
        <w:tc>
          <w:tcPr>
            <w:tcW w:w="4509" w:type="dxa"/>
          </w:tcPr>
          <w:p w14:paraId="1525660D" w14:textId="77777777" w:rsidR="006940C1" w:rsidRPr="00485D44" w:rsidRDefault="006940C1" w:rsidP="00020859">
            <w:pPr>
              <w:contextualSpacing/>
              <w:rPr>
                <w:rFonts w:eastAsiaTheme="minorHAnsi" w:cs="Arial"/>
                <w:b/>
                <w:szCs w:val="20"/>
              </w:rPr>
            </w:pPr>
            <w:r w:rsidRPr="00485D44">
              <w:rPr>
                <w:rFonts w:eastAsiaTheme="minorHAnsi" w:cs="Arial"/>
                <w:b/>
                <w:szCs w:val="20"/>
              </w:rPr>
              <w:t>Name des Moduls</w:t>
            </w:r>
          </w:p>
        </w:tc>
        <w:tc>
          <w:tcPr>
            <w:tcW w:w="2011" w:type="dxa"/>
          </w:tcPr>
          <w:p w14:paraId="56C8C162" w14:textId="77777777" w:rsidR="006940C1" w:rsidRPr="00485D44" w:rsidRDefault="006940C1" w:rsidP="00020859">
            <w:pPr>
              <w:contextualSpacing/>
              <w:rPr>
                <w:rFonts w:eastAsiaTheme="minorHAnsi" w:cs="Arial"/>
                <w:b/>
                <w:szCs w:val="20"/>
              </w:rPr>
            </w:pPr>
            <w:r w:rsidRPr="00485D44">
              <w:rPr>
                <w:rFonts w:eastAsiaTheme="minorHAnsi" w:cs="Arial"/>
                <w:b/>
                <w:szCs w:val="20"/>
              </w:rPr>
              <w:t>Prüfungsform</w:t>
            </w:r>
          </w:p>
        </w:tc>
        <w:tc>
          <w:tcPr>
            <w:tcW w:w="852" w:type="dxa"/>
          </w:tcPr>
          <w:p w14:paraId="6EAFC36F" w14:textId="77777777" w:rsidR="006940C1" w:rsidRPr="00485D44" w:rsidRDefault="006940C1" w:rsidP="00020859">
            <w:pPr>
              <w:contextualSpacing/>
              <w:rPr>
                <w:rFonts w:eastAsiaTheme="minorHAnsi" w:cs="Arial"/>
                <w:b/>
                <w:szCs w:val="20"/>
              </w:rPr>
            </w:pPr>
            <w:r w:rsidRPr="00485D44">
              <w:rPr>
                <w:rFonts w:eastAsiaTheme="minorHAnsi" w:cs="Arial"/>
                <w:b/>
                <w:szCs w:val="20"/>
              </w:rPr>
              <w:t>SWS</w:t>
            </w:r>
          </w:p>
        </w:tc>
        <w:tc>
          <w:tcPr>
            <w:tcW w:w="993" w:type="dxa"/>
          </w:tcPr>
          <w:p w14:paraId="67E97CAC" w14:textId="77777777" w:rsidR="006940C1" w:rsidRPr="00485D44" w:rsidRDefault="006940C1" w:rsidP="00020859">
            <w:pPr>
              <w:contextualSpacing/>
              <w:rPr>
                <w:rFonts w:eastAsiaTheme="minorHAnsi" w:cs="Arial"/>
                <w:b/>
                <w:szCs w:val="20"/>
              </w:rPr>
            </w:pPr>
            <w:r w:rsidRPr="00485D44">
              <w:rPr>
                <w:rFonts w:eastAsiaTheme="minorHAnsi" w:cs="Arial"/>
                <w:b/>
                <w:szCs w:val="20"/>
              </w:rPr>
              <w:t>ECTS- LP</w:t>
            </w:r>
          </w:p>
        </w:tc>
      </w:tr>
      <w:tr w:rsidR="006940C1" w:rsidRPr="00485D44" w14:paraId="40A2B675" w14:textId="77777777" w:rsidTr="00020859">
        <w:tc>
          <w:tcPr>
            <w:tcW w:w="849" w:type="dxa"/>
          </w:tcPr>
          <w:p w14:paraId="28F2A308" w14:textId="77777777" w:rsidR="006940C1" w:rsidRPr="00485D44" w:rsidRDefault="006940C1" w:rsidP="00020859">
            <w:pPr>
              <w:contextualSpacing/>
              <w:rPr>
                <w:rFonts w:eastAsiaTheme="minorHAnsi" w:cs="Arial"/>
                <w:color w:val="000000" w:themeColor="text1"/>
                <w:szCs w:val="20"/>
              </w:rPr>
            </w:pPr>
            <w:r w:rsidRPr="00485D44">
              <w:rPr>
                <w:rFonts w:eastAsiaTheme="minorHAnsi" w:cs="Arial"/>
                <w:color w:val="000000" w:themeColor="text1"/>
                <w:szCs w:val="20"/>
              </w:rPr>
              <w:t>Ü</w:t>
            </w:r>
          </w:p>
        </w:tc>
        <w:tc>
          <w:tcPr>
            <w:tcW w:w="4509" w:type="dxa"/>
          </w:tcPr>
          <w:p w14:paraId="7F652CF7" w14:textId="77777777" w:rsidR="006940C1" w:rsidRPr="00485D44" w:rsidRDefault="006940C1" w:rsidP="00020859">
            <w:pPr>
              <w:contextualSpacing/>
              <w:rPr>
                <w:rFonts w:eastAsiaTheme="minorHAnsi" w:cs="Arial"/>
                <w:color w:val="000000" w:themeColor="text1"/>
                <w:szCs w:val="20"/>
              </w:rPr>
            </w:pPr>
            <w:r w:rsidRPr="00485D44">
              <w:rPr>
                <w:rFonts w:eastAsiaTheme="minorHAnsi" w:cs="Arial"/>
                <w:color w:val="000000" w:themeColor="text1"/>
                <w:szCs w:val="20"/>
              </w:rPr>
              <w:t>Fremdsprache</w:t>
            </w:r>
            <w:r w:rsidRPr="00485D44">
              <w:rPr>
                <w:rFonts w:eastAsiaTheme="minorHAnsi" w:cs="Arial"/>
                <w:color w:val="000000" w:themeColor="text1"/>
                <w:szCs w:val="20"/>
              </w:rPr>
              <w:br/>
              <w:t>(ein Niveau entspricht zwei Sprachkursen über insgesamt zwei Semester)</w:t>
            </w:r>
          </w:p>
        </w:tc>
        <w:tc>
          <w:tcPr>
            <w:tcW w:w="2011" w:type="dxa"/>
          </w:tcPr>
          <w:p w14:paraId="677AEF5F" w14:textId="77777777" w:rsidR="006940C1" w:rsidRPr="00485D44" w:rsidRDefault="006940C1" w:rsidP="00020859">
            <w:pPr>
              <w:contextualSpacing/>
              <w:rPr>
                <w:rFonts w:eastAsiaTheme="minorHAnsi" w:cs="Arial"/>
                <w:color w:val="000000" w:themeColor="text1"/>
                <w:szCs w:val="20"/>
              </w:rPr>
            </w:pPr>
            <w:r w:rsidRPr="00485D44">
              <w:rPr>
                <w:rFonts w:eastAsiaTheme="minorHAnsi" w:cs="Arial"/>
                <w:color w:val="000000" w:themeColor="text1"/>
                <w:szCs w:val="20"/>
              </w:rPr>
              <w:t>schriftliche und mündliche Prüfung</w:t>
            </w:r>
          </w:p>
        </w:tc>
        <w:tc>
          <w:tcPr>
            <w:tcW w:w="852" w:type="dxa"/>
          </w:tcPr>
          <w:p w14:paraId="723E0213" w14:textId="2158A6F2" w:rsidR="006940C1" w:rsidRPr="00E65EB3" w:rsidRDefault="006940C1" w:rsidP="00020859">
            <w:pPr>
              <w:contextualSpacing/>
              <w:rPr>
                <w:rFonts w:eastAsiaTheme="minorHAnsi" w:cs="Arial"/>
                <w:dstrike/>
                <w:color w:val="000000" w:themeColor="text1"/>
                <w:szCs w:val="20"/>
              </w:rPr>
            </w:pPr>
            <w:r w:rsidRPr="00106AFF">
              <w:rPr>
                <w:rFonts w:eastAsiaTheme="minorHAnsi" w:cs="Arial"/>
                <w:szCs w:val="20"/>
              </w:rPr>
              <w:t>8</w:t>
            </w:r>
          </w:p>
        </w:tc>
        <w:tc>
          <w:tcPr>
            <w:tcW w:w="993" w:type="dxa"/>
          </w:tcPr>
          <w:p w14:paraId="4FE288B0" w14:textId="77777777" w:rsidR="006940C1" w:rsidRPr="00485D44" w:rsidRDefault="006940C1" w:rsidP="00020859">
            <w:pPr>
              <w:contextualSpacing/>
              <w:rPr>
                <w:rFonts w:eastAsiaTheme="minorHAnsi" w:cs="Arial"/>
                <w:color w:val="000000" w:themeColor="text1"/>
                <w:szCs w:val="20"/>
              </w:rPr>
            </w:pPr>
            <w:r w:rsidRPr="00485D44">
              <w:rPr>
                <w:rFonts w:eastAsiaTheme="minorHAnsi" w:cs="Arial"/>
                <w:color w:val="000000" w:themeColor="text1"/>
                <w:szCs w:val="20"/>
              </w:rPr>
              <w:t>10</w:t>
            </w:r>
          </w:p>
        </w:tc>
      </w:tr>
      <w:tr w:rsidR="006940C1" w:rsidRPr="00485D44" w14:paraId="1ABEED68" w14:textId="77777777" w:rsidTr="00020859">
        <w:tc>
          <w:tcPr>
            <w:tcW w:w="849" w:type="dxa"/>
          </w:tcPr>
          <w:p w14:paraId="3126E226" w14:textId="77777777" w:rsidR="006940C1" w:rsidRPr="00485D44" w:rsidRDefault="006940C1" w:rsidP="00020859">
            <w:pPr>
              <w:contextualSpacing/>
              <w:rPr>
                <w:rFonts w:eastAsiaTheme="minorHAnsi" w:cs="Arial"/>
                <w:color w:val="000000" w:themeColor="text1"/>
                <w:szCs w:val="20"/>
              </w:rPr>
            </w:pPr>
            <w:r w:rsidRPr="00375A02">
              <w:rPr>
                <w:rFonts w:eastAsiaTheme="minorHAnsi" w:cs="Arial"/>
                <w:color w:val="000000" w:themeColor="text1"/>
                <w:szCs w:val="20"/>
              </w:rPr>
              <w:t>PF</w:t>
            </w:r>
          </w:p>
        </w:tc>
        <w:tc>
          <w:tcPr>
            <w:tcW w:w="4509" w:type="dxa"/>
          </w:tcPr>
          <w:p w14:paraId="3BBEA5A5" w14:textId="77777777" w:rsidR="006940C1" w:rsidRPr="00485D44" w:rsidRDefault="006940C1" w:rsidP="00020859">
            <w:pPr>
              <w:contextualSpacing/>
              <w:rPr>
                <w:rFonts w:eastAsiaTheme="minorHAnsi" w:cs="Arial"/>
                <w:color w:val="000000" w:themeColor="text1"/>
                <w:szCs w:val="20"/>
              </w:rPr>
            </w:pPr>
            <w:r>
              <w:rPr>
                <w:rFonts w:eastAsiaTheme="minorHAnsi" w:cs="Arial"/>
                <w:color w:val="000000" w:themeColor="text1"/>
                <w:szCs w:val="20"/>
              </w:rPr>
              <w:t>Projektmodul Forschung</w:t>
            </w:r>
          </w:p>
        </w:tc>
        <w:tc>
          <w:tcPr>
            <w:tcW w:w="2011" w:type="dxa"/>
          </w:tcPr>
          <w:p w14:paraId="1BE57C9E" w14:textId="77777777" w:rsidR="006940C1" w:rsidRPr="00485D44" w:rsidRDefault="006940C1" w:rsidP="00020859">
            <w:pPr>
              <w:contextualSpacing/>
              <w:rPr>
                <w:rFonts w:eastAsiaTheme="minorHAnsi" w:cs="Arial"/>
                <w:color w:val="000000" w:themeColor="text1"/>
                <w:szCs w:val="20"/>
              </w:rPr>
            </w:pPr>
            <w:r>
              <w:rPr>
                <w:rFonts w:eastAsiaTheme="minorHAnsi" w:cs="Arial"/>
                <w:color w:val="000000" w:themeColor="text1"/>
                <w:szCs w:val="20"/>
              </w:rPr>
              <w:t>Forschungsbericht</w:t>
            </w:r>
          </w:p>
        </w:tc>
        <w:tc>
          <w:tcPr>
            <w:tcW w:w="852" w:type="dxa"/>
          </w:tcPr>
          <w:p w14:paraId="4DEA6C6D" w14:textId="77777777" w:rsidR="006940C1" w:rsidRPr="00485D44" w:rsidRDefault="006940C1" w:rsidP="00020859">
            <w:pPr>
              <w:contextualSpacing/>
              <w:rPr>
                <w:rFonts w:eastAsiaTheme="minorHAnsi" w:cs="Arial"/>
                <w:dstrike/>
                <w:color w:val="000000" w:themeColor="text1"/>
                <w:szCs w:val="20"/>
              </w:rPr>
            </w:pPr>
            <w:r>
              <w:rPr>
                <w:rFonts w:eastAsiaTheme="minorHAnsi" w:cs="Arial"/>
                <w:color w:val="000000" w:themeColor="text1"/>
                <w:szCs w:val="20"/>
              </w:rPr>
              <w:t>---</w:t>
            </w:r>
          </w:p>
        </w:tc>
        <w:tc>
          <w:tcPr>
            <w:tcW w:w="993" w:type="dxa"/>
          </w:tcPr>
          <w:p w14:paraId="354E5FD3" w14:textId="77777777" w:rsidR="006940C1" w:rsidRPr="00485D44" w:rsidRDefault="006940C1" w:rsidP="00020859">
            <w:pPr>
              <w:contextualSpacing/>
              <w:rPr>
                <w:rFonts w:eastAsiaTheme="minorHAnsi" w:cs="Arial"/>
                <w:color w:val="000000" w:themeColor="text1"/>
                <w:szCs w:val="20"/>
              </w:rPr>
            </w:pPr>
            <w:r>
              <w:rPr>
                <w:rFonts w:eastAsiaTheme="minorHAnsi" w:cs="Arial"/>
                <w:color w:val="000000" w:themeColor="text1"/>
                <w:szCs w:val="20"/>
              </w:rPr>
              <w:t>5</w:t>
            </w:r>
          </w:p>
        </w:tc>
      </w:tr>
      <w:tr w:rsidR="006940C1" w:rsidRPr="00485D44" w14:paraId="2208DA84" w14:textId="77777777" w:rsidTr="00020859">
        <w:tc>
          <w:tcPr>
            <w:tcW w:w="849" w:type="dxa"/>
          </w:tcPr>
          <w:p w14:paraId="29A67AC3" w14:textId="77777777" w:rsidR="006940C1" w:rsidRPr="00485D44" w:rsidRDefault="006940C1" w:rsidP="00020859">
            <w:pPr>
              <w:contextualSpacing/>
              <w:rPr>
                <w:rFonts w:eastAsiaTheme="minorHAnsi" w:cs="Arial"/>
                <w:color w:val="000000" w:themeColor="text1"/>
                <w:szCs w:val="20"/>
              </w:rPr>
            </w:pPr>
            <w:r>
              <w:rPr>
                <w:rFonts w:eastAsiaTheme="minorHAnsi" w:cs="Arial"/>
                <w:color w:val="000000" w:themeColor="text1"/>
                <w:szCs w:val="20"/>
              </w:rPr>
              <w:t>KO</w:t>
            </w:r>
          </w:p>
        </w:tc>
        <w:tc>
          <w:tcPr>
            <w:tcW w:w="4509" w:type="dxa"/>
          </w:tcPr>
          <w:p w14:paraId="72C0455B" w14:textId="77777777" w:rsidR="006940C1" w:rsidRPr="00485D44" w:rsidRDefault="006940C1" w:rsidP="00020859">
            <w:pPr>
              <w:contextualSpacing/>
              <w:rPr>
                <w:rFonts w:eastAsiaTheme="minorHAnsi" w:cs="Arial"/>
                <w:color w:val="000000" w:themeColor="text1"/>
                <w:szCs w:val="20"/>
              </w:rPr>
            </w:pPr>
            <w:r>
              <w:rPr>
                <w:rFonts w:eastAsiaTheme="minorHAnsi" w:cs="Arial"/>
                <w:color w:val="000000" w:themeColor="text1"/>
                <w:szCs w:val="20"/>
              </w:rPr>
              <w:t>Forschungskolloquium</w:t>
            </w:r>
          </w:p>
        </w:tc>
        <w:tc>
          <w:tcPr>
            <w:tcW w:w="2011" w:type="dxa"/>
          </w:tcPr>
          <w:p w14:paraId="5531AEF1" w14:textId="77777777" w:rsidR="006940C1" w:rsidRPr="00485D44" w:rsidRDefault="006940C1" w:rsidP="00020859">
            <w:pPr>
              <w:contextualSpacing/>
              <w:rPr>
                <w:rFonts w:eastAsiaTheme="minorHAnsi" w:cs="Arial"/>
                <w:color w:val="000000" w:themeColor="text1"/>
                <w:szCs w:val="20"/>
              </w:rPr>
            </w:pPr>
            <w:r>
              <w:rPr>
                <w:rFonts w:eastAsiaTheme="minorHAnsi" w:cs="Arial"/>
                <w:color w:val="000000" w:themeColor="text1"/>
                <w:szCs w:val="20"/>
              </w:rPr>
              <w:t>---</w:t>
            </w:r>
          </w:p>
        </w:tc>
        <w:tc>
          <w:tcPr>
            <w:tcW w:w="852" w:type="dxa"/>
          </w:tcPr>
          <w:p w14:paraId="6E112931" w14:textId="77777777" w:rsidR="006940C1" w:rsidRPr="00485D44" w:rsidRDefault="006940C1" w:rsidP="00020859">
            <w:pPr>
              <w:contextualSpacing/>
              <w:rPr>
                <w:rFonts w:eastAsiaTheme="minorHAnsi" w:cs="Arial"/>
                <w:dstrike/>
                <w:color w:val="000000" w:themeColor="text1"/>
                <w:szCs w:val="20"/>
              </w:rPr>
            </w:pPr>
            <w:r>
              <w:rPr>
                <w:rFonts w:eastAsiaTheme="minorHAnsi" w:cs="Arial"/>
                <w:color w:val="000000" w:themeColor="text1"/>
                <w:szCs w:val="20"/>
              </w:rPr>
              <w:t>2</w:t>
            </w:r>
          </w:p>
        </w:tc>
        <w:tc>
          <w:tcPr>
            <w:tcW w:w="993" w:type="dxa"/>
          </w:tcPr>
          <w:p w14:paraId="23662E3F" w14:textId="77777777" w:rsidR="006940C1" w:rsidRPr="00485D44" w:rsidRDefault="006940C1" w:rsidP="00020859">
            <w:pPr>
              <w:contextualSpacing/>
              <w:rPr>
                <w:rFonts w:eastAsiaTheme="minorHAnsi" w:cs="Arial"/>
                <w:color w:val="000000" w:themeColor="text1"/>
                <w:szCs w:val="20"/>
              </w:rPr>
            </w:pPr>
            <w:r>
              <w:rPr>
                <w:rFonts w:eastAsiaTheme="minorHAnsi" w:cs="Arial"/>
                <w:color w:val="000000" w:themeColor="text1"/>
                <w:szCs w:val="20"/>
              </w:rPr>
              <w:t>5</w:t>
            </w:r>
          </w:p>
        </w:tc>
      </w:tr>
      <w:tr w:rsidR="006940C1" w:rsidRPr="00485D44" w14:paraId="38CBAE5D" w14:textId="77777777" w:rsidTr="00020859">
        <w:tc>
          <w:tcPr>
            <w:tcW w:w="7369" w:type="dxa"/>
            <w:gridSpan w:val="3"/>
          </w:tcPr>
          <w:p w14:paraId="48B3B333" w14:textId="2D3C006A" w:rsidR="006940C1" w:rsidRPr="00485D44" w:rsidRDefault="006940C1" w:rsidP="006940C1">
            <w:pPr>
              <w:contextualSpacing/>
              <w:rPr>
                <w:rFonts w:eastAsiaTheme="minorHAnsi" w:cs="Arial"/>
                <w:b/>
                <w:color w:val="000000" w:themeColor="text1"/>
                <w:szCs w:val="20"/>
              </w:rPr>
            </w:pPr>
            <w:r w:rsidRPr="00485D44">
              <w:rPr>
                <w:rFonts w:eastAsiaTheme="minorHAnsi" w:cs="Arial"/>
                <w:b/>
                <w:color w:val="000000" w:themeColor="text1"/>
                <w:szCs w:val="20"/>
              </w:rPr>
              <w:t xml:space="preserve">Insgesamt: </w:t>
            </w:r>
            <w:r>
              <w:rPr>
                <w:rFonts w:eastAsiaTheme="minorHAnsi" w:cs="Arial"/>
                <w:b/>
                <w:color w:val="000000" w:themeColor="text1"/>
                <w:szCs w:val="20"/>
              </w:rPr>
              <w:t>drei</w:t>
            </w:r>
            <w:r w:rsidRPr="00485D44">
              <w:rPr>
                <w:rFonts w:eastAsiaTheme="minorHAnsi" w:cs="Arial"/>
                <w:b/>
                <w:color w:val="000000" w:themeColor="text1"/>
                <w:szCs w:val="20"/>
              </w:rPr>
              <w:t xml:space="preserve"> </w:t>
            </w:r>
            <w:r>
              <w:rPr>
                <w:rFonts w:eastAsiaTheme="minorHAnsi" w:cs="Arial"/>
                <w:b/>
                <w:color w:val="000000" w:themeColor="text1"/>
                <w:szCs w:val="20"/>
              </w:rPr>
              <w:t>Module</w:t>
            </w:r>
          </w:p>
        </w:tc>
        <w:tc>
          <w:tcPr>
            <w:tcW w:w="852" w:type="dxa"/>
          </w:tcPr>
          <w:p w14:paraId="30EE7CAD" w14:textId="069A4A83" w:rsidR="006940C1" w:rsidRPr="00485D44" w:rsidRDefault="006940C1" w:rsidP="00020859">
            <w:pPr>
              <w:contextualSpacing/>
              <w:rPr>
                <w:rFonts w:eastAsiaTheme="minorHAnsi" w:cs="Arial"/>
                <w:b/>
                <w:strike/>
                <w:color w:val="000000" w:themeColor="text1"/>
                <w:szCs w:val="20"/>
              </w:rPr>
            </w:pPr>
            <w:r>
              <w:rPr>
                <w:rFonts w:eastAsiaTheme="minorHAnsi" w:cs="Arial"/>
                <w:b/>
                <w:color w:val="000000" w:themeColor="text1"/>
                <w:szCs w:val="20"/>
              </w:rPr>
              <w:t>10</w:t>
            </w:r>
          </w:p>
        </w:tc>
        <w:tc>
          <w:tcPr>
            <w:tcW w:w="993" w:type="dxa"/>
          </w:tcPr>
          <w:p w14:paraId="4831C7D2" w14:textId="0E5AEE0F" w:rsidR="006940C1" w:rsidRPr="00485D44" w:rsidRDefault="006940C1" w:rsidP="00020859">
            <w:pPr>
              <w:contextualSpacing/>
              <w:rPr>
                <w:rFonts w:eastAsiaTheme="minorHAnsi" w:cs="Arial"/>
                <w:b/>
                <w:color w:val="000000" w:themeColor="text1"/>
                <w:szCs w:val="20"/>
              </w:rPr>
            </w:pPr>
            <w:r>
              <w:rPr>
                <w:rFonts w:eastAsiaTheme="minorHAnsi" w:cs="Arial"/>
                <w:b/>
                <w:color w:val="000000" w:themeColor="text1"/>
                <w:szCs w:val="20"/>
              </w:rPr>
              <w:t>20</w:t>
            </w:r>
          </w:p>
        </w:tc>
      </w:tr>
    </w:tbl>
    <w:p w14:paraId="38D24F3A" w14:textId="0547D729" w:rsidR="006940C1" w:rsidRDefault="006940C1" w:rsidP="00C174D3">
      <w:pPr>
        <w:spacing w:after="0" w:line="240" w:lineRule="auto"/>
        <w:ind w:right="-141"/>
        <w:contextualSpacing/>
        <w:jc w:val="both"/>
        <w:rPr>
          <w:rFonts w:eastAsia="Times New Roman" w:cs="Arial"/>
          <w:b/>
          <w:szCs w:val="20"/>
          <w:lang w:eastAsia="de-DE"/>
        </w:rPr>
      </w:pPr>
    </w:p>
    <w:p w14:paraId="77362C60" w14:textId="77777777" w:rsidR="006940C1" w:rsidRPr="00485D44" w:rsidRDefault="006940C1" w:rsidP="00C771B0">
      <w:pPr>
        <w:keepNext/>
        <w:spacing w:after="0" w:line="240" w:lineRule="auto"/>
        <w:contextualSpacing/>
        <w:jc w:val="both"/>
        <w:outlineLvl w:val="0"/>
        <w:rPr>
          <w:rFonts w:eastAsia="Times New Roman" w:cs="Arial"/>
          <w:b/>
          <w:szCs w:val="20"/>
          <w:lang w:eastAsia="de-DE"/>
        </w:rPr>
      </w:pPr>
    </w:p>
    <w:p w14:paraId="66DC7425" w14:textId="5F70682E" w:rsidR="00AD07F9" w:rsidRPr="00485D44" w:rsidRDefault="00CB5647" w:rsidP="00C771B0">
      <w:pPr>
        <w:keepNext/>
        <w:spacing w:after="0" w:line="240" w:lineRule="auto"/>
        <w:contextualSpacing/>
        <w:jc w:val="center"/>
        <w:outlineLvl w:val="0"/>
        <w:rPr>
          <w:rFonts w:eastAsia="Times New Roman" w:cs="Arial"/>
          <w:b/>
          <w:szCs w:val="20"/>
          <w:lang w:eastAsia="de-DE"/>
        </w:rPr>
      </w:pPr>
      <w:r w:rsidRPr="00485D44">
        <w:rPr>
          <w:rFonts w:eastAsia="Times New Roman" w:cs="Arial"/>
          <w:b/>
          <w:szCs w:val="20"/>
          <w:lang w:eastAsia="de-DE"/>
        </w:rPr>
        <w:t xml:space="preserve">§ </w:t>
      </w:r>
      <w:r w:rsidR="00F73BE5" w:rsidRPr="00485D44">
        <w:rPr>
          <w:rFonts w:eastAsia="Times New Roman" w:cs="Arial"/>
          <w:b/>
          <w:szCs w:val="20"/>
          <w:lang w:eastAsia="de-DE"/>
        </w:rPr>
        <w:t>8</w:t>
      </w:r>
      <w:r w:rsidR="00862B94">
        <w:rPr>
          <w:rFonts w:eastAsia="Times New Roman" w:cs="Arial"/>
          <w:b/>
          <w:szCs w:val="20"/>
          <w:lang w:eastAsia="de-DE"/>
        </w:rPr>
        <w:t xml:space="preserve"> </w:t>
      </w:r>
      <w:r w:rsidR="00AD07F9" w:rsidRPr="00485D44">
        <w:rPr>
          <w:rFonts w:eastAsia="Times New Roman" w:cs="Arial"/>
          <w:b/>
          <w:szCs w:val="20"/>
          <w:lang w:eastAsia="de-DE"/>
        </w:rPr>
        <w:t>Masterarbeit</w:t>
      </w:r>
    </w:p>
    <w:p w14:paraId="3260A18F" w14:textId="7260B241" w:rsidR="00982EFF" w:rsidRPr="00485D44" w:rsidRDefault="00982EFF" w:rsidP="00C771B0">
      <w:pPr>
        <w:keepNext/>
        <w:spacing w:after="0" w:line="240" w:lineRule="auto"/>
        <w:contextualSpacing/>
        <w:outlineLvl w:val="0"/>
        <w:rPr>
          <w:rFonts w:eastAsia="Times New Roman" w:cs="Arial"/>
          <w:b/>
          <w:szCs w:val="20"/>
          <w:lang w:eastAsia="de-DE"/>
        </w:rPr>
      </w:pPr>
    </w:p>
    <w:p w14:paraId="703DABB3" w14:textId="7FAEA81C" w:rsidR="00982EFF" w:rsidRPr="00485D44" w:rsidRDefault="00B469CD" w:rsidP="00C771B0">
      <w:pPr>
        <w:spacing w:after="0" w:line="240" w:lineRule="auto"/>
        <w:ind w:right="-141"/>
        <w:contextualSpacing/>
        <w:jc w:val="both"/>
        <w:rPr>
          <w:rFonts w:eastAsia="Times New Roman" w:cs="Arial"/>
          <w:szCs w:val="20"/>
          <w:lang w:eastAsia="de-DE"/>
        </w:rPr>
      </w:pPr>
      <w:r w:rsidRPr="00D132BF">
        <w:rPr>
          <w:rFonts w:cs="Arial"/>
          <w:color w:val="000000" w:themeColor="text1"/>
          <w:szCs w:val="20"/>
          <w:vertAlign w:val="superscript"/>
        </w:rPr>
        <w:t>1</w:t>
      </w:r>
      <w:r w:rsidRPr="00D132BF">
        <w:rPr>
          <w:rFonts w:cs="Arial"/>
          <w:color w:val="000000" w:themeColor="text1"/>
          <w:szCs w:val="20"/>
        </w:rPr>
        <w:t>Von allen Studierend</w:t>
      </w:r>
      <w:r w:rsidR="00C869B2" w:rsidRPr="00D132BF">
        <w:rPr>
          <w:rFonts w:cs="Arial"/>
          <w:color w:val="000000" w:themeColor="text1"/>
          <w:szCs w:val="20"/>
        </w:rPr>
        <w:t>en ist eine Masterarbeit</w:t>
      </w:r>
      <w:r w:rsidR="005C1D87" w:rsidRPr="00D132BF">
        <w:rPr>
          <w:rFonts w:cs="Arial"/>
          <w:color w:val="000000" w:themeColor="text1"/>
          <w:szCs w:val="20"/>
        </w:rPr>
        <w:t xml:space="preserve"> in </w:t>
      </w:r>
      <w:r w:rsidR="00600B4B" w:rsidRPr="00D132BF">
        <w:rPr>
          <w:rFonts w:cs="Arial"/>
          <w:color w:val="000000" w:themeColor="text1"/>
          <w:szCs w:val="20"/>
        </w:rPr>
        <w:t xml:space="preserve">einer Modulgruppe des </w:t>
      </w:r>
      <w:r w:rsidR="00C869B2" w:rsidRPr="00D132BF">
        <w:rPr>
          <w:rFonts w:cs="Arial"/>
          <w:color w:val="000000" w:themeColor="text1"/>
          <w:szCs w:val="20"/>
        </w:rPr>
        <w:t>Modulbereich</w:t>
      </w:r>
      <w:r w:rsidR="00600B4B" w:rsidRPr="00D132BF">
        <w:rPr>
          <w:rFonts w:cs="Arial"/>
          <w:color w:val="000000" w:themeColor="text1"/>
          <w:szCs w:val="20"/>
        </w:rPr>
        <w:t>s</w:t>
      </w:r>
      <w:r w:rsidR="00C869B2" w:rsidRPr="00D132BF">
        <w:rPr>
          <w:rFonts w:cs="Arial"/>
          <w:color w:val="000000" w:themeColor="text1"/>
          <w:szCs w:val="20"/>
        </w:rPr>
        <w:t xml:space="preserve"> B: Amerikanische Modulgruppen </w:t>
      </w:r>
      <w:r w:rsidR="00D132BF" w:rsidRPr="00D132BF">
        <w:rPr>
          <w:rFonts w:cs="Arial"/>
          <w:color w:val="000000" w:themeColor="text1"/>
          <w:szCs w:val="20"/>
        </w:rPr>
        <w:t>a</w:t>
      </w:r>
      <w:r w:rsidR="00C869B2" w:rsidRPr="00D132BF">
        <w:rPr>
          <w:rFonts w:cs="Arial"/>
          <w:color w:val="000000" w:themeColor="text1"/>
          <w:szCs w:val="20"/>
        </w:rPr>
        <w:t>nzufertigen.</w:t>
      </w:r>
      <w:r w:rsidRPr="00D132BF">
        <w:rPr>
          <w:rFonts w:eastAsia="Times New Roman" w:cs="Arial"/>
          <w:color w:val="000000" w:themeColor="text1"/>
          <w:szCs w:val="20"/>
          <w:lang w:eastAsia="de-DE"/>
        </w:rPr>
        <w:t xml:space="preserve"> </w:t>
      </w:r>
      <w:r w:rsidRPr="00D132BF">
        <w:rPr>
          <w:rFonts w:eastAsia="Times New Roman" w:cs="Arial"/>
          <w:color w:val="000000" w:themeColor="text1"/>
          <w:szCs w:val="20"/>
          <w:vertAlign w:val="superscript"/>
          <w:lang w:eastAsia="de-DE"/>
        </w:rPr>
        <w:t>2</w:t>
      </w:r>
      <w:r w:rsidRPr="00D132BF">
        <w:rPr>
          <w:rFonts w:eastAsia="Times New Roman" w:cs="Arial"/>
          <w:color w:val="000000" w:themeColor="text1"/>
          <w:szCs w:val="20"/>
          <w:lang w:eastAsia="de-DE"/>
        </w:rPr>
        <w:t>Die Zeit von der Themenstellung bis zur Abl</w:t>
      </w:r>
      <w:r w:rsidR="00885531" w:rsidRPr="00D132BF">
        <w:rPr>
          <w:rFonts w:eastAsia="Times New Roman" w:cs="Arial"/>
          <w:color w:val="000000" w:themeColor="text1"/>
          <w:szCs w:val="20"/>
          <w:lang w:eastAsia="de-DE"/>
        </w:rPr>
        <w:t xml:space="preserve">ieferung der Masterarbeit </w:t>
      </w:r>
      <w:r w:rsidR="001708CD" w:rsidRPr="00D132BF">
        <w:rPr>
          <w:rFonts w:eastAsia="Times New Roman" w:cs="Arial"/>
          <w:color w:val="000000" w:themeColor="text1"/>
          <w:szCs w:val="20"/>
          <w:lang w:eastAsia="de-DE"/>
        </w:rPr>
        <w:t xml:space="preserve">beträgt </w:t>
      </w:r>
      <w:r w:rsidR="00C869B2" w:rsidRPr="00D132BF">
        <w:rPr>
          <w:rFonts w:eastAsia="Times New Roman" w:cs="Arial"/>
          <w:color w:val="000000" w:themeColor="text1"/>
          <w:szCs w:val="20"/>
          <w:lang w:eastAsia="de-DE"/>
        </w:rPr>
        <w:t>vier</w:t>
      </w:r>
      <w:r w:rsidRPr="00D132BF">
        <w:rPr>
          <w:rFonts w:eastAsia="Times New Roman" w:cs="Arial"/>
          <w:color w:val="000000" w:themeColor="text1"/>
          <w:szCs w:val="20"/>
          <w:lang w:eastAsia="de-DE"/>
        </w:rPr>
        <w:t xml:space="preserve"> Monate. </w:t>
      </w:r>
      <w:r w:rsidRPr="00D132BF">
        <w:rPr>
          <w:rFonts w:eastAsia="Times New Roman" w:cs="Arial"/>
          <w:color w:val="000000" w:themeColor="text1"/>
          <w:szCs w:val="20"/>
          <w:vertAlign w:val="superscript"/>
          <w:lang w:eastAsia="de-DE"/>
        </w:rPr>
        <w:t>3</w:t>
      </w:r>
      <w:r w:rsidRPr="00D132BF">
        <w:rPr>
          <w:rFonts w:eastAsia="Times New Roman" w:cs="Arial"/>
          <w:color w:val="000000" w:themeColor="text1"/>
          <w:szCs w:val="20"/>
          <w:lang w:eastAsia="de-DE"/>
        </w:rPr>
        <w:t>Die Master</w:t>
      </w:r>
      <w:r w:rsidR="00885531" w:rsidRPr="00D132BF">
        <w:rPr>
          <w:rFonts w:eastAsia="Times New Roman" w:cs="Arial"/>
          <w:color w:val="000000" w:themeColor="text1"/>
          <w:szCs w:val="20"/>
          <w:lang w:eastAsia="de-DE"/>
        </w:rPr>
        <w:t>arbeit soll in der R</w:t>
      </w:r>
      <w:r w:rsidR="00C869B2" w:rsidRPr="00D132BF">
        <w:rPr>
          <w:rFonts w:eastAsia="Times New Roman" w:cs="Arial"/>
          <w:color w:val="000000" w:themeColor="text1"/>
          <w:szCs w:val="20"/>
          <w:lang w:eastAsia="de-DE"/>
        </w:rPr>
        <w:t>egel etwa 4</w:t>
      </w:r>
      <w:r w:rsidR="00885531" w:rsidRPr="00D132BF">
        <w:rPr>
          <w:rFonts w:eastAsia="Times New Roman" w:cs="Arial"/>
          <w:color w:val="000000" w:themeColor="text1"/>
          <w:szCs w:val="20"/>
          <w:lang w:eastAsia="de-DE"/>
        </w:rPr>
        <w:t>0</w:t>
      </w:r>
      <w:r w:rsidRPr="00D132BF">
        <w:rPr>
          <w:rFonts w:eastAsia="Times New Roman" w:cs="Arial"/>
          <w:color w:val="000000" w:themeColor="text1"/>
          <w:szCs w:val="20"/>
          <w:lang w:eastAsia="de-DE"/>
        </w:rPr>
        <w:t xml:space="preserve"> Seiten nicht überschreiten. </w:t>
      </w:r>
      <w:r w:rsidRPr="00D132BF">
        <w:rPr>
          <w:rFonts w:eastAsia="Times New Roman" w:cs="Arial"/>
          <w:color w:val="000000" w:themeColor="text1"/>
          <w:szCs w:val="20"/>
          <w:vertAlign w:val="superscript"/>
          <w:lang w:eastAsia="de-DE"/>
        </w:rPr>
        <w:t>4</w:t>
      </w:r>
      <w:r w:rsidRPr="00D132BF">
        <w:rPr>
          <w:rFonts w:eastAsia="Times New Roman" w:cs="Arial"/>
          <w:color w:val="000000" w:themeColor="text1"/>
          <w:szCs w:val="20"/>
          <w:lang w:eastAsia="de-DE"/>
        </w:rPr>
        <w:t xml:space="preserve">Für eine </w:t>
      </w:r>
      <w:r w:rsidRPr="00485D44">
        <w:rPr>
          <w:rFonts w:eastAsia="Times New Roman" w:cs="Arial"/>
          <w:szCs w:val="20"/>
          <w:lang w:eastAsia="de-DE"/>
        </w:rPr>
        <w:t>bestandene Masterarbeit werden 2</w:t>
      </w:r>
      <w:r w:rsidR="00C869B2">
        <w:rPr>
          <w:rFonts w:eastAsia="Times New Roman" w:cs="Arial"/>
          <w:szCs w:val="20"/>
          <w:lang w:eastAsia="de-DE"/>
        </w:rPr>
        <w:t>0</w:t>
      </w:r>
      <w:r w:rsidRPr="00485D44">
        <w:rPr>
          <w:rFonts w:eastAsia="Times New Roman" w:cs="Arial"/>
          <w:szCs w:val="20"/>
          <w:lang w:eastAsia="de-DE"/>
        </w:rPr>
        <w:t xml:space="preserve"> ECTS-LP </w:t>
      </w:r>
      <w:r w:rsidR="00253EC9" w:rsidRPr="00485D44">
        <w:rPr>
          <w:rFonts w:eastAsia="Times New Roman" w:cs="Arial"/>
          <w:szCs w:val="20"/>
          <w:lang w:eastAsia="de-DE"/>
        </w:rPr>
        <w:t>vergeben</w:t>
      </w:r>
      <w:r w:rsidRPr="00485D44">
        <w:rPr>
          <w:rFonts w:eastAsia="Times New Roman" w:cs="Arial"/>
          <w:szCs w:val="20"/>
          <w:lang w:eastAsia="de-DE"/>
        </w:rPr>
        <w:t>.</w:t>
      </w:r>
    </w:p>
    <w:p w14:paraId="30EFC03B" w14:textId="7625D413" w:rsidR="00D71176" w:rsidRPr="00485D44" w:rsidRDefault="00D71176" w:rsidP="00C771B0">
      <w:pPr>
        <w:spacing w:after="0" w:line="240" w:lineRule="auto"/>
        <w:contextualSpacing/>
        <w:jc w:val="both"/>
        <w:rPr>
          <w:rFonts w:eastAsia="Times New Roman" w:cs="Arial"/>
          <w:szCs w:val="20"/>
          <w:lang w:eastAsia="de-DE"/>
        </w:rPr>
      </w:pPr>
    </w:p>
    <w:p w14:paraId="2445E69F" w14:textId="77777777" w:rsidR="00D71176" w:rsidRPr="00485D44" w:rsidRDefault="00D71176" w:rsidP="00C771B0">
      <w:pPr>
        <w:spacing w:after="0" w:line="240" w:lineRule="auto"/>
        <w:contextualSpacing/>
        <w:jc w:val="both"/>
        <w:rPr>
          <w:rFonts w:eastAsia="Times New Roman" w:cs="Arial"/>
          <w:szCs w:val="20"/>
          <w:lang w:eastAsia="de-DE"/>
        </w:rPr>
      </w:pPr>
    </w:p>
    <w:p w14:paraId="1DE89A6D" w14:textId="66A4FD33" w:rsidR="00EB632C" w:rsidRPr="00485D44" w:rsidRDefault="00612669" w:rsidP="00C771B0">
      <w:pPr>
        <w:keepNext/>
        <w:spacing w:after="0" w:line="240" w:lineRule="auto"/>
        <w:contextualSpacing/>
        <w:jc w:val="center"/>
        <w:outlineLvl w:val="0"/>
        <w:rPr>
          <w:rFonts w:eastAsia="Times New Roman" w:cs="Arial"/>
          <w:b/>
          <w:strike/>
          <w:szCs w:val="20"/>
          <w:lang w:eastAsia="de-DE"/>
        </w:rPr>
      </w:pPr>
      <w:r w:rsidRPr="00485D44">
        <w:rPr>
          <w:rFonts w:eastAsia="Times New Roman" w:cs="Arial"/>
          <w:b/>
          <w:szCs w:val="20"/>
          <w:lang w:eastAsia="de-DE"/>
        </w:rPr>
        <w:t xml:space="preserve">§ </w:t>
      </w:r>
      <w:r w:rsidR="00F73BE5" w:rsidRPr="00485D44">
        <w:rPr>
          <w:rFonts w:eastAsia="Times New Roman" w:cs="Arial"/>
          <w:b/>
          <w:szCs w:val="20"/>
          <w:lang w:eastAsia="de-DE"/>
        </w:rPr>
        <w:t>9</w:t>
      </w:r>
      <w:r w:rsidR="00862B94">
        <w:rPr>
          <w:rFonts w:eastAsia="Times New Roman" w:cs="Arial"/>
          <w:b/>
          <w:szCs w:val="20"/>
          <w:lang w:eastAsia="de-DE"/>
        </w:rPr>
        <w:t xml:space="preserve"> </w:t>
      </w:r>
      <w:r w:rsidR="00793757" w:rsidRPr="00485D44">
        <w:rPr>
          <w:rFonts w:eastAsia="Times" w:cs="Arial"/>
          <w:b/>
          <w:szCs w:val="20"/>
          <w:lang w:eastAsia="de-DE"/>
        </w:rPr>
        <w:t>Zweite Wiederholung von Modulen und Notenverbesserung</w:t>
      </w:r>
    </w:p>
    <w:p w14:paraId="7F790230" w14:textId="77777777" w:rsidR="00982EFF" w:rsidRPr="00485D44" w:rsidRDefault="00982EFF" w:rsidP="00C771B0">
      <w:pPr>
        <w:keepNext/>
        <w:spacing w:after="0" w:line="240" w:lineRule="auto"/>
        <w:contextualSpacing/>
        <w:outlineLvl w:val="0"/>
        <w:rPr>
          <w:rFonts w:eastAsia="Times New Roman" w:cs="Arial"/>
          <w:b/>
          <w:szCs w:val="20"/>
          <w:lang w:eastAsia="de-DE"/>
        </w:rPr>
      </w:pPr>
    </w:p>
    <w:p w14:paraId="2C65745C" w14:textId="39C0676B" w:rsidR="00933559" w:rsidRPr="00485D44" w:rsidRDefault="00933559" w:rsidP="00C771B0">
      <w:pPr>
        <w:pStyle w:val="Listenabsatz"/>
        <w:numPr>
          <w:ilvl w:val="0"/>
          <w:numId w:val="23"/>
        </w:numPr>
        <w:autoSpaceDE w:val="0"/>
        <w:autoSpaceDN w:val="0"/>
        <w:adjustRightInd w:val="0"/>
        <w:ind w:left="360" w:right="-141"/>
        <w:jc w:val="both"/>
        <w:rPr>
          <w:rFonts w:ascii="Arial" w:eastAsiaTheme="minorHAnsi" w:hAnsi="Arial" w:cs="Arial"/>
          <w:sz w:val="20"/>
        </w:rPr>
      </w:pPr>
      <w:r w:rsidRPr="00485D44">
        <w:rPr>
          <w:rFonts w:ascii="Arial" w:eastAsiaTheme="minorHAnsi" w:hAnsi="Arial" w:cs="Arial"/>
          <w:sz w:val="20"/>
        </w:rPr>
        <w:t xml:space="preserve">Jedes mit „nicht ausreichend“ bzw. „nicht bestanden“ bewertete Modul kann höchstens </w:t>
      </w:r>
      <w:r w:rsidR="00A429FE" w:rsidRPr="00485D44">
        <w:rPr>
          <w:rFonts w:ascii="Arial" w:eastAsiaTheme="minorHAnsi" w:hAnsi="Arial" w:cs="Arial"/>
          <w:sz w:val="20"/>
        </w:rPr>
        <w:t>zweimal</w:t>
      </w:r>
      <w:r w:rsidRPr="00485D44">
        <w:rPr>
          <w:rFonts w:ascii="Arial" w:eastAsiaTheme="minorHAnsi" w:hAnsi="Arial" w:cs="Arial"/>
          <w:sz w:val="20"/>
        </w:rPr>
        <w:t xml:space="preserve"> wiederholt werden.</w:t>
      </w:r>
    </w:p>
    <w:p w14:paraId="254C5727" w14:textId="77777777" w:rsidR="00C33F70" w:rsidRPr="00485D44" w:rsidRDefault="00C33F70" w:rsidP="00C771B0">
      <w:pPr>
        <w:pStyle w:val="Listenabsatz"/>
        <w:autoSpaceDE w:val="0"/>
        <w:autoSpaceDN w:val="0"/>
        <w:adjustRightInd w:val="0"/>
        <w:ind w:left="360" w:right="-141"/>
        <w:jc w:val="both"/>
        <w:rPr>
          <w:rFonts w:ascii="Arial" w:eastAsiaTheme="minorHAnsi" w:hAnsi="Arial" w:cs="Arial"/>
          <w:sz w:val="20"/>
        </w:rPr>
      </w:pPr>
    </w:p>
    <w:p w14:paraId="0F6088C1" w14:textId="570C9151" w:rsidR="003567B3" w:rsidRPr="00106AFF" w:rsidRDefault="00933559" w:rsidP="008E3F43">
      <w:pPr>
        <w:pStyle w:val="Listenabsatz"/>
        <w:numPr>
          <w:ilvl w:val="0"/>
          <w:numId w:val="23"/>
        </w:numPr>
        <w:autoSpaceDE w:val="0"/>
        <w:autoSpaceDN w:val="0"/>
        <w:adjustRightInd w:val="0"/>
        <w:ind w:left="360" w:right="-141"/>
        <w:jc w:val="both"/>
        <w:rPr>
          <w:rFonts w:ascii="Arial" w:eastAsiaTheme="minorHAnsi" w:hAnsi="Arial" w:cs="Arial"/>
          <w:sz w:val="20"/>
        </w:rPr>
      </w:pPr>
      <w:r w:rsidRPr="00106AFF">
        <w:rPr>
          <w:rFonts w:ascii="Arial" w:eastAsiaTheme="minorHAnsi" w:hAnsi="Arial" w:cs="Arial"/>
          <w:sz w:val="20"/>
          <w:vertAlign w:val="superscript"/>
        </w:rPr>
        <w:t>1</w:t>
      </w:r>
      <w:r w:rsidRPr="00106AFF">
        <w:rPr>
          <w:rFonts w:ascii="Arial" w:eastAsiaTheme="minorHAnsi" w:hAnsi="Arial" w:cs="Arial"/>
          <w:sz w:val="20"/>
        </w:rPr>
        <w:t xml:space="preserve">Zur freiwilligen Notenverbesserung können höchstens drei bestandene Prüfungsmodule einmal wiederholt werden. </w:t>
      </w:r>
      <w:r w:rsidRPr="00106AFF">
        <w:rPr>
          <w:rFonts w:ascii="Arial" w:eastAsiaTheme="minorHAnsi" w:hAnsi="Arial" w:cs="Arial"/>
          <w:sz w:val="20"/>
          <w:vertAlign w:val="superscript"/>
        </w:rPr>
        <w:t>2</w:t>
      </w:r>
      <w:r w:rsidRPr="00106AFF">
        <w:rPr>
          <w:rFonts w:ascii="Arial" w:eastAsiaTheme="minorHAnsi" w:hAnsi="Arial" w:cs="Arial"/>
          <w:sz w:val="20"/>
        </w:rPr>
        <w:t>Die Notenverbesserung ist beim Prüfungssekretariat zu beantragen.</w:t>
      </w:r>
    </w:p>
    <w:p w14:paraId="65AE9E1A" w14:textId="2DE0326C" w:rsidR="00982EFF" w:rsidRPr="00485D44" w:rsidRDefault="00933559" w:rsidP="00C771B0">
      <w:pPr>
        <w:pStyle w:val="Listenabsatz"/>
        <w:numPr>
          <w:ilvl w:val="0"/>
          <w:numId w:val="23"/>
        </w:numPr>
        <w:autoSpaceDE w:val="0"/>
        <w:autoSpaceDN w:val="0"/>
        <w:adjustRightInd w:val="0"/>
        <w:ind w:left="360" w:right="-141"/>
        <w:jc w:val="both"/>
        <w:rPr>
          <w:rFonts w:ascii="Arial" w:eastAsiaTheme="minorHAnsi" w:hAnsi="Arial" w:cs="Arial"/>
          <w:sz w:val="20"/>
        </w:rPr>
      </w:pPr>
      <w:r w:rsidRPr="00485D44">
        <w:rPr>
          <w:rFonts w:ascii="Arial" w:eastAsiaTheme="minorHAnsi" w:hAnsi="Arial" w:cs="Arial"/>
          <w:sz w:val="20"/>
        </w:rPr>
        <w:t>Hinsichtlich der Wiederholungsmöglichkeiten der Masterarbeit gelten die Regelungen der AStuPO.</w:t>
      </w:r>
    </w:p>
    <w:p w14:paraId="48CA33ED" w14:textId="0A2C34A1" w:rsidR="00FA52A1" w:rsidRPr="00485D44" w:rsidRDefault="00FA52A1" w:rsidP="00C771B0">
      <w:pPr>
        <w:spacing w:after="0" w:line="240" w:lineRule="auto"/>
        <w:ind w:right="-141"/>
        <w:contextualSpacing/>
        <w:jc w:val="both"/>
        <w:rPr>
          <w:rFonts w:eastAsia="Times New Roman" w:cs="Arial"/>
          <w:szCs w:val="20"/>
          <w:lang w:eastAsia="de-DE"/>
        </w:rPr>
      </w:pPr>
    </w:p>
    <w:p w14:paraId="5CEBCAD8" w14:textId="77777777" w:rsidR="00520704" w:rsidRPr="00485D44" w:rsidRDefault="00520704" w:rsidP="00C771B0">
      <w:pPr>
        <w:spacing w:after="0" w:line="240" w:lineRule="auto"/>
        <w:contextualSpacing/>
        <w:jc w:val="both"/>
        <w:rPr>
          <w:rFonts w:eastAsia="Times New Roman" w:cs="Arial"/>
          <w:szCs w:val="20"/>
          <w:lang w:eastAsia="de-DE"/>
        </w:rPr>
      </w:pPr>
    </w:p>
    <w:p w14:paraId="13E77DEA" w14:textId="27887C52" w:rsidR="00CB5647" w:rsidRPr="00485D44" w:rsidRDefault="00CB5647" w:rsidP="00C771B0">
      <w:pPr>
        <w:spacing w:after="0" w:line="240" w:lineRule="auto"/>
        <w:ind w:right="-142"/>
        <w:contextualSpacing/>
        <w:jc w:val="center"/>
        <w:rPr>
          <w:rFonts w:eastAsia="Times" w:cs="Arial"/>
          <w:b/>
          <w:szCs w:val="20"/>
          <w:lang w:eastAsia="de-DE"/>
        </w:rPr>
      </w:pPr>
      <w:r w:rsidRPr="00485D44">
        <w:rPr>
          <w:rFonts w:eastAsia="Times" w:cs="Arial"/>
          <w:b/>
          <w:szCs w:val="20"/>
          <w:lang w:eastAsia="de-DE"/>
        </w:rPr>
        <w:t>§</w:t>
      </w:r>
      <w:r w:rsidR="00612669" w:rsidRPr="00485D44">
        <w:rPr>
          <w:rFonts w:eastAsia="Times" w:cs="Arial"/>
          <w:b/>
          <w:szCs w:val="20"/>
          <w:lang w:eastAsia="de-DE"/>
        </w:rPr>
        <w:t xml:space="preserve"> </w:t>
      </w:r>
      <w:r w:rsidR="0067143F" w:rsidRPr="00485D44">
        <w:rPr>
          <w:rFonts w:eastAsia="Times" w:cs="Arial"/>
          <w:b/>
          <w:szCs w:val="20"/>
          <w:lang w:eastAsia="de-DE"/>
        </w:rPr>
        <w:t>10</w:t>
      </w:r>
      <w:r w:rsidR="00862B94">
        <w:rPr>
          <w:rFonts w:eastAsia="Times" w:cs="Arial"/>
          <w:b/>
          <w:szCs w:val="20"/>
          <w:lang w:eastAsia="de-DE"/>
        </w:rPr>
        <w:t xml:space="preserve"> </w:t>
      </w:r>
      <w:r w:rsidRPr="00485D44">
        <w:rPr>
          <w:rFonts w:eastAsia="Times" w:cs="Arial"/>
          <w:b/>
          <w:szCs w:val="20"/>
          <w:lang w:eastAsia="de-DE"/>
        </w:rPr>
        <w:t>Zusammensetzung der Prüfungskommission</w:t>
      </w:r>
    </w:p>
    <w:p w14:paraId="32D6234B" w14:textId="77777777" w:rsidR="00CB5647" w:rsidRPr="00485D44" w:rsidRDefault="00CB5647" w:rsidP="00C771B0">
      <w:pPr>
        <w:spacing w:after="0" w:line="240" w:lineRule="auto"/>
        <w:ind w:right="-142"/>
        <w:contextualSpacing/>
        <w:jc w:val="both"/>
        <w:rPr>
          <w:rFonts w:eastAsia="Times" w:cs="Arial"/>
          <w:szCs w:val="20"/>
          <w:lang w:eastAsia="de-DE"/>
        </w:rPr>
      </w:pPr>
    </w:p>
    <w:p w14:paraId="430DF1F6" w14:textId="5DA6599C" w:rsidR="003567B3" w:rsidRPr="00485D44" w:rsidRDefault="003567B3" w:rsidP="00C771B0">
      <w:pPr>
        <w:spacing w:after="0" w:line="240" w:lineRule="auto"/>
        <w:ind w:right="-141"/>
        <w:contextualSpacing/>
        <w:jc w:val="both"/>
        <w:rPr>
          <w:rFonts w:eastAsia="Times New Roman" w:cs="Arial"/>
          <w:szCs w:val="20"/>
          <w:lang w:eastAsia="de-DE"/>
        </w:rPr>
      </w:pPr>
      <w:r w:rsidRPr="00485D44">
        <w:rPr>
          <w:rFonts w:eastAsia="Times New Roman" w:cs="Arial"/>
          <w:szCs w:val="20"/>
          <w:lang w:eastAsia="de-DE"/>
        </w:rPr>
        <w:t xml:space="preserve">Die </w:t>
      </w:r>
      <w:r w:rsidR="001F7B9D" w:rsidRPr="00485D44">
        <w:rPr>
          <w:rFonts w:eastAsia="Times New Roman" w:cs="Arial"/>
          <w:szCs w:val="20"/>
          <w:lang w:eastAsia="de-DE"/>
        </w:rPr>
        <w:t>Prüfungskommission</w:t>
      </w:r>
      <w:r w:rsidRPr="00485D44">
        <w:rPr>
          <w:rFonts w:eastAsia="Times New Roman" w:cs="Arial"/>
          <w:szCs w:val="20"/>
          <w:lang w:eastAsia="de-DE"/>
        </w:rPr>
        <w:t xml:space="preserve"> </w:t>
      </w:r>
      <w:r w:rsidR="001F7B9D" w:rsidRPr="00485D44">
        <w:rPr>
          <w:rFonts w:eastAsia="Times New Roman" w:cs="Arial"/>
          <w:szCs w:val="20"/>
          <w:lang w:eastAsia="de-DE"/>
        </w:rPr>
        <w:t>besteht</w:t>
      </w:r>
      <w:r w:rsidRPr="00485D44">
        <w:rPr>
          <w:rFonts w:eastAsia="Times New Roman" w:cs="Arial"/>
          <w:szCs w:val="20"/>
          <w:lang w:eastAsia="de-DE"/>
        </w:rPr>
        <w:t xml:space="preserve"> </w:t>
      </w:r>
      <w:r w:rsidR="001F7B9D" w:rsidRPr="00485D44">
        <w:rPr>
          <w:rFonts w:eastAsia="Times New Roman" w:cs="Arial"/>
          <w:szCs w:val="20"/>
          <w:lang w:eastAsia="de-DE"/>
        </w:rPr>
        <w:t>aus</w:t>
      </w:r>
      <w:r w:rsidRPr="00485D44">
        <w:rPr>
          <w:rFonts w:eastAsia="Times New Roman" w:cs="Arial"/>
          <w:szCs w:val="20"/>
          <w:lang w:eastAsia="de-DE"/>
        </w:rPr>
        <w:t xml:space="preserve"> </w:t>
      </w:r>
      <w:r w:rsidR="001F7B9D" w:rsidRPr="00485D44">
        <w:rPr>
          <w:rFonts w:eastAsia="Times New Roman" w:cs="Arial"/>
          <w:szCs w:val="20"/>
          <w:lang w:eastAsia="de-DE"/>
        </w:rPr>
        <w:t>drei</w:t>
      </w:r>
      <w:r w:rsidRPr="00485D44">
        <w:rPr>
          <w:rFonts w:eastAsia="Times New Roman" w:cs="Arial"/>
          <w:szCs w:val="20"/>
          <w:lang w:eastAsia="de-DE"/>
        </w:rPr>
        <w:t xml:space="preserve"> </w:t>
      </w:r>
      <w:r w:rsidR="00673BA6" w:rsidRPr="00485D44">
        <w:rPr>
          <w:rFonts w:eastAsia="Times New Roman" w:cs="Arial"/>
          <w:szCs w:val="20"/>
          <w:lang w:eastAsia="de-DE"/>
        </w:rPr>
        <w:t>H</w:t>
      </w:r>
      <w:r w:rsidR="001708CD" w:rsidRPr="00485D44">
        <w:rPr>
          <w:rFonts w:eastAsia="Times New Roman" w:cs="Arial"/>
          <w:szCs w:val="20"/>
          <w:lang w:eastAsia="de-DE"/>
        </w:rPr>
        <w:t xml:space="preserve">ochschullehrern und Hochschullehrerinnen </w:t>
      </w:r>
      <w:r w:rsidR="001F7B9D" w:rsidRPr="00485D44">
        <w:rPr>
          <w:rFonts w:eastAsia="Times New Roman" w:cs="Arial"/>
          <w:szCs w:val="20"/>
          <w:lang w:eastAsia="de-DE"/>
        </w:rPr>
        <w:t>der</w:t>
      </w:r>
      <w:r w:rsidRPr="00485D44">
        <w:rPr>
          <w:rFonts w:eastAsia="Times New Roman" w:cs="Arial"/>
          <w:szCs w:val="20"/>
          <w:lang w:eastAsia="de-DE"/>
        </w:rPr>
        <w:t xml:space="preserve"> </w:t>
      </w:r>
      <w:r w:rsidR="00693079" w:rsidRPr="00485D44">
        <w:rPr>
          <w:rFonts w:eastAsia="Times New Roman" w:cs="Arial"/>
          <w:szCs w:val="20"/>
          <w:lang w:eastAsia="de-DE"/>
        </w:rPr>
        <w:t>Universität Passau.</w:t>
      </w:r>
    </w:p>
    <w:p w14:paraId="249047CA" w14:textId="77777777" w:rsidR="00AF3FF4" w:rsidRPr="00EB7E41" w:rsidRDefault="00AF3FF4" w:rsidP="00C771B0">
      <w:pPr>
        <w:spacing w:after="0" w:line="240" w:lineRule="auto"/>
        <w:ind w:right="-141"/>
        <w:contextualSpacing/>
        <w:rPr>
          <w:rFonts w:eastAsia="Times" w:cs="Arial"/>
          <w:szCs w:val="20"/>
          <w:lang w:eastAsia="de-DE"/>
        </w:rPr>
      </w:pPr>
    </w:p>
    <w:p w14:paraId="55A80042" w14:textId="77777777" w:rsidR="00693079" w:rsidRPr="00EB7E41" w:rsidRDefault="00693079" w:rsidP="00275F90">
      <w:pPr>
        <w:spacing w:after="0" w:line="240" w:lineRule="auto"/>
        <w:ind w:right="-141"/>
        <w:contextualSpacing/>
        <w:rPr>
          <w:rFonts w:eastAsia="Times" w:cs="Arial"/>
          <w:b/>
          <w:szCs w:val="20"/>
          <w:lang w:eastAsia="de-DE"/>
        </w:rPr>
      </w:pPr>
    </w:p>
    <w:p w14:paraId="26FF9587" w14:textId="7C2333B7" w:rsidR="00AD07F9" w:rsidRPr="00485D44" w:rsidRDefault="00612669" w:rsidP="00C771B0">
      <w:pPr>
        <w:spacing w:after="0" w:line="240" w:lineRule="auto"/>
        <w:ind w:right="-141"/>
        <w:contextualSpacing/>
        <w:jc w:val="center"/>
        <w:rPr>
          <w:rFonts w:eastAsia="Times" w:cs="Arial"/>
          <w:b/>
          <w:szCs w:val="20"/>
          <w:lang w:eastAsia="de-DE"/>
        </w:rPr>
      </w:pPr>
      <w:r w:rsidRPr="00485D44">
        <w:rPr>
          <w:rFonts w:eastAsia="Times" w:cs="Arial"/>
          <w:b/>
          <w:szCs w:val="20"/>
          <w:lang w:eastAsia="de-DE"/>
        </w:rPr>
        <w:t xml:space="preserve">§ </w:t>
      </w:r>
      <w:r w:rsidR="0067143F" w:rsidRPr="00485D44">
        <w:rPr>
          <w:rFonts w:eastAsia="Times" w:cs="Arial"/>
          <w:b/>
          <w:szCs w:val="20"/>
          <w:lang w:eastAsia="de-DE"/>
        </w:rPr>
        <w:t>11</w:t>
      </w:r>
      <w:r w:rsidR="00862B94">
        <w:rPr>
          <w:rFonts w:eastAsia="Times" w:cs="Arial"/>
          <w:b/>
          <w:szCs w:val="20"/>
          <w:lang w:eastAsia="de-DE"/>
        </w:rPr>
        <w:t xml:space="preserve"> </w:t>
      </w:r>
      <w:r w:rsidR="00933559" w:rsidRPr="00485D44">
        <w:rPr>
          <w:rFonts w:eastAsia="Times New Roman" w:cs="Arial"/>
          <w:b/>
          <w:szCs w:val="20"/>
          <w:lang w:eastAsia="de-DE"/>
        </w:rPr>
        <w:t>Inkrafttreten</w:t>
      </w:r>
      <w:r w:rsidR="00793757" w:rsidRPr="00485D44">
        <w:rPr>
          <w:rFonts w:eastAsia="Times New Roman" w:cs="Arial"/>
          <w:b/>
          <w:szCs w:val="20"/>
          <w:lang w:eastAsia="de-DE"/>
        </w:rPr>
        <w:t>,</w:t>
      </w:r>
      <w:r w:rsidR="00933559" w:rsidRPr="00485D44">
        <w:rPr>
          <w:rFonts w:eastAsia="Times New Roman" w:cs="Arial"/>
          <w:b/>
          <w:szCs w:val="20"/>
          <w:lang w:eastAsia="de-DE"/>
        </w:rPr>
        <w:t xml:space="preserve"> Außerkrafttreten</w:t>
      </w:r>
      <w:r w:rsidR="00793757" w:rsidRPr="00485D44">
        <w:rPr>
          <w:rFonts w:eastAsia="Times New Roman" w:cs="Arial"/>
          <w:b/>
          <w:szCs w:val="20"/>
          <w:lang w:eastAsia="de-DE"/>
        </w:rPr>
        <w:t xml:space="preserve"> und Übergangsbestimmung</w:t>
      </w:r>
    </w:p>
    <w:p w14:paraId="3618245A" w14:textId="77777777" w:rsidR="00C85ECB" w:rsidRPr="00D17566" w:rsidRDefault="00C85ECB" w:rsidP="00C771B0">
      <w:pPr>
        <w:spacing w:after="0" w:line="240" w:lineRule="auto"/>
        <w:ind w:right="-141"/>
        <w:contextualSpacing/>
        <w:jc w:val="both"/>
        <w:rPr>
          <w:rFonts w:eastAsia="Times New Roman" w:cs="Arial"/>
          <w:szCs w:val="20"/>
          <w:lang w:eastAsia="de-DE"/>
        </w:rPr>
      </w:pPr>
    </w:p>
    <w:p w14:paraId="0BA7676D" w14:textId="44764B32" w:rsidR="00933559" w:rsidRDefault="00933559" w:rsidP="00C771B0">
      <w:pPr>
        <w:spacing w:after="0" w:line="240" w:lineRule="auto"/>
        <w:ind w:right="-141"/>
        <w:contextualSpacing/>
        <w:jc w:val="both"/>
        <w:rPr>
          <w:rFonts w:eastAsiaTheme="minorHAnsi" w:cs="Arial"/>
          <w:szCs w:val="20"/>
        </w:rPr>
      </w:pPr>
      <w:r w:rsidRPr="00D17566">
        <w:rPr>
          <w:rFonts w:eastAsia="Times New Roman" w:cs="Arial"/>
          <w:szCs w:val="20"/>
          <w:vertAlign w:val="superscript"/>
          <w:lang w:eastAsia="de-DE"/>
        </w:rPr>
        <w:t>1</w:t>
      </w:r>
      <w:r w:rsidR="00AD07F9" w:rsidRPr="00D17566">
        <w:rPr>
          <w:rFonts w:eastAsia="Times New Roman" w:cs="Arial"/>
          <w:szCs w:val="20"/>
          <w:lang w:eastAsia="de-DE"/>
        </w:rPr>
        <w:t>Die</w:t>
      </w:r>
      <w:r w:rsidR="00801400" w:rsidRPr="00D17566">
        <w:rPr>
          <w:rFonts w:eastAsia="Times New Roman" w:cs="Arial"/>
          <w:szCs w:val="20"/>
          <w:lang w:eastAsia="de-DE"/>
        </w:rPr>
        <w:t>se</w:t>
      </w:r>
      <w:r w:rsidR="00AD07F9" w:rsidRPr="00D17566">
        <w:rPr>
          <w:rFonts w:eastAsia="Times New Roman" w:cs="Arial"/>
          <w:szCs w:val="20"/>
          <w:lang w:eastAsia="de-DE"/>
        </w:rPr>
        <w:t xml:space="preserve"> Satzung tritt </w:t>
      </w:r>
      <w:r w:rsidR="00AA11C4">
        <w:rPr>
          <w:rFonts w:eastAsia="Times New Roman" w:cs="Arial"/>
          <w:szCs w:val="20"/>
          <w:lang w:eastAsia="de-DE"/>
        </w:rPr>
        <w:t>mit Wirkung vom</w:t>
      </w:r>
      <w:r w:rsidR="00AA11C4" w:rsidRPr="00D17566">
        <w:rPr>
          <w:rFonts w:eastAsia="Times New Roman" w:cs="Arial"/>
          <w:szCs w:val="20"/>
          <w:lang w:eastAsia="de-DE"/>
        </w:rPr>
        <w:t xml:space="preserve"> </w:t>
      </w:r>
      <w:r w:rsidR="009863C8" w:rsidRPr="00D17566">
        <w:rPr>
          <w:rFonts w:eastAsia="Times New Roman" w:cs="Arial"/>
          <w:szCs w:val="20"/>
          <w:lang w:eastAsia="de-DE"/>
        </w:rPr>
        <w:t>1.</w:t>
      </w:r>
      <w:r w:rsidR="00C64C3C" w:rsidRPr="00D17566">
        <w:rPr>
          <w:rFonts w:eastAsia="Times New Roman" w:cs="Arial"/>
          <w:szCs w:val="20"/>
          <w:lang w:eastAsia="de-DE"/>
        </w:rPr>
        <w:t xml:space="preserve"> </w:t>
      </w:r>
      <w:r w:rsidR="009863C8" w:rsidRPr="00D17566">
        <w:rPr>
          <w:rFonts w:eastAsia="Times New Roman" w:cs="Arial"/>
          <w:szCs w:val="20"/>
          <w:lang w:eastAsia="de-DE"/>
        </w:rPr>
        <w:t>April</w:t>
      </w:r>
      <w:r w:rsidR="00644165" w:rsidRPr="00D17566">
        <w:rPr>
          <w:rFonts w:eastAsia="Times New Roman" w:cs="Arial"/>
          <w:szCs w:val="20"/>
          <w:lang w:eastAsia="de-DE"/>
        </w:rPr>
        <w:t xml:space="preserve"> </w:t>
      </w:r>
      <w:r w:rsidR="009863C8" w:rsidRPr="00D17566">
        <w:rPr>
          <w:rFonts w:eastAsia="Times New Roman" w:cs="Arial"/>
          <w:szCs w:val="20"/>
          <w:lang w:eastAsia="de-DE"/>
        </w:rPr>
        <w:t>2019</w:t>
      </w:r>
      <w:r w:rsidR="00AD07F9" w:rsidRPr="00D17566">
        <w:rPr>
          <w:rFonts w:eastAsia="Times New Roman" w:cs="Arial"/>
          <w:szCs w:val="20"/>
          <w:lang w:eastAsia="de-DE"/>
        </w:rPr>
        <w:t xml:space="preserve"> in Kraft</w:t>
      </w:r>
      <w:r w:rsidR="00AD07F9" w:rsidRPr="00485D44">
        <w:rPr>
          <w:rFonts w:eastAsia="Times New Roman" w:cs="Arial"/>
          <w:szCs w:val="20"/>
          <w:lang w:eastAsia="de-DE"/>
        </w:rPr>
        <w:t>.</w:t>
      </w:r>
      <w:r w:rsidRPr="00485D44">
        <w:rPr>
          <w:rFonts w:eastAsia="Times New Roman" w:cs="Arial"/>
          <w:szCs w:val="20"/>
          <w:lang w:eastAsia="de-DE"/>
        </w:rPr>
        <w:t xml:space="preserve"> </w:t>
      </w:r>
      <w:r w:rsidRPr="00485D44">
        <w:rPr>
          <w:rFonts w:eastAsia="Times New Roman" w:cs="Arial"/>
          <w:szCs w:val="20"/>
          <w:vertAlign w:val="superscript"/>
          <w:lang w:eastAsia="de-DE"/>
        </w:rPr>
        <w:t>2</w:t>
      </w:r>
      <w:r w:rsidRPr="00485D44">
        <w:rPr>
          <w:rFonts w:eastAsiaTheme="minorHAnsi" w:cs="Arial"/>
          <w:szCs w:val="20"/>
        </w:rPr>
        <w:t xml:space="preserve">Gleichzeitig tritt die Studien- und Prüfungsordnung für den Masterstudiengang </w:t>
      </w:r>
      <w:r w:rsidR="00B969FC">
        <w:rPr>
          <w:rFonts w:eastAsiaTheme="minorHAnsi" w:cs="Arial"/>
          <w:szCs w:val="20"/>
        </w:rPr>
        <w:t>„North and Latin American Studies (MANoLAS)</w:t>
      </w:r>
      <w:r w:rsidRPr="00485D44">
        <w:rPr>
          <w:rFonts w:eastAsiaTheme="minorHAnsi" w:cs="Arial"/>
          <w:szCs w:val="20"/>
        </w:rPr>
        <w:t xml:space="preserve">“ an der Universität </w:t>
      </w:r>
      <w:r w:rsidR="00C14B75" w:rsidRPr="00C14B75">
        <w:rPr>
          <w:rFonts w:eastAsiaTheme="minorHAnsi" w:cs="Arial"/>
          <w:szCs w:val="20"/>
        </w:rPr>
        <w:t>Passau vom 1. Juni</w:t>
      </w:r>
      <w:r w:rsidRPr="00C14B75">
        <w:rPr>
          <w:rFonts w:eastAsiaTheme="minorHAnsi" w:cs="Arial"/>
          <w:szCs w:val="20"/>
        </w:rPr>
        <w:t xml:space="preserve"> 20</w:t>
      </w:r>
      <w:r w:rsidR="00C14B75" w:rsidRPr="00C14B75">
        <w:rPr>
          <w:rFonts w:eastAsiaTheme="minorHAnsi" w:cs="Arial"/>
          <w:szCs w:val="20"/>
        </w:rPr>
        <w:t>11</w:t>
      </w:r>
      <w:r w:rsidRPr="00C14B75">
        <w:rPr>
          <w:rFonts w:eastAsiaTheme="minorHAnsi" w:cs="Arial"/>
          <w:szCs w:val="20"/>
        </w:rPr>
        <w:t xml:space="preserve"> (</w:t>
      </w:r>
      <w:r w:rsidR="00C14B75" w:rsidRPr="00C14B75">
        <w:rPr>
          <w:rFonts w:eastAsiaTheme="minorHAnsi" w:cs="Arial"/>
          <w:szCs w:val="20"/>
        </w:rPr>
        <w:t>vABlUP S. 147</w:t>
      </w:r>
      <w:r w:rsidRPr="00C14B75">
        <w:rPr>
          <w:rFonts w:eastAsiaTheme="minorHAnsi" w:cs="Arial"/>
          <w:szCs w:val="20"/>
        </w:rPr>
        <w:t xml:space="preserve">), zuletzt geändert durch Satzung vom 30. </w:t>
      </w:r>
      <w:r w:rsidR="00C14B75" w:rsidRPr="00C14B75">
        <w:rPr>
          <w:rFonts w:eastAsiaTheme="minorHAnsi" w:cs="Arial"/>
          <w:szCs w:val="20"/>
        </w:rPr>
        <w:t>Juli</w:t>
      </w:r>
      <w:r w:rsidRPr="00C14B75">
        <w:rPr>
          <w:rFonts w:eastAsiaTheme="minorHAnsi" w:cs="Arial"/>
          <w:szCs w:val="20"/>
        </w:rPr>
        <w:t xml:space="preserve"> 2015 (vABlUP S</w:t>
      </w:r>
      <w:r w:rsidR="00C14B75" w:rsidRPr="00C14B75">
        <w:rPr>
          <w:rFonts w:eastAsiaTheme="minorHAnsi" w:cs="Arial"/>
          <w:szCs w:val="20"/>
        </w:rPr>
        <w:t>. 126</w:t>
      </w:r>
      <w:r w:rsidRPr="00C14B75">
        <w:rPr>
          <w:rFonts w:eastAsiaTheme="minorHAnsi" w:cs="Arial"/>
          <w:szCs w:val="20"/>
        </w:rPr>
        <w:t>),</w:t>
      </w:r>
      <w:r w:rsidRPr="00485D44">
        <w:rPr>
          <w:rFonts w:eastAsiaTheme="minorHAnsi" w:cs="Arial"/>
          <w:szCs w:val="20"/>
        </w:rPr>
        <w:t xml:space="preserve"> außer Kraft. </w:t>
      </w:r>
      <w:r w:rsidR="009261B4" w:rsidRPr="00485D44">
        <w:rPr>
          <w:rFonts w:eastAsiaTheme="minorHAnsi" w:cs="Arial"/>
          <w:szCs w:val="20"/>
          <w:vertAlign w:val="superscript"/>
        </w:rPr>
        <w:t>3</w:t>
      </w:r>
      <w:r w:rsidR="009261B4" w:rsidRPr="00485D44">
        <w:rPr>
          <w:rFonts w:eastAsiaTheme="minorHAnsi" w:cs="Arial"/>
          <w:szCs w:val="20"/>
        </w:rPr>
        <w:t>A</w:t>
      </w:r>
      <w:r w:rsidRPr="00485D44">
        <w:rPr>
          <w:rFonts w:eastAsiaTheme="minorHAnsi" w:cs="Arial"/>
          <w:szCs w:val="20"/>
        </w:rPr>
        <w:t>bweichend von Satz 1 findet diese Satzung</w:t>
      </w:r>
      <w:r w:rsidR="009261B4" w:rsidRPr="00485D44">
        <w:rPr>
          <w:rFonts w:eastAsiaTheme="minorHAnsi" w:cs="Arial"/>
          <w:szCs w:val="20"/>
        </w:rPr>
        <w:t xml:space="preserve"> </w:t>
      </w:r>
      <w:r w:rsidRPr="00485D44">
        <w:rPr>
          <w:rFonts w:eastAsiaTheme="minorHAnsi" w:cs="Arial"/>
          <w:szCs w:val="20"/>
        </w:rPr>
        <w:t>keine Anwend</w:t>
      </w:r>
      <w:r w:rsidR="009261B4" w:rsidRPr="00485D44">
        <w:rPr>
          <w:rFonts w:eastAsiaTheme="minorHAnsi" w:cs="Arial"/>
          <w:szCs w:val="20"/>
        </w:rPr>
        <w:t>ung auf Studierende des Master</w:t>
      </w:r>
      <w:r w:rsidRPr="00485D44">
        <w:rPr>
          <w:rFonts w:eastAsiaTheme="minorHAnsi" w:cs="Arial"/>
          <w:szCs w:val="20"/>
        </w:rPr>
        <w:t>studiengangs „</w:t>
      </w:r>
      <w:r w:rsidR="00B969FC">
        <w:rPr>
          <w:rFonts w:eastAsiaTheme="minorHAnsi" w:cs="Arial"/>
          <w:szCs w:val="20"/>
        </w:rPr>
        <w:t>North and Latin American Studies (MANoLAS)</w:t>
      </w:r>
      <w:r w:rsidRPr="00485D44">
        <w:rPr>
          <w:rFonts w:eastAsiaTheme="minorHAnsi" w:cs="Arial"/>
          <w:szCs w:val="20"/>
        </w:rPr>
        <w:t>“,</w:t>
      </w:r>
      <w:r w:rsidR="009261B4" w:rsidRPr="00485D44">
        <w:rPr>
          <w:rFonts w:eastAsiaTheme="minorHAnsi" w:cs="Arial"/>
          <w:szCs w:val="20"/>
        </w:rPr>
        <w:t xml:space="preserve"> </w:t>
      </w:r>
      <w:r w:rsidRPr="00485D44">
        <w:rPr>
          <w:rFonts w:eastAsiaTheme="minorHAnsi" w:cs="Arial"/>
          <w:szCs w:val="20"/>
        </w:rPr>
        <w:t>sofern diese ihr Studium vor dem Inkrafttreten dieser Satzung aufgenommen haben, falls</w:t>
      </w:r>
      <w:r w:rsidR="009261B4" w:rsidRPr="00485D44">
        <w:rPr>
          <w:rFonts w:eastAsiaTheme="minorHAnsi" w:cs="Arial"/>
          <w:szCs w:val="20"/>
        </w:rPr>
        <w:t xml:space="preserve"> </w:t>
      </w:r>
      <w:r w:rsidRPr="00485D44">
        <w:rPr>
          <w:rFonts w:eastAsiaTheme="minorHAnsi" w:cs="Arial"/>
          <w:szCs w:val="20"/>
        </w:rPr>
        <w:t>ihr Studium nicht durch Exmatrikulation für mindestens vier zusammenhängende Semester</w:t>
      </w:r>
      <w:r w:rsidR="009261B4" w:rsidRPr="00485D44">
        <w:rPr>
          <w:rFonts w:eastAsiaTheme="minorHAnsi" w:cs="Arial"/>
          <w:szCs w:val="20"/>
        </w:rPr>
        <w:t xml:space="preserve"> </w:t>
      </w:r>
      <w:r w:rsidRPr="00485D44">
        <w:rPr>
          <w:rFonts w:eastAsiaTheme="minorHAnsi" w:cs="Arial"/>
          <w:szCs w:val="20"/>
        </w:rPr>
        <w:t xml:space="preserve">unterbrochen worden ist. </w:t>
      </w:r>
      <w:r w:rsidR="009261B4" w:rsidRPr="00485D44">
        <w:rPr>
          <w:rFonts w:eastAsiaTheme="minorHAnsi" w:cs="Arial"/>
          <w:szCs w:val="20"/>
          <w:vertAlign w:val="superscript"/>
        </w:rPr>
        <w:t>4</w:t>
      </w:r>
      <w:r w:rsidR="009261B4" w:rsidRPr="00485D44">
        <w:rPr>
          <w:rFonts w:eastAsiaTheme="minorHAnsi" w:cs="Arial"/>
          <w:szCs w:val="20"/>
        </w:rPr>
        <w:t>F</w:t>
      </w:r>
      <w:r w:rsidRPr="00485D44">
        <w:rPr>
          <w:rFonts w:eastAsiaTheme="minorHAnsi" w:cs="Arial"/>
          <w:szCs w:val="20"/>
        </w:rPr>
        <w:t>ür Studierende nach Satz 3 gilt bis zum Abschluss ihres Studiums</w:t>
      </w:r>
      <w:r w:rsidR="009261B4" w:rsidRPr="00485D44">
        <w:rPr>
          <w:rFonts w:eastAsiaTheme="minorHAnsi" w:cs="Arial"/>
          <w:szCs w:val="20"/>
        </w:rPr>
        <w:t xml:space="preserve"> </w:t>
      </w:r>
      <w:r w:rsidRPr="00485D44">
        <w:rPr>
          <w:rFonts w:eastAsiaTheme="minorHAnsi" w:cs="Arial"/>
          <w:szCs w:val="20"/>
        </w:rPr>
        <w:t>weiterhin die Studien- u</w:t>
      </w:r>
      <w:r w:rsidR="00862B94">
        <w:rPr>
          <w:rFonts w:eastAsiaTheme="minorHAnsi" w:cs="Arial"/>
          <w:szCs w:val="20"/>
        </w:rPr>
        <w:t xml:space="preserve">nd Prüfungsordnung nach </w:t>
      </w:r>
      <w:r w:rsidRPr="00485D44">
        <w:rPr>
          <w:rFonts w:eastAsiaTheme="minorHAnsi" w:cs="Arial"/>
          <w:szCs w:val="20"/>
        </w:rPr>
        <w:t>Satz 2</w:t>
      </w:r>
      <w:r w:rsidR="009261B4" w:rsidRPr="00485D44">
        <w:rPr>
          <w:rFonts w:eastAsiaTheme="minorHAnsi" w:cs="Arial"/>
          <w:szCs w:val="20"/>
        </w:rPr>
        <w:t>.</w:t>
      </w:r>
    </w:p>
    <w:p w14:paraId="092FA52B" w14:textId="5C149E04" w:rsidR="00F06C5F" w:rsidRDefault="00F06C5F" w:rsidP="00C771B0">
      <w:pPr>
        <w:spacing w:after="0" w:line="240" w:lineRule="auto"/>
        <w:ind w:right="-141"/>
        <w:contextualSpacing/>
        <w:jc w:val="both"/>
        <w:rPr>
          <w:rFonts w:eastAsiaTheme="minorHAnsi" w:cs="Arial"/>
          <w:szCs w:val="20"/>
        </w:rPr>
      </w:pPr>
    </w:p>
    <w:p w14:paraId="1DFEE37C" w14:textId="20B70093" w:rsidR="00F06C5F" w:rsidRDefault="00F06C5F">
      <w:pPr>
        <w:rPr>
          <w:rFonts w:eastAsiaTheme="minorHAnsi" w:cs="Arial"/>
          <w:szCs w:val="20"/>
        </w:rPr>
      </w:pPr>
      <w:r>
        <w:rPr>
          <w:rFonts w:eastAsiaTheme="minorHAnsi" w:cs="Arial"/>
          <w:szCs w:val="20"/>
        </w:rPr>
        <w:br w:type="page"/>
      </w:r>
    </w:p>
    <w:p w14:paraId="279DCE36" w14:textId="77777777" w:rsidR="00F06C5F" w:rsidRPr="00F06C5F" w:rsidRDefault="00F06C5F" w:rsidP="00C771B0">
      <w:pPr>
        <w:spacing w:after="0" w:line="240" w:lineRule="auto"/>
        <w:ind w:right="-141"/>
        <w:contextualSpacing/>
        <w:jc w:val="both"/>
        <w:rPr>
          <w:rFonts w:eastAsiaTheme="minorHAnsi" w:cs="Arial"/>
          <w:szCs w:val="20"/>
        </w:rPr>
      </w:pPr>
    </w:p>
    <w:p w14:paraId="7618BCAB" w14:textId="77777777" w:rsidR="00F06C5F" w:rsidRPr="00F06C5F" w:rsidRDefault="00F06C5F" w:rsidP="00F06C5F">
      <w:pPr>
        <w:pStyle w:val="snormtext"/>
        <w:ind w:right="-567"/>
        <w:rPr>
          <w:sz w:val="20"/>
        </w:rPr>
      </w:pPr>
      <w:r w:rsidRPr="00F06C5F">
        <w:rPr>
          <w:sz w:val="20"/>
        </w:rPr>
        <w:fldChar w:fldCharType="begin"/>
      </w:r>
      <w:r w:rsidRPr="00F06C5F">
        <w:rPr>
          <w:sz w:val="20"/>
        </w:rPr>
        <w:instrText xml:space="preserve"> ASK re \* MERGEFORMAT </w:instrText>
      </w:r>
      <w:r w:rsidRPr="00F06C5F">
        <w:rPr>
          <w:sz w:val="20"/>
        </w:rPr>
        <w:fldChar w:fldCharType="separate"/>
      </w:r>
      <w:bookmarkStart w:id="1" w:name="re"/>
      <w:r w:rsidRPr="00F06C5F">
        <w:rPr>
          <w:sz w:val="20"/>
        </w:rPr>
        <w:t>1</w:t>
      </w:r>
      <w:bookmarkEnd w:id="1"/>
      <w:r w:rsidRPr="00F06C5F">
        <w:rPr>
          <w:sz w:val="20"/>
        </w:rPr>
        <w:fldChar w:fldCharType="end"/>
      </w:r>
      <w:r w:rsidRPr="00F06C5F">
        <w:rPr>
          <w:sz w:val="20"/>
        </w:rPr>
        <w:t xml:space="preserve">Ausgefertigt aufgrund </w:t>
      </w:r>
      <w:r w:rsidRPr="00F06C5F">
        <w:rPr>
          <w:sz w:val="20"/>
        </w:rPr>
        <w:fldChar w:fldCharType="begin"/>
      </w:r>
      <w:r w:rsidRPr="00F06C5F">
        <w:rPr>
          <w:sz w:val="20"/>
        </w:rPr>
        <w:instrText xml:space="preserve">IF </w:instrText>
      </w:r>
      <w:r w:rsidRPr="00F06C5F">
        <w:rPr>
          <w:sz w:val="20"/>
        </w:rPr>
        <w:fldChar w:fldCharType="begin"/>
      </w:r>
      <w:r w:rsidRPr="00F06C5F">
        <w:rPr>
          <w:sz w:val="20"/>
        </w:rPr>
        <w:instrText>MERGEFIELD Beschlüsse</w:instrText>
      </w:r>
      <w:r w:rsidRPr="00F06C5F">
        <w:rPr>
          <w:sz w:val="20"/>
        </w:rPr>
        <w:fldChar w:fldCharType="end"/>
      </w:r>
      <w:r w:rsidRPr="00F06C5F">
        <w:rPr>
          <w:sz w:val="20"/>
        </w:rPr>
        <w:instrText xml:space="preserve"> = "1" "der Beschlüsse des Senats vom </w:instrText>
      </w:r>
      <w:r w:rsidRPr="00F06C5F">
        <w:rPr>
          <w:sz w:val="20"/>
        </w:rPr>
        <w:fldChar w:fldCharType="begin"/>
      </w:r>
      <w:r w:rsidRPr="00F06C5F">
        <w:rPr>
          <w:sz w:val="20"/>
        </w:rPr>
        <w:instrText>MERGEFIELD sendat1</w:instrText>
      </w:r>
      <w:r w:rsidRPr="00F06C5F">
        <w:rPr>
          <w:sz w:val="20"/>
        </w:rPr>
        <w:fldChar w:fldCharType="separate"/>
      </w:r>
      <w:r w:rsidRPr="00F06C5F">
        <w:rPr>
          <w:noProof/>
          <w:sz w:val="20"/>
        </w:rPr>
        <w:instrText>30. Januar 2013</w:instrText>
      </w:r>
      <w:r w:rsidRPr="00F06C5F">
        <w:rPr>
          <w:sz w:val="20"/>
        </w:rPr>
        <w:fldChar w:fldCharType="end"/>
      </w:r>
      <w:r w:rsidRPr="00F06C5F">
        <w:rPr>
          <w:sz w:val="20"/>
        </w:rPr>
        <w:instrText xml:space="preserve"> und vom </w:instrText>
      </w:r>
      <w:r w:rsidRPr="00F06C5F">
        <w:rPr>
          <w:sz w:val="20"/>
        </w:rPr>
        <w:fldChar w:fldCharType="begin"/>
      </w:r>
      <w:r w:rsidRPr="00F06C5F">
        <w:rPr>
          <w:sz w:val="20"/>
        </w:rPr>
        <w:instrText xml:space="preserve"> MERGEFIELD sendat2 </w:instrText>
      </w:r>
      <w:r w:rsidRPr="00F06C5F">
        <w:rPr>
          <w:sz w:val="20"/>
        </w:rPr>
        <w:fldChar w:fldCharType="separate"/>
      </w:r>
      <w:r w:rsidRPr="00F06C5F">
        <w:rPr>
          <w:noProof/>
          <w:sz w:val="20"/>
        </w:rPr>
        <w:instrText>8. Mai 2013</w:instrText>
      </w:r>
      <w:r w:rsidRPr="00F06C5F">
        <w:rPr>
          <w:sz w:val="20"/>
        </w:rPr>
        <w:fldChar w:fldCharType="end"/>
      </w:r>
      <w:r w:rsidRPr="00F06C5F">
        <w:rPr>
          <w:sz w:val="20"/>
        </w:rPr>
        <w:instrText xml:space="preserve"> " "des Beschlusses des Senats der Universität Passau vom </w:instrText>
      </w:r>
      <w:r w:rsidRPr="00F06C5F">
        <w:rPr>
          <w:sz w:val="20"/>
        </w:rPr>
        <w:fldChar w:fldCharType="begin"/>
      </w:r>
      <w:r w:rsidRPr="00F06C5F">
        <w:rPr>
          <w:sz w:val="20"/>
        </w:rPr>
        <w:instrText>MERGEFIELD sendat1</w:instrText>
      </w:r>
      <w:r w:rsidRPr="00F06C5F">
        <w:rPr>
          <w:sz w:val="20"/>
        </w:rPr>
        <w:fldChar w:fldCharType="end"/>
      </w:r>
      <w:r w:rsidRPr="00F06C5F">
        <w:rPr>
          <w:sz w:val="20"/>
        </w:rPr>
        <w:instrText xml:space="preserve"> " </w:instrText>
      </w:r>
      <w:r w:rsidRPr="00F06C5F">
        <w:rPr>
          <w:sz w:val="20"/>
        </w:rPr>
        <w:fldChar w:fldCharType="separate"/>
      </w:r>
      <w:r w:rsidRPr="00F06C5F">
        <w:rPr>
          <w:noProof/>
          <w:sz w:val="20"/>
        </w:rPr>
        <w:t>des Beschlusses des Senats der Universität Passau vom 22. November 2017, vom 19. Dezember 2018 und vom 8. Mai 2019</w:t>
      </w:r>
      <w:r w:rsidRPr="00F06C5F">
        <w:rPr>
          <w:noProof/>
          <w:sz w:val="20"/>
        </w:rPr>
        <w:fldChar w:fldCharType="begin"/>
      </w:r>
      <w:r w:rsidRPr="00F06C5F">
        <w:rPr>
          <w:noProof/>
          <w:sz w:val="20"/>
        </w:rPr>
        <w:instrText>MERGEFIELD sendat1</w:instrText>
      </w:r>
      <w:r w:rsidRPr="00F06C5F">
        <w:rPr>
          <w:noProof/>
          <w:sz w:val="20"/>
        </w:rPr>
        <w:fldChar w:fldCharType="end"/>
      </w:r>
      <w:r w:rsidRPr="00F06C5F">
        <w:rPr>
          <w:noProof/>
          <w:sz w:val="20"/>
        </w:rPr>
        <w:t xml:space="preserve"> </w:t>
      </w:r>
      <w:r w:rsidRPr="00F06C5F">
        <w:rPr>
          <w:sz w:val="20"/>
        </w:rPr>
        <w:fldChar w:fldCharType="end"/>
      </w:r>
      <w:r w:rsidRPr="00F06C5F">
        <w:rPr>
          <w:noProof/>
          <w:sz w:val="20"/>
        </w:rPr>
        <w:t xml:space="preserve">und nach der Genehmigung durch die Präsidentin der Universität Passau </w:t>
      </w:r>
      <w:r w:rsidRPr="00F06C5F">
        <w:rPr>
          <w:sz w:val="20"/>
        </w:rPr>
        <w:t>vom 15. Mai 2019, Az.: IV/5.I-10.3940/2019</w:t>
      </w:r>
      <w:r w:rsidRPr="00F06C5F">
        <w:rPr>
          <w:sz w:val="20"/>
        </w:rPr>
        <w:fldChar w:fldCharType="begin"/>
      </w:r>
      <w:r w:rsidRPr="00F06C5F">
        <w:rPr>
          <w:sz w:val="20"/>
        </w:rPr>
        <w:instrText xml:space="preserve"> MERGEFIELD az </w:instrText>
      </w:r>
      <w:r w:rsidRPr="00F06C5F">
        <w:rPr>
          <w:sz w:val="20"/>
        </w:rPr>
        <w:fldChar w:fldCharType="end"/>
      </w:r>
      <w:r w:rsidRPr="00F06C5F">
        <w:rPr>
          <w:sz w:val="20"/>
        </w:rPr>
        <w:fldChar w:fldCharType="begin"/>
      </w:r>
      <w:r w:rsidRPr="00F06C5F">
        <w:rPr>
          <w:sz w:val="20"/>
        </w:rPr>
        <w:instrText xml:space="preserve"> IF </w:instrText>
      </w:r>
      <w:r w:rsidRPr="00F06C5F">
        <w:rPr>
          <w:sz w:val="20"/>
        </w:rPr>
        <w:fldChar w:fldCharType="begin"/>
      </w:r>
      <w:r w:rsidRPr="00F06C5F">
        <w:rPr>
          <w:sz w:val="20"/>
        </w:rPr>
        <w:instrText xml:space="preserve"> MERGEFIELD stuo </w:instrText>
      </w:r>
      <w:r w:rsidRPr="00F06C5F">
        <w:rPr>
          <w:sz w:val="20"/>
        </w:rPr>
        <w:fldChar w:fldCharType="end"/>
      </w:r>
      <w:r w:rsidRPr="00F06C5F">
        <w:rPr>
          <w:sz w:val="20"/>
        </w:rPr>
        <w:instrText xml:space="preserve"> = „2“ " nach ordnungsgemäßer Durchführung des Anzeigeverfahrens gemäß Art. 67 Abs. 2 BayHSchG (Anzeige der Satzung durch Schreiben vom </w:instrText>
      </w:r>
      <w:r w:rsidRPr="00F06C5F">
        <w:rPr>
          <w:sz w:val="20"/>
        </w:rPr>
        <w:fldChar w:fldCharType="begin"/>
      </w:r>
      <w:r w:rsidRPr="00F06C5F">
        <w:rPr>
          <w:sz w:val="20"/>
        </w:rPr>
        <w:instrText xml:space="preserve"> MERGEFIELD unisatzdat </w:instrText>
      </w:r>
      <w:r w:rsidRPr="00F06C5F">
        <w:rPr>
          <w:sz w:val="20"/>
        </w:rPr>
        <w:fldChar w:fldCharType="end"/>
      </w:r>
      <w:r w:rsidRPr="00F06C5F">
        <w:rPr>
          <w:sz w:val="20"/>
        </w:rPr>
        <w:instrText xml:space="preserve"> Nr. </w:instrText>
      </w:r>
      <w:r w:rsidRPr="00F06C5F">
        <w:rPr>
          <w:sz w:val="20"/>
        </w:rPr>
        <w:fldChar w:fldCharType="begin"/>
      </w:r>
      <w:r w:rsidRPr="00F06C5F">
        <w:rPr>
          <w:sz w:val="20"/>
        </w:rPr>
        <w:instrText xml:space="preserve"> MERGEFIELD stuaz </w:instrText>
      </w:r>
      <w:r w:rsidRPr="00F06C5F">
        <w:rPr>
          <w:sz w:val="20"/>
        </w:rPr>
        <w:fldChar w:fldCharType="end"/>
      </w:r>
      <w:r w:rsidRPr="00F06C5F">
        <w:rPr>
          <w:sz w:val="20"/>
        </w:rPr>
        <w:instrText>, Schreiben des Bayerischen Staats</w:instrText>
      </w:r>
      <w:r w:rsidRPr="00F06C5F">
        <w:rPr>
          <w:sz w:val="20"/>
        </w:rPr>
        <w:softHyphen/>
        <w:instrText>minis</w:instrText>
      </w:r>
      <w:r w:rsidRPr="00F06C5F">
        <w:rPr>
          <w:sz w:val="20"/>
        </w:rPr>
        <w:softHyphen/>
        <w:instrText xml:space="preserve">teriums für Wissenschaft, Forschung und Kunst vom </w:instrText>
      </w:r>
      <w:r w:rsidRPr="00F06C5F">
        <w:rPr>
          <w:sz w:val="20"/>
        </w:rPr>
        <w:fldChar w:fldCharType="begin"/>
      </w:r>
      <w:r w:rsidRPr="00F06C5F">
        <w:rPr>
          <w:sz w:val="20"/>
        </w:rPr>
        <w:instrText xml:space="preserve"> MERGEFIELD Redat </w:instrText>
      </w:r>
      <w:r w:rsidRPr="00F06C5F">
        <w:rPr>
          <w:sz w:val="20"/>
        </w:rPr>
        <w:fldChar w:fldCharType="separate"/>
      </w:r>
      <w:r w:rsidRPr="00F06C5F">
        <w:rPr>
          <w:noProof/>
          <w:sz w:val="20"/>
        </w:rPr>
        <w:instrText>4. Dezember 2012</w:instrText>
      </w:r>
      <w:r w:rsidRPr="00F06C5F">
        <w:rPr>
          <w:sz w:val="20"/>
        </w:rPr>
        <w:fldChar w:fldCharType="end"/>
      </w:r>
      <w:r w:rsidRPr="00F06C5F">
        <w:rPr>
          <w:sz w:val="20"/>
        </w:rPr>
        <w:instrText xml:space="preserve"> Nr. </w:instrText>
      </w:r>
      <w:r w:rsidRPr="00F06C5F">
        <w:rPr>
          <w:sz w:val="20"/>
        </w:rPr>
        <w:fldChar w:fldCharType="begin"/>
      </w:r>
      <w:r w:rsidRPr="00F06C5F">
        <w:rPr>
          <w:sz w:val="20"/>
        </w:rPr>
        <w:instrText xml:space="preserve"> MERGEFIELD wissnr</w:instrText>
      </w:r>
      <w:r w:rsidRPr="00F06C5F">
        <w:rPr>
          <w:sz w:val="20"/>
        </w:rPr>
        <w:fldChar w:fldCharType="end"/>
      </w:r>
      <w:r w:rsidRPr="00F06C5F">
        <w:rPr>
          <w:sz w:val="20"/>
        </w:rPr>
        <w:instrText xml:space="preserve">)"  </w:instrText>
      </w:r>
      <w:r w:rsidRPr="00F06C5F">
        <w:rPr>
          <w:sz w:val="20"/>
        </w:rPr>
        <w:fldChar w:fldCharType="end"/>
      </w:r>
      <w:r w:rsidRPr="00F06C5F">
        <w:rPr>
          <w:sz w:val="20"/>
        </w:rPr>
        <w:fldChar w:fldCharType="begin"/>
      </w:r>
      <w:r w:rsidRPr="00F06C5F">
        <w:rPr>
          <w:sz w:val="20"/>
        </w:rPr>
        <w:instrText xml:space="preserve">IF </w:instrText>
      </w:r>
      <w:r w:rsidRPr="00F06C5F">
        <w:rPr>
          <w:sz w:val="20"/>
        </w:rPr>
        <w:fldChar w:fldCharType="begin"/>
      </w:r>
      <w:r w:rsidRPr="00F06C5F">
        <w:rPr>
          <w:sz w:val="20"/>
        </w:rPr>
        <w:instrText>MERGEFIELD Promo</w:instrText>
      </w:r>
      <w:r w:rsidRPr="00F06C5F">
        <w:rPr>
          <w:sz w:val="20"/>
        </w:rPr>
        <w:fldChar w:fldCharType="end"/>
      </w:r>
      <w:r w:rsidRPr="00F06C5F">
        <w:rPr>
          <w:sz w:val="20"/>
        </w:rPr>
        <w:instrText xml:space="preserve"> = "1" "und nach Erteilung der Genehmigung zu dieser Satzung durch den Rektor vom </w:instrText>
      </w:r>
      <w:r w:rsidRPr="00F06C5F">
        <w:rPr>
          <w:sz w:val="20"/>
        </w:rPr>
        <w:fldChar w:fldCharType="begin"/>
      </w:r>
      <w:r w:rsidRPr="00F06C5F">
        <w:rPr>
          <w:sz w:val="20"/>
        </w:rPr>
        <w:instrText>MERGEFIELD Redat</w:instrText>
      </w:r>
      <w:r w:rsidRPr="00F06C5F">
        <w:rPr>
          <w:sz w:val="20"/>
        </w:rPr>
        <w:fldChar w:fldCharType="end"/>
      </w:r>
      <w:r w:rsidRPr="00F06C5F">
        <w:rPr>
          <w:sz w:val="20"/>
        </w:rPr>
        <w:instrText xml:space="preserve">" </w:instrText>
      </w:r>
      <w:r w:rsidRPr="00F06C5F">
        <w:rPr>
          <w:sz w:val="20"/>
        </w:rPr>
        <w:fldChar w:fldCharType="end"/>
      </w:r>
      <w:r w:rsidRPr="00F06C5F">
        <w:rPr>
          <w:sz w:val="20"/>
        </w:rPr>
        <w:fldChar w:fldCharType="begin"/>
      </w:r>
      <w:r w:rsidRPr="00F06C5F">
        <w:rPr>
          <w:sz w:val="20"/>
        </w:rPr>
        <w:instrText xml:space="preserve">IF </w:instrText>
      </w:r>
      <w:r w:rsidRPr="00F06C5F">
        <w:rPr>
          <w:sz w:val="20"/>
        </w:rPr>
        <w:fldChar w:fldCharType="begin"/>
      </w:r>
      <w:r w:rsidRPr="00F06C5F">
        <w:rPr>
          <w:sz w:val="20"/>
        </w:rPr>
        <w:instrText xml:space="preserve"> MERGEFIELD habilo </w:instrText>
      </w:r>
      <w:r w:rsidRPr="00F06C5F">
        <w:rPr>
          <w:sz w:val="20"/>
        </w:rPr>
        <w:fldChar w:fldCharType="end"/>
      </w:r>
      <w:r w:rsidRPr="00F06C5F">
        <w:rPr>
          <w:sz w:val="20"/>
        </w:rPr>
        <w:instrText xml:space="preserve"> = "1"  </w:instrText>
      </w:r>
      <w:r w:rsidRPr="00F06C5F">
        <w:rPr>
          <w:sz w:val="20"/>
        </w:rPr>
        <w:fldChar w:fldCharType="end"/>
      </w:r>
      <w:r w:rsidRPr="00F06C5F">
        <w:rPr>
          <w:sz w:val="20"/>
        </w:rPr>
        <w:t>.</w:t>
      </w:r>
      <w:r w:rsidRPr="00F06C5F">
        <w:rPr>
          <w:sz w:val="20"/>
        </w:rPr>
        <w:tab/>
      </w:r>
    </w:p>
    <w:p w14:paraId="2E0AF3BE" w14:textId="77777777" w:rsidR="00F06C5F" w:rsidRPr="00F06C5F" w:rsidRDefault="00F06C5F" w:rsidP="00F06C5F">
      <w:pPr>
        <w:pStyle w:val="snormtext"/>
        <w:rPr>
          <w:sz w:val="20"/>
        </w:rPr>
      </w:pPr>
      <w:r w:rsidRPr="00F06C5F">
        <w:rPr>
          <w:sz w:val="20"/>
        </w:rPr>
        <w:t xml:space="preserve">Passau, den 16. Mai 2019 </w:t>
      </w:r>
      <w:r w:rsidRPr="00F06C5F">
        <w:rPr>
          <w:sz w:val="20"/>
        </w:rPr>
        <w:tab/>
      </w:r>
    </w:p>
    <w:p w14:paraId="7535912B" w14:textId="77777777" w:rsidR="00F06C5F" w:rsidRPr="00F06C5F" w:rsidRDefault="00F06C5F" w:rsidP="00F06C5F">
      <w:pPr>
        <w:pStyle w:val="snormtext"/>
        <w:rPr>
          <w:sz w:val="20"/>
        </w:rPr>
      </w:pPr>
      <w:r w:rsidRPr="00F06C5F">
        <w:rPr>
          <w:sz w:val="20"/>
        </w:rPr>
        <w:t>UNIVERSITÄT PASSAU</w:t>
      </w:r>
      <w:r w:rsidRPr="00F06C5F">
        <w:rPr>
          <w:sz w:val="20"/>
        </w:rPr>
        <w:br/>
        <w:t>Die Präsidentin</w:t>
      </w:r>
      <w:r w:rsidRPr="00F06C5F">
        <w:rPr>
          <w:sz w:val="20"/>
        </w:rPr>
        <w:br/>
      </w:r>
      <w:r w:rsidRPr="00F06C5F">
        <w:rPr>
          <w:sz w:val="20"/>
        </w:rPr>
        <w:br/>
      </w:r>
      <w:r w:rsidRPr="00F06C5F">
        <w:rPr>
          <w:sz w:val="20"/>
        </w:rPr>
        <w:br/>
      </w:r>
      <w:r w:rsidRPr="00F06C5F">
        <w:rPr>
          <w:sz w:val="20"/>
        </w:rPr>
        <w:fldChar w:fldCharType="begin"/>
      </w:r>
      <w:r w:rsidRPr="00F06C5F">
        <w:rPr>
          <w:sz w:val="20"/>
        </w:rPr>
        <w:instrText xml:space="preserve"> IF </w:instrText>
      </w:r>
      <w:r w:rsidRPr="00F06C5F">
        <w:rPr>
          <w:sz w:val="20"/>
        </w:rPr>
        <w:fldChar w:fldCharType="begin"/>
      </w:r>
      <w:r w:rsidRPr="00F06C5F">
        <w:rPr>
          <w:sz w:val="20"/>
        </w:rPr>
        <w:instrText xml:space="preserve"> re </w:instrText>
      </w:r>
      <w:r w:rsidRPr="00F06C5F">
        <w:rPr>
          <w:sz w:val="20"/>
        </w:rPr>
        <w:fldChar w:fldCharType="separate"/>
      </w:r>
      <w:r w:rsidRPr="00F06C5F">
        <w:rPr>
          <w:sz w:val="20"/>
        </w:rPr>
        <w:instrText>1</w:instrText>
      </w:r>
      <w:r w:rsidRPr="00F06C5F">
        <w:rPr>
          <w:sz w:val="20"/>
        </w:rPr>
        <w:fldChar w:fldCharType="end"/>
      </w:r>
      <w:r w:rsidRPr="00F06C5F">
        <w:rPr>
          <w:sz w:val="20"/>
        </w:rPr>
        <w:instrText xml:space="preserve"> = 1 "" "i. V."</w:instrText>
      </w:r>
      <w:r w:rsidRPr="00F06C5F">
        <w:rPr>
          <w:sz w:val="20"/>
        </w:rPr>
        <w:fldChar w:fldCharType="end"/>
      </w:r>
      <w:r w:rsidRPr="00F06C5F">
        <w:rPr>
          <w:sz w:val="20"/>
        </w:rPr>
        <w:br/>
        <w:t>Prof. Dr. Carola Jungwirth</w:t>
      </w:r>
      <w:r w:rsidRPr="00F06C5F">
        <w:rPr>
          <w:sz w:val="20"/>
        </w:rPr>
        <w:br/>
      </w:r>
    </w:p>
    <w:p w14:paraId="230F13F6" w14:textId="77777777" w:rsidR="00F06C5F" w:rsidRPr="00F06C5F" w:rsidRDefault="00F06C5F" w:rsidP="00F06C5F">
      <w:pPr>
        <w:pStyle w:val="snormtext"/>
        <w:rPr>
          <w:sz w:val="20"/>
        </w:rPr>
      </w:pPr>
    </w:p>
    <w:p w14:paraId="147D893B" w14:textId="77777777" w:rsidR="00F06C5F" w:rsidRPr="00F06C5F" w:rsidRDefault="00F06C5F" w:rsidP="00F06C5F">
      <w:pPr>
        <w:pStyle w:val="snormtext"/>
        <w:ind w:right="425"/>
        <w:rPr>
          <w:sz w:val="20"/>
        </w:rPr>
      </w:pPr>
      <w:r w:rsidRPr="00F06C5F">
        <w:rPr>
          <w:sz w:val="20"/>
        </w:rPr>
        <w:t>Die Satzung wurde am 16. Mai 2019 in der Hochschule niedergelegt; die Niederlegung wurde am 16. Mai 2019 durch Anschlag in der Hochschule bekannt gegeben.</w:t>
      </w:r>
    </w:p>
    <w:p w14:paraId="7BC5D26C" w14:textId="2F064D23" w:rsidR="00F06C5F" w:rsidRPr="00F06C5F" w:rsidRDefault="00F06C5F" w:rsidP="00F06C5F">
      <w:pPr>
        <w:spacing w:after="0" w:line="240" w:lineRule="auto"/>
        <w:ind w:right="-141"/>
        <w:contextualSpacing/>
        <w:jc w:val="both"/>
        <w:rPr>
          <w:rFonts w:eastAsiaTheme="minorHAnsi" w:cs="Arial"/>
          <w:szCs w:val="20"/>
        </w:rPr>
      </w:pPr>
      <w:r w:rsidRPr="00F06C5F">
        <w:rPr>
          <w:szCs w:val="20"/>
        </w:rPr>
        <w:t>Tag der Bekanntmachung ist der 16. Mai 2019.</w:t>
      </w:r>
    </w:p>
    <w:sectPr w:rsidR="00F06C5F" w:rsidRPr="00F06C5F" w:rsidSect="00097BF4">
      <w:headerReference w:type="default" r:id="rId10"/>
      <w:type w:val="continuous"/>
      <w:pgSz w:w="11906" w:h="16838"/>
      <w:pgMar w:top="1418" w:right="1418" w:bottom="1134"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6F020" w16cid:durableId="1D941F6F"/>
  <w16cid:commentId w16cid:paraId="716B6774" w16cid:durableId="1D941F70"/>
  <w16cid:commentId w16cid:paraId="3C1A881B" w16cid:durableId="1D8DD04C"/>
  <w16cid:commentId w16cid:paraId="6A0D01B7" w16cid:durableId="1D941F72"/>
  <w16cid:commentId w16cid:paraId="791B1A72" w16cid:durableId="1D941F73"/>
  <w16cid:commentId w16cid:paraId="6D26A94A" w16cid:durableId="1D941F74"/>
  <w16cid:commentId w16cid:paraId="74514393" w16cid:durableId="1D941F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98B0" w14:textId="77777777" w:rsidR="00C151D9" w:rsidRDefault="00C151D9" w:rsidP="00295645">
      <w:pPr>
        <w:spacing w:after="0" w:line="240" w:lineRule="auto"/>
      </w:pPr>
      <w:r>
        <w:separator/>
      </w:r>
    </w:p>
  </w:endnote>
  <w:endnote w:type="continuationSeparator" w:id="0">
    <w:p w14:paraId="33D5A09E" w14:textId="77777777" w:rsidR="00C151D9" w:rsidRDefault="00C151D9" w:rsidP="0029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4224"/>
      <w:docPartObj>
        <w:docPartGallery w:val="Page Numbers (Bottom of Page)"/>
        <w:docPartUnique/>
      </w:docPartObj>
    </w:sdtPr>
    <w:sdtEndPr>
      <w:rPr>
        <w:sz w:val="16"/>
        <w:szCs w:val="16"/>
      </w:rPr>
    </w:sdtEndPr>
    <w:sdtContent>
      <w:p w14:paraId="37A7BB57" w14:textId="628C961A" w:rsidR="00393A98" w:rsidRPr="00097BF4" w:rsidRDefault="00393A98" w:rsidP="00097BF4">
        <w:pPr>
          <w:pStyle w:val="Fuzeile"/>
          <w:jc w:val="right"/>
          <w:rPr>
            <w:sz w:val="16"/>
            <w:szCs w:val="16"/>
          </w:rPr>
        </w:pPr>
        <w:r w:rsidRPr="00097BF4">
          <w:rPr>
            <w:sz w:val="16"/>
            <w:szCs w:val="16"/>
          </w:rPr>
          <w:fldChar w:fldCharType="begin"/>
        </w:r>
        <w:r w:rsidRPr="00097BF4">
          <w:rPr>
            <w:sz w:val="16"/>
            <w:szCs w:val="16"/>
          </w:rPr>
          <w:instrText>PAGE   \* MERGEFORMAT</w:instrText>
        </w:r>
        <w:r w:rsidRPr="00097BF4">
          <w:rPr>
            <w:sz w:val="16"/>
            <w:szCs w:val="16"/>
          </w:rPr>
          <w:fldChar w:fldCharType="separate"/>
        </w:r>
        <w:r w:rsidR="0080161B">
          <w:rPr>
            <w:noProof/>
            <w:sz w:val="16"/>
            <w:szCs w:val="16"/>
          </w:rPr>
          <w:t>2</w:t>
        </w:r>
        <w:r w:rsidRPr="00097BF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5D73B" w14:textId="77777777" w:rsidR="00C151D9" w:rsidRDefault="00C151D9" w:rsidP="00295645">
      <w:pPr>
        <w:spacing w:after="0" w:line="240" w:lineRule="auto"/>
      </w:pPr>
      <w:r>
        <w:separator/>
      </w:r>
    </w:p>
  </w:footnote>
  <w:footnote w:type="continuationSeparator" w:id="0">
    <w:p w14:paraId="4A003419" w14:textId="77777777" w:rsidR="00C151D9" w:rsidRDefault="00C151D9" w:rsidP="0029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C669" w14:textId="7E253560" w:rsidR="00393A98" w:rsidRPr="00B969FC" w:rsidRDefault="00393A98">
    <w:pPr>
      <w:pStyle w:val="Kopfzeile"/>
      <w:rPr>
        <w:rFonts w:ascii="Arial" w:hAnsi="Arial" w:cs="Arial"/>
        <w:color w:val="7F7F7F" w:themeColor="text1" w:themeTint="80"/>
        <w:sz w:val="16"/>
        <w:szCs w:val="16"/>
        <w:lang w:val="en-GB"/>
      </w:rPr>
    </w:pPr>
    <w:r>
      <w:rPr>
        <w:rFonts w:ascii="Arial" w:hAnsi="Arial" w:cs="Arial"/>
        <w:color w:val="7F7F7F" w:themeColor="text1" w:themeTint="80"/>
        <w:sz w:val="16"/>
        <w:szCs w:val="16"/>
        <w:lang w:val="en-GB"/>
      </w:rPr>
      <w:t>FStuPO M.A. North and Latin American Studies (MANoLAS)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D41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F45BEC"/>
    <w:multiLevelType w:val="hybridMultilevel"/>
    <w:tmpl w:val="64187762"/>
    <w:lvl w:ilvl="0" w:tplc="AF06270E">
      <w:numFmt w:val="bullet"/>
      <w:lvlText w:val="-"/>
      <w:lvlJc w:val="left"/>
      <w:pPr>
        <w:ind w:left="780" w:hanging="360"/>
      </w:pPr>
      <w:rPr>
        <w:rFonts w:ascii="Arial" w:eastAsia="Times" w:hAnsi="Arial" w:cs="Aria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0C0C6147"/>
    <w:multiLevelType w:val="hybridMultilevel"/>
    <w:tmpl w:val="45788CC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DBF0D6A"/>
    <w:multiLevelType w:val="hybridMultilevel"/>
    <w:tmpl w:val="A7829086"/>
    <w:lvl w:ilvl="0" w:tplc="9940C9BC">
      <w:start w:val="3"/>
      <w:numFmt w:val="bullet"/>
      <w:lvlText w:val="-"/>
      <w:lvlJc w:val="left"/>
      <w:pPr>
        <w:ind w:left="1720" w:hanging="360"/>
      </w:pPr>
      <w:rPr>
        <w:rFonts w:ascii="Arial" w:eastAsia="Times New Roman" w:hAnsi="Arial" w:cs="Arial" w:hint="default"/>
        <w:color w:val="FF0000"/>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4" w15:restartNumberingAfterBreak="0">
    <w:nsid w:val="0DDD1BDA"/>
    <w:multiLevelType w:val="hybridMultilevel"/>
    <w:tmpl w:val="47DE5E96"/>
    <w:lvl w:ilvl="0" w:tplc="F2B4A7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8F0C33"/>
    <w:multiLevelType w:val="hybridMultilevel"/>
    <w:tmpl w:val="073E2E52"/>
    <w:lvl w:ilvl="0" w:tplc="3EDA809A">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1B261A"/>
    <w:multiLevelType w:val="hybridMultilevel"/>
    <w:tmpl w:val="66A8CF1A"/>
    <w:lvl w:ilvl="0" w:tplc="04070015">
      <w:start w:val="1"/>
      <w:numFmt w:val="decimal"/>
      <w:lvlText w:val="(%1)"/>
      <w:lvlJc w:val="left"/>
      <w:pPr>
        <w:ind w:left="360" w:hanging="360"/>
      </w:pPr>
      <w:rPr>
        <w:rFonts w:eastAsia="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C95943"/>
    <w:multiLevelType w:val="hybridMultilevel"/>
    <w:tmpl w:val="B0A8BF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217794"/>
    <w:multiLevelType w:val="hybridMultilevel"/>
    <w:tmpl w:val="49B4DC64"/>
    <w:lvl w:ilvl="0" w:tplc="9B187FA8">
      <w:start w:val="1"/>
      <w:numFmt w:val="decimal"/>
      <w:lvlText w:val="(%1)"/>
      <w:lvlJc w:val="left"/>
      <w:pPr>
        <w:ind w:left="360" w:hanging="360"/>
      </w:pPr>
      <w:rPr>
        <w:rFonts w:ascii="Arial" w:eastAsia="Times New Roman"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F35EF8"/>
    <w:multiLevelType w:val="hybridMultilevel"/>
    <w:tmpl w:val="85AED6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7160C5"/>
    <w:multiLevelType w:val="hybridMultilevel"/>
    <w:tmpl w:val="8294DC8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22F1EC7"/>
    <w:multiLevelType w:val="hybridMultilevel"/>
    <w:tmpl w:val="728CE702"/>
    <w:lvl w:ilvl="0" w:tplc="740C8FD4">
      <w:start w:val="1"/>
      <w:numFmt w:val="decimal"/>
      <w:lvlText w:val="(%1)"/>
      <w:lvlJc w:val="left"/>
      <w:pPr>
        <w:ind w:left="360" w:hanging="360"/>
      </w:pPr>
      <w:rPr>
        <w:rFonts w:ascii="Arial" w:eastAsia="Times New Roman" w:hAnsi="Arial" w:cs="Aria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5155068"/>
    <w:multiLevelType w:val="hybridMultilevel"/>
    <w:tmpl w:val="FC74A476"/>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9A7D5D"/>
    <w:multiLevelType w:val="hybridMultilevel"/>
    <w:tmpl w:val="228EF5CC"/>
    <w:lvl w:ilvl="0" w:tplc="F2B4A7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BA476E"/>
    <w:multiLevelType w:val="hybridMultilevel"/>
    <w:tmpl w:val="3B9E6E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BC4B72"/>
    <w:multiLevelType w:val="hybridMultilevel"/>
    <w:tmpl w:val="366AE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E82BBC"/>
    <w:multiLevelType w:val="hybridMultilevel"/>
    <w:tmpl w:val="12C44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800611"/>
    <w:multiLevelType w:val="hybridMultilevel"/>
    <w:tmpl w:val="82A0CCA2"/>
    <w:lvl w:ilvl="0" w:tplc="05527094">
      <w:start w:val="1"/>
      <w:numFmt w:val="lowerLetter"/>
      <w:lvlText w:val="%1)"/>
      <w:lvlJc w:val="left"/>
      <w:pPr>
        <w:ind w:left="1140" w:hanging="360"/>
      </w:pPr>
      <w:rPr>
        <w:rFonts w:hint="default"/>
        <w:color w:val="auto"/>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8" w15:restartNumberingAfterBreak="0">
    <w:nsid w:val="3600629E"/>
    <w:multiLevelType w:val="hybridMultilevel"/>
    <w:tmpl w:val="10E69782"/>
    <w:lvl w:ilvl="0" w:tplc="F2B4A7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081FDD"/>
    <w:multiLevelType w:val="hybridMultilevel"/>
    <w:tmpl w:val="4CC6D1FA"/>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8D2997"/>
    <w:multiLevelType w:val="hybridMultilevel"/>
    <w:tmpl w:val="F4B201C2"/>
    <w:lvl w:ilvl="0" w:tplc="B1488738">
      <w:start w:val="1"/>
      <w:numFmt w:val="lowerLetter"/>
      <w:lvlText w:val="%1)"/>
      <w:lvlJc w:val="left"/>
      <w:pPr>
        <w:ind w:left="1155" w:hanging="360"/>
      </w:pPr>
      <w:rPr>
        <w:rFonts w:hint="default"/>
        <w:color w:val="auto"/>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1" w15:restartNumberingAfterBreak="0">
    <w:nsid w:val="419664BF"/>
    <w:multiLevelType w:val="hybridMultilevel"/>
    <w:tmpl w:val="CB7A9D62"/>
    <w:lvl w:ilvl="0" w:tplc="35DA7796">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1FD3AE0"/>
    <w:multiLevelType w:val="hybridMultilevel"/>
    <w:tmpl w:val="E0E0B498"/>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23" w15:restartNumberingAfterBreak="0">
    <w:nsid w:val="42376883"/>
    <w:multiLevelType w:val="hybridMultilevel"/>
    <w:tmpl w:val="5940741A"/>
    <w:lvl w:ilvl="0" w:tplc="04070001">
      <w:start w:val="1"/>
      <w:numFmt w:val="bullet"/>
      <w:lvlText w:val=""/>
      <w:lvlJc w:val="left"/>
      <w:pPr>
        <w:ind w:left="1155" w:hanging="360"/>
      </w:pPr>
      <w:rPr>
        <w:rFonts w:ascii="Symbol" w:hAnsi="Symbol"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4" w15:restartNumberingAfterBreak="0">
    <w:nsid w:val="446F120F"/>
    <w:multiLevelType w:val="hybridMultilevel"/>
    <w:tmpl w:val="DEF646B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5" w15:restartNumberingAfterBreak="0">
    <w:nsid w:val="4DF20191"/>
    <w:multiLevelType w:val="hybridMultilevel"/>
    <w:tmpl w:val="6ADC1256"/>
    <w:lvl w:ilvl="0" w:tplc="0388E4C8">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E0B40AD"/>
    <w:multiLevelType w:val="hybridMultilevel"/>
    <w:tmpl w:val="D2D0F1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EE84E72"/>
    <w:multiLevelType w:val="hybridMultilevel"/>
    <w:tmpl w:val="5A88AEA2"/>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8" w15:restartNumberingAfterBreak="0">
    <w:nsid w:val="519E59DA"/>
    <w:multiLevelType w:val="hybridMultilevel"/>
    <w:tmpl w:val="8B2C8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2B0E40"/>
    <w:multiLevelType w:val="hybridMultilevel"/>
    <w:tmpl w:val="EAE28174"/>
    <w:lvl w:ilvl="0" w:tplc="482C4B4A">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6577FF0"/>
    <w:multiLevelType w:val="hybridMultilevel"/>
    <w:tmpl w:val="CAB40582"/>
    <w:lvl w:ilvl="0" w:tplc="6CC8BEA0">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7011283"/>
    <w:multiLevelType w:val="hybridMultilevel"/>
    <w:tmpl w:val="A880D326"/>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B6713A"/>
    <w:multiLevelType w:val="hybridMultilevel"/>
    <w:tmpl w:val="FE26A7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C36087"/>
    <w:multiLevelType w:val="hybridMultilevel"/>
    <w:tmpl w:val="DBBE9E2C"/>
    <w:lvl w:ilvl="0" w:tplc="AF06270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7B0760"/>
    <w:multiLevelType w:val="hybridMultilevel"/>
    <w:tmpl w:val="EDA2E2E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2D970BA"/>
    <w:multiLevelType w:val="hybridMultilevel"/>
    <w:tmpl w:val="BFA019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5E0895"/>
    <w:multiLevelType w:val="hybridMultilevel"/>
    <w:tmpl w:val="728CE702"/>
    <w:lvl w:ilvl="0" w:tplc="740C8FD4">
      <w:start w:val="1"/>
      <w:numFmt w:val="decimal"/>
      <w:lvlText w:val="(%1)"/>
      <w:lvlJc w:val="left"/>
      <w:pPr>
        <w:ind w:left="360" w:hanging="360"/>
      </w:pPr>
      <w:rPr>
        <w:rFonts w:ascii="Arial" w:eastAsia="Times New Roman" w:hAnsi="Arial" w:cs="Arial"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9006594"/>
    <w:multiLevelType w:val="hybridMultilevel"/>
    <w:tmpl w:val="4BB4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A75C7B"/>
    <w:multiLevelType w:val="hybridMultilevel"/>
    <w:tmpl w:val="614622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B433AA1"/>
    <w:multiLevelType w:val="hybridMultilevel"/>
    <w:tmpl w:val="E168CDB4"/>
    <w:lvl w:ilvl="0" w:tplc="9940C9BC">
      <w:start w:val="3"/>
      <w:numFmt w:val="bullet"/>
      <w:lvlText w:val="-"/>
      <w:lvlJc w:val="left"/>
      <w:pPr>
        <w:ind w:left="1040" w:hanging="360"/>
      </w:pPr>
      <w:rPr>
        <w:rFonts w:ascii="Arial" w:eastAsia="Times New Roman" w:hAnsi="Arial" w:cs="Arial" w:hint="default"/>
        <w:color w:val="FF0000"/>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40" w15:restartNumberingAfterBreak="0">
    <w:nsid w:val="76A86C11"/>
    <w:multiLevelType w:val="hybridMultilevel"/>
    <w:tmpl w:val="0C6609C4"/>
    <w:lvl w:ilvl="0" w:tplc="AF06270E">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7"/>
  </w:num>
  <w:num w:numId="4">
    <w:abstractNumId w:val="23"/>
  </w:num>
  <w:num w:numId="5">
    <w:abstractNumId w:val="17"/>
  </w:num>
  <w:num w:numId="6">
    <w:abstractNumId w:val="20"/>
  </w:num>
  <w:num w:numId="7">
    <w:abstractNumId w:val="15"/>
  </w:num>
  <w:num w:numId="8">
    <w:abstractNumId w:val="31"/>
  </w:num>
  <w:num w:numId="9">
    <w:abstractNumId w:val="40"/>
  </w:num>
  <w:num w:numId="10">
    <w:abstractNumId w:val="16"/>
  </w:num>
  <w:num w:numId="11">
    <w:abstractNumId w:val="19"/>
  </w:num>
  <w:num w:numId="12">
    <w:abstractNumId w:val="0"/>
  </w:num>
  <w:num w:numId="13">
    <w:abstractNumId w:val="14"/>
  </w:num>
  <w:num w:numId="14">
    <w:abstractNumId w:val="25"/>
  </w:num>
  <w:num w:numId="15">
    <w:abstractNumId w:val="36"/>
  </w:num>
  <w:num w:numId="16">
    <w:abstractNumId w:val="8"/>
  </w:num>
  <w:num w:numId="17">
    <w:abstractNumId w:val="6"/>
  </w:num>
  <w:num w:numId="18">
    <w:abstractNumId w:val="7"/>
  </w:num>
  <w:num w:numId="19">
    <w:abstractNumId w:val="1"/>
  </w:num>
  <w:num w:numId="20">
    <w:abstractNumId w:val="12"/>
  </w:num>
  <w:num w:numId="21">
    <w:abstractNumId w:val="34"/>
  </w:num>
  <w:num w:numId="22">
    <w:abstractNumId w:val="9"/>
  </w:num>
  <w:num w:numId="23">
    <w:abstractNumId w:val="35"/>
  </w:num>
  <w:num w:numId="24">
    <w:abstractNumId w:val="5"/>
  </w:num>
  <w:num w:numId="25">
    <w:abstractNumId w:val="29"/>
  </w:num>
  <w:num w:numId="26">
    <w:abstractNumId w:val="38"/>
  </w:num>
  <w:num w:numId="27">
    <w:abstractNumId w:val="10"/>
  </w:num>
  <w:num w:numId="28">
    <w:abstractNumId w:val="30"/>
  </w:num>
  <w:num w:numId="29">
    <w:abstractNumId w:val="13"/>
  </w:num>
  <w:num w:numId="30">
    <w:abstractNumId w:val="18"/>
  </w:num>
  <w:num w:numId="31">
    <w:abstractNumId w:val="22"/>
  </w:num>
  <w:num w:numId="32">
    <w:abstractNumId w:val="4"/>
  </w:num>
  <w:num w:numId="33">
    <w:abstractNumId w:val="28"/>
  </w:num>
  <w:num w:numId="34">
    <w:abstractNumId w:val="32"/>
  </w:num>
  <w:num w:numId="35">
    <w:abstractNumId w:val="39"/>
  </w:num>
  <w:num w:numId="36">
    <w:abstractNumId w:val="3"/>
  </w:num>
  <w:num w:numId="37">
    <w:abstractNumId w:val="33"/>
  </w:num>
  <w:num w:numId="38">
    <w:abstractNumId w:val="21"/>
  </w:num>
  <w:num w:numId="39">
    <w:abstractNumId w:val="26"/>
  </w:num>
  <w:num w:numId="40">
    <w:abstractNumId w:val="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31"/>
    <w:rsid w:val="000169D4"/>
    <w:rsid w:val="0002053E"/>
    <w:rsid w:val="000332D1"/>
    <w:rsid w:val="0007069D"/>
    <w:rsid w:val="00086F8C"/>
    <w:rsid w:val="00096C6B"/>
    <w:rsid w:val="00097BF4"/>
    <w:rsid w:val="000A7D22"/>
    <w:rsid w:val="000C7AB4"/>
    <w:rsid w:val="000F478A"/>
    <w:rsid w:val="000F4E31"/>
    <w:rsid w:val="00106AFF"/>
    <w:rsid w:val="00112980"/>
    <w:rsid w:val="00134E8E"/>
    <w:rsid w:val="001475B4"/>
    <w:rsid w:val="001550CA"/>
    <w:rsid w:val="001708CD"/>
    <w:rsid w:val="00172774"/>
    <w:rsid w:val="0017745A"/>
    <w:rsid w:val="001853AD"/>
    <w:rsid w:val="00187EF9"/>
    <w:rsid w:val="00190644"/>
    <w:rsid w:val="00195312"/>
    <w:rsid w:val="001C088B"/>
    <w:rsid w:val="001D29E6"/>
    <w:rsid w:val="001E1D99"/>
    <w:rsid w:val="001E1FF7"/>
    <w:rsid w:val="001F7B9D"/>
    <w:rsid w:val="00206F6D"/>
    <w:rsid w:val="00224661"/>
    <w:rsid w:val="0022765B"/>
    <w:rsid w:val="00253EC9"/>
    <w:rsid w:val="00275933"/>
    <w:rsid w:val="00275F90"/>
    <w:rsid w:val="0027660A"/>
    <w:rsid w:val="00282A3C"/>
    <w:rsid w:val="0028602C"/>
    <w:rsid w:val="00295645"/>
    <w:rsid w:val="002A2F8B"/>
    <w:rsid w:val="002A7DCB"/>
    <w:rsid w:val="002B29C2"/>
    <w:rsid w:val="002C13C5"/>
    <w:rsid w:val="002D6DB8"/>
    <w:rsid w:val="002D7018"/>
    <w:rsid w:val="002E458C"/>
    <w:rsid w:val="002E60EA"/>
    <w:rsid w:val="00313220"/>
    <w:rsid w:val="00313E13"/>
    <w:rsid w:val="0031583E"/>
    <w:rsid w:val="00322D9F"/>
    <w:rsid w:val="00332597"/>
    <w:rsid w:val="0033485A"/>
    <w:rsid w:val="003567B3"/>
    <w:rsid w:val="00365F95"/>
    <w:rsid w:val="00370460"/>
    <w:rsid w:val="00371F84"/>
    <w:rsid w:val="003748FD"/>
    <w:rsid w:val="00375A02"/>
    <w:rsid w:val="00377B87"/>
    <w:rsid w:val="0038687B"/>
    <w:rsid w:val="00393342"/>
    <w:rsid w:val="00393A98"/>
    <w:rsid w:val="00395950"/>
    <w:rsid w:val="003A054A"/>
    <w:rsid w:val="003A4194"/>
    <w:rsid w:val="003B246C"/>
    <w:rsid w:val="003C17F4"/>
    <w:rsid w:val="003C7230"/>
    <w:rsid w:val="003E0299"/>
    <w:rsid w:val="003E3CEE"/>
    <w:rsid w:val="003E71A3"/>
    <w:rsid w:val="003E7C19"/>
    <w:rsid w:val="00406CF9"/>
    <w:rsid w:val="0041438B"/>
    <w:rsid w:val="00415881"/>
    <w:rsid w:val="00462967"/>
    <w:rsid w:val="00465F82"/>
    <w:rsid w:val="00480E79"/>
    <w:rsid w:val="00485D44"/>
    <w:rsid w:val="004977F8"/>
    <w:rsid w:val="004A1E39"/>
    <w:rsid w:val="004B4F3B"/>
    <w:rsid w:val="004C1DBC"/>
    <w:rsid w:val="004C1E68"/>
    <w:rsid w:val="004F2939"/>
    <w:rsid w:val="00502008"/>
    <w:rsid w:val="00512D24"/>
    <w:rsid w:val="00520704"/>
    <w:rsid w:val="00530E43"/>
    <w:rsid w:val="00532A65"/>
    <w:rsid w:val="00546ABA"/>
    <w:rsid w:val="00550584"/>
    <w:rsid w:val="00551184"/>
    <w:rsid w:val="005636EA"/>
    <w:rsid w:val="00575EC5"/>
    <w:rsid w:val="0058340A"/>
    <w:rsid w:val="005A104B"/>
    <w:rsid w:val="005A29CD"/>
    <w:rsid w:val="005A3B62"/>
    <w:rsid w:val="005A60C2"/>
    <w:rsid w:val="005C1D87"/>
    <w:rsid w:val="005C6D2A"/>
    <w:rsid w:val="005D28BD"/>
    <w:rsid w:val="005D328E"/>
    <w:rsid w:val="005D38AA"/>
    <w:rsid w:val="00600B4B"/>
    <w:rsid w:val="006074F1"/>
    <w:rsid w:val="00612669"/>
    <w:rsid w:val="00633C52"/>
    <w:rsid w:val="00644165"/>
    <w:rsid w:val="0066006F"/>
    <w:rsid w:val="00660202"/>
    <w:rsid w:val="00662E73"/>
    <w:rsid w:val="0067143F"/>
    <w:rsid w:val="00673BA6"/>
    <w:rsid w:val="00673EFB"/>
    <w:rsid w:val="00693079"/>
    <w:rsid w:val="006940C1"/>
    <w:rsid w:val="00697125"/>
    <w:rsid w:val="006A21B5"/>
    <w:rsid w:val="006A3AD4"/>
    <w:rsid w:val="006B338F"/>
    <w:rsid w:val="006C2B0E"/>
    <w:rsid w:val="006D193B"/>
    <w:rsid w:val="006D2BFE"/>
    <w:rsid w:val="006E670D"/>
    <w:rsid w:val="0071044D"/>
    <w:rsid w:val="00716BF4"/>
    <w:rsid w:val="007265FA"/>
    <w:rsid w:val="007309DA"/>
    <w:rsid w:val="0074629A"/>
    <w:rsid w:val="00757DBD"/>
    <w:rsid w:val="00773754"/>
    <w:rsid w:val="007759D2"/>
    <w:rsid w:val="00793757"/>
    <w:rsid w:val="007A5EBE"/>
    <w:rsid w:val="007A7FA3"/>
    <w:rsid w:val="007B282B"/>
    <w:rsid w:val="007B2853"/>
    <w:rsid w:val="007D07BE"/>
    <w:rsid w:val="007D224A"/>
    <w:rsid w:val="007E7635"/>
    <w:rsid w:val="00801400"/>
    <w:rsid w:val="0080161B"/>
    <w:rsid w:val="008136EA"/>
    <w:rsid w:val="0082003E"/>
    <w:rsid w:val="00830CAF"/>
    <w:rsid w:val="00852663"/>
    <w:rsid w:val="0085588E"/>
    <w:rsid w:val="00862B94"/>
    <w:rsid w:val="00885531"/>
    <w:rsid w:val="00894AEA"/>
    <w:rsid w:val="008D559C"/>
    <w:rsid w:val="00906553"/>
    <w:rsid w:val="009075A4"/>
    <w:rsid w:val="00907D3C"/>
    <w:rsid w:val="00911BB1"/>
    <w:rsid w:val="0091323B"/>
    <w:rsid w:val="009261B4"/>
    <w:rsid w:val="00933559"/>
    <w:rsid w:val="00942A1B"/>
    <w:rsid w:val="00954D8B"/>
    <w:rsid w:val="009806C0"/>
    <w:rsid w:val="00982EFF"/>
    <w:rsid w:val="00984299"/>
    <w:rsid w:val="009863C8"/>
    <w:rsid w:val="00995495"/>
    <w:rsid w:val="009B69F7"/>
    <w:rsid w:val="009C47AA"/>
    <w:rsid w:val="009C4FCE"/>
    <w:rsid w:val="009D72B4"/>
    <w:rsid w:val="009D743B"/>
    <w:rsid w:val="009E4D7B"/>
    <w:rsid w:val="00A31362"/>
    <w:rsid w:val="00A31FE1"/>
    <w:rsid w:val="00A429FE"/>
    <w:rsid w:val="00A42CBF"/>
    <w:rsid w:val="00A448A9"/>
    <w:rsid w:val="00A6165B"/>
    <w:rsid w:val="00A74934"/>
    <w:rsid w:val="00A81492"/>
    <w:rsid w:val="00A909FD"/>
    <w:rsid w:val="00AA11C4"/>
    <w:rsid w:val="00AA2F37"/>
    <w:rsid w:val="00AA360B"/>
    <w:rsid w:val="00AC2AA0"/>
    <w:rsid w:val="00AD07F9"/>
    <w:rsid w:val="00AD3B1F"/>
    <w:rsid w:val="00AD6980"/>
    <w:rsid w:val="00AE6310"/>
    <w:rsid w:val="00AF0194"/>
    <w:rsid w:val="00AF3FF4"/>
    <w:rsid w:val="00B07D26"/>
    <w:rsid w:val="00B1315F"/>
    <w:rsid w:val="00B374F7"/>
    <w:rsid w:val="00B469CD"/>
    <w:rsid w:val="00B52ED5"/>
    <w:rsid w:val="00B553F2"/>
    <w:rsid w:val="00B637D4"/>
    <w:rsid w:val="00B84BEE"/>
    <w:rsid w:val="00B855D7"/>
    <w:rsid w:val="00B92D4C"/>
    <w:rsid w:val="00B969FC"/>
    <w:rsid w:val="00B97619"/>
    <w:rsid w:val="00BA60E3"/>
    <w:rsid w:val="00BB0CB0"/>
    <w:rsid w:val="00BE121B"/>
    <w:rsid w:val="00C102E1"/>
    <w:rsid w:val="00C14B75"/>
    <w:rsid w:val="00C151D9"/>
    <w:rsid w:val="00C15D76"/>
    <w:rsid w:val="00C174D3"/>
    <w:rsid w:val="00C26F0E"/>
    <w:rsid w:val="00C33F70"/>
    <w:rsid w:val="00C3427B"/>
    <w:rsid w:val="00C35C50"/>
    <w:rsid w:val="00C402BD"/>
    <w:rsid w:val="00C407EB"/>
    <w:rsid w:val="00C52F24"/>
    <w:rsid w:val="00C60E1B"/>
    <w:rsid w:val="00C64C3C"/>
    <w:rsid w:val="00C65D56"/>
    <w:rsid w:val="00C67A36"/>
    <w:rsid w:val="00C771B0"/>
    <w:rsid w:val="00C85ECB"/>
    <w:rsid w:val="00C869B2"/>
    <w:rsid w:val="00CB5647"/>
    <w:rsid w:val="00CC0943"/>
    <w:rsid w:val="00CD5561"/>
    <w:rsid w:val="00CD5DC5"/>
    <w:rsid w:val="00D00C36"/>
    <w:rsid w:val="00D04ABA"/>
    <w:rsid w:val="00D10741"/>
    <w:rsid w:val="00D132BF"/>
    <w:rsid w:val="00D17566"/>
    <w:rsid w:val="00D217DB"/>
    <w:rsid w:val="00D31E15"/>
    <w:rsid w:val="00D34D97"/>
    <w:rsid w:val="00D406FF"/>
    <w:rsid w:val="00D46F5D"/>
    <w:rsid w:val="00D56026"/>
    <w:rsid w:val="00D71176"/>
    <w:rsid w:val="00D82A0E"/>
    <w:rsid w:val="00DA0FEF"/>
    <w:rsid w:val="00DA238B"/>
    <w:rsid w:val="00DA3232"/>
    <w:rsid w:val="00DC04F2"/>
    <w:rsid w:val="00DC119F"/>
    <w:rsid w:val="00DE2A56"/>
    <w:rsid w:val="00DE7D9C"/>
    <w:rsid w:val="00E16CB1"/>
    <w:rsid w:val="00E3490F"/>
    <w:rsid w:val="00E62D68"/>
    <w:rsid w:val="00E65EB3"/>
    <w:rsid w:val="00E72427"/>
    <w:rsid w:val="00E87B4D"/>
    <w:rsid w:val="00E904EC"/>
    <w:rsid w:val="00E9614A"/>
    <w:rsid w:val="00EA7D0D"/>
    <w:rsid w:val="00EB632C"/>
    <w:rsid w:val="00EB7E41"/>
    <w:rsid w:val="00EC7325"/>
    <w:rsid w:val="00EC742B"/>
    <w:rsid w:val="00ED61DB"/>
    <w:rsid w:val="00EF1A75"/>
    <w:rsid w:val="00EF6E23"/>
    <w:rsid w:val="00F06C5F"/>
    <w:rsid w:val="00F119B7"/>
    <w:rsid w:val="00F36E0E"/>
    <w:rsid w:val="00F45695"/>
    <w:rsid w:val="00F53A0D"/>
    <w:rsid w:val="00F627A0"/>
    <w:rsid w:val="00F73BE5"/>
    <w:rsid w:val="00F762AD"/>
    <w:rsid w:val="00F81F7B"/>
    <w:rsid w:val="00F8278D"/>
    <w:rsid w:val="00FA330B"/>
    <w:rsid w:val="00FA52A1"/>
    <w:rsid w:val="00FB218A"/>
    <w:rsid w:val="00FB75AD"/>
    <w:rsid w:val="00FD2EC1"/>
    <w:rsid w:val="00FE3684"/>
    <w:rsid w:val="00FF2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02AF"/>
  <w15:docId w15:val="{A70058F7-1AAB-48DF-AFD1-EB4D9ED7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559C"/>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E31"/>
    <w:pPr>
      <w:spacing w:after="0" w:line="240" w:lineRule="auto"/>
      <w:ind w:left="720"/>
      <w:contextualSpacing/>
    </w:pPr>
    <w:rPr>
      <w:rFonts w:ascii="Times" w:eastAsia="Times" w:hAnsi="Times"/>
      <w:sz w:val="24"/>
      <w:szCs w:val="20"/>
      <w:lang w:eastAsia="de-DE"/>
    </w:rPr>
  </w:style>
  <w:style w:type="character" w:customStyle="1" w:styleId="Textkrper2Zchn">
    <w:name w:val="Textkörper 2 Zchn"/>
    <w:basedOn w:val="Absatz-Standardschriftart"/>
    <w:link w:val="Textkrper2"/>
    <w:semiHidden/>
    <w:rsid w:val="000F4E31"/>
    <w:rPr>
      <w:rFonts w:ascii="Arial" w:eastAsia="Times New Roman" w:hAnsi="Arial" w:cs="Arial"/>
      <w:szCs w:val="20"/>
      <w:lang w:eastAsia="de-DE"/>
    </w:rPr>
  </w:style>
  <w:style w:type="paragraph" w:styleId="Textkrper2">
    <w:name w:val="Body Text 2"/>
    <w:basedOn w:val="Standard"/>
    <w:link w:val="Textkrper2Zchn"/>
    <w:semiHidden/>
    <w:rsid w:val="000F4E31"/>
    <w:pPr>
      <w:spacing w:after="0" w:line="240" w:lineRule="auto"/>
      <w:jc w:val="both"/>
    </w:pPr>
    <w:rPr>
      <w:rFonts w:eastAsia="Times New Roman" w:cs="Arial"/>
      <w:sz w:val="22"/>
      <w:szCs w:val="20"/>
      <w:lang w:eastAsia="de-DE"/>
    </w:rPr>
  </w:style>
  <w:style w:type="character" w:customStyle="1" w:styleId="SprechblasentextZchn">
    <w:name w:val="Sprechblasentext Zchn"/>
    <w:basedOn w:val="Absatz-Standardschriftart"/>
    <w:link w:val="Sprechblasentext"/>
    <w:uiPriority w:val="99"/>
    <w:semiHidden/>
    <w:rsid w:val="000F4E31"/>
    <w:rPr>
      <w:rFonts w:ascii="Tahoma" w:eastAsia="Calibri" w:hAnsi="Tahoma" w:cs="Tahoma"/>
      <w:sz w:val="16"/>
      <w:szCs w:val="16"/>
    </w:rPr>
  </w:style>
  <w:style w:type="paragraph" w:styleId="Sprechblasentext">
    <w:name w:val="Balloon Text"/>
    <w:basedOn w:val="Standard"/>
    <w:link w:val="SprechblasentextZchn"/>
    <w:uiPriority w:val="99"/>
    <w:semiHidden/>
    <w:unhideWhenUsed/>
    <w:rsid w:val="000F4E31"/>
    <w:pPr>
      <w:spacing w:after="0" w:line="240" w:lineRule="auto"/>
    </w:pPr>
    <w:rPr>
      <w:rFonts w:ascii="Tahoma" w:hAnsi="Tahoma" w:cs="Tahoma"/>
      <w:sz w:val="16"/>
      <w:szCs w:val="16"/>
    </w:rPr>
  </w:style>
  <w:style w:type="paragraph" w:styleId="Kopfzeile">
    <w:name w:val="header"/>
    <w:basedOn w:val="Standard"/>
    <w:link w:val="KopfzeileZchn"/>
    <w:uiPriority w:val="99"/>
    <w:rsid w:val="000F4E31"/>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basedOn w:val="Absatz-Standardschriftart"/>
    <w:link w:val="Kopfzeile"/>
    <w:uiPriority w:val="99"/>
    <w:rsid w:val="000F4E31"/>
    <w:rPr>
      <w:rFonts w:ascii="Times New Roman" w:eastAsia="Times New Roman" w:hAnsi="Times New Roman" w:cs="Times New Roman"/>
      <w:sz w:val="24"/>
      <w:szCs w:val="20"/>
      <w:lang w:eastAsia="de-DE"/>
    </w:rPr>
  </w:style>
  <w:style w:type="character" w:customStyle="1" w:styleId="highlight">
    <w:name w:val="highlight"/>
    <w:basedOn w:val="Absatz-Standardschriftart"/>
    <w:rsid w:val="000F4E31"/>
  </w:style>
  <w:style w:type="paragraph" w:styleId="Fuzeile">
    <w:name w:val="footer"/>
    <w:basedOn w:val="Standard"/>
    <w:link w:val="FuzeileZchn"/>
    <w:uiPriority w:val="99"/>
    <w:unhideWhenUsed/>
    <w:rsid w:val="000F4E31"/>
    <w:pPr>
      <w:tabs>
        <w:tab w:val="center" w:pos="4536"/>
        <w:tab w:val="right" w:pos="9072"/>
      </w:tabs>
    </w:pPr>
  </w:style>
  <w:style w:type="character" w:customStyle="1" w:styleId="FuzeileZchn">
    <w:name w:val="Fußzeile Zchn"/>
    <w:basedOn w:val="Absatz-Standardschriftart"/>
    <w:link w:val="Fuzeile"/>
    <w:uiPriority w:val="99"/>
    <w:rsid w:val="000F4E31"/>
    <w:rPr>
      <w:rFonts w:ascii="Arial" w:eastAsia="Calibri" w:hAnsi="Arial" w:cs="Times New Roman"/>
      <w:sz w:val="20"/>
    </w:rPr>
  </w:style>
  <w:style w:type="paragraph" w:styleId="Kommentartext">
    <w:name w:val="annotation text"/>
    <w:basedOn w:val="Standard"/>
    <w:link w:val="KommentartextZchn"/>
    <w:unhideWhenUsed/>
    <w:rsid w:val="000F4E31"/>
    <w:rPr>
      <w:szCs w:val="20"/>
    </w:rPr>
  </w:style>
  <w:style w:type="character" w:customStyle="1" w:styleId="KommentartextZchn">
    <w:name w:val="Kommentartext Zchn"/>
    <w:basedOn w:val="Absatz-Standardschriftart"/>
    <w:link w:val="Kommentartext"/>
    <w:rsid w:val="000F4E31"/>
    <w:rPr>
      <w:rFonts w:ascii="Arial" w:eastAsia="Calibri" w:hAnsi="Arial" w:cs="Times New Roman"/>
      <w:sz w:val="20"/>
      <w:szCs w:val="20"/>
    </w:rPr>
  </w:style>
  <w:style w:type="character" w:customStyle="1" w:styleId="KommentarthemaZchn">
    <w:name w:val="Kommentarthema Zchn"/>
    <w:basedOn w:val="KommentartextZchn"/>
    <w:link w:val="Kommentarthema"/>
    <w:uiPriority w:val="99"/>
    <w:semiHidden/>
    <w:rsid w:val="000F4E31"/>
    <w:rPr>
      <w:rFonts w:ascii="Arial" w:eastAsia="Calibri" w:hAnsi="Arial" w:cs="Times New Roman"/>
      <w:b/>
      <w:bCs/>
      <w:sz w:val="20"/>
      <w:szCs w:val="20"/>
    </w:rPr>
  </w:style>
  <w:style w:type="paragraph" w:styleId="Kommentarthema">
    <w:name w:val="annotation subject"/>
    <w:basedOn w:val="Kommentartext"/>
    <w:next w:val="Kommentartext"/>
    <w:link w:val="KommentarthemaZchn"/>
    <w:uiPriority w:val="99"/>
    <w:semiHidden/>
    <w:unhideWhenUsed/>
    <w:rsid w:val="000F4E31"/>
    <w:rPr>
      <w:b/>
      <w:bCs/>
    </w:rPr>
  </w:style>
  <w:style w:type="paragraph" w:styleId="Aufzhlungszeichen">
    <w:name w:val="List Bullet"/>
    <w:basedOn w:val="Standard"/>
    <w:uiPriority w:val="99"/>
    <w:unhideWhenUsed/>
    <w:rsid w:val="000F4E31"/>
    <w:pPr>
      <w:numPr>
        <w:numId w:val="12"/>
      </w:numPr>
      <w:contextualSpacing/>
    </w:pPr>
  </w:style>
  <w:style w:type="character" w:customStyle="1" w:styleId="TextkrperZchn">
    <w:name w:val="Textkörper Zchn"/>
    <w:basedOn w:val="Absatz-Standardschriftart"/>
    <w:link w:val="Textkrper"/>
    <w:uiPriority w:val="99"/>
    <w:semiHidden/>
    <w:rsid w:val="000F4E31"/>
    <w:rPr>
      <w:rFonts w:ascii="Arial" w:eastAsia="Calibri" w:hAnsi="Arial" w:cs="Times New Roman"/>
      <w:sz w:val="20"/>
    </w:rPr>
  </w:style>
  <w:style w:type="paragraph" w:styleId="Textkrper">
    <w:name w:val="Body Text"/>
    <w:basedOn w:val="Standard"/>
    <w:link w:val="TextkrperZchn"/>
    <w:uiPriority w:val="99"/>
    <w:semiHidden/>
    <w:unhideWhenUsed/>
    <w:rsid w:val="000F4E31"/>
    <w:pPr>
      <w:spacing w:after="120"/>
    </w:pPr>
  </w:style>
  <w:style w:type="paragraph" w:customStyle="1" w:styleId="snormtext">
    <w:name w:val="snormtext"/>
    <w:basedOn w:val="Standard"/>
    <w:rsid w:val="000F4E31"/>
    <w:pPr>
      <w:spacing w:after="240" w:line="240" w:lineRule="auto"/>
    </w:pPr>
    <w:rPr>
      <w:rFonts w:eastAsia="Times New Roman"/>
      <w:sz w:val="24"/>
      <w:szCs w:val="20"/>
      <w:lang w:eastAsia="de-DE"/>
    </w:rPr>
  </w:style>
  <w:style w:type="character" w:styleId="Kommentarzeichen">
    <w:name w:val="annotation reference"/>
    <w:semiHidden/>
    <w:rsid w:val="007265FA"/>
    <w:rPr>
      <w:sz w:val="16"/>
      <w:szCs w:val="16"/>
    </w:rPr>
  </w:style>
  <w:style w:type="table" w:styleId="Tabellenraster">
    <w:name w:val="Table Grid"/>
    <w:basedOn w:val="NormaleTabelle"/>
    <w:uiPriority w:val="59"/>
    <w:rsid w:val="00A3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2418">
      <w:bodyDiv w:val="1"/>
      <w:marLeft w:val="0"/>
      <w:marRight w:val="0"/>
      <w:marTop w:val="0"/>
      <w:marBottom w:val="0"/>
      <w:divBdr>
        <w:top w:val="none" w:sz="0" w:space="0" w:color="auto"/>
        <w:left w:val="none" w:sz="0" w:space="0" w:color="auto"/>
        <w:bottom w:val="none" w:sz="0" w:space="0" w:color="auto"/>
        <w:right w:val="none" w:sz="0" w:space="0" w:color="auto"/>
      </w:divBdr>
      <w:divsChild>
        <w:div w:id="1903247766">
          <w:marLeft w:val="0"/>
          <w:marRight w:val="0"/>
          <w:marTop w:val="0"/>
          <w:marBottom w:val="0"/>
          <w:divBdr>
            <w:top w:val="none" w:sz="0" w:space="0" w:color="auto"/>
            <w:left w:val="none" w:sz="0" w:space="0" w:color="auto"/>
            <w:bottom w:val="none" w:sz="0" w:space="0" w:color="auto"/>
            <w:right w:val="none" w:sz="0" w:space="0" w:color="auto"/>
          </w:divBdr>
        </w:div>
        <w:div w:id="622659529">
          <w:marLeft w:val="0"/>
          <w:marRight w:val="0"/>
          <w:marTop w:val="0"/>
          <w:marBottom w:val="0"/>
          <w:divBdr>
            <w:top w:val="none" w:sz="0" w:space="0" w:color="auto"/>
            <w:left w:val="none" w:sz="0" w:space="0" w:color="auto"/>
            <w:bottom w:val="none" w:sz="0" w:space="0" w:color="auto"/>
            <w:right w:val="none" w:sz="0" w:space="0" w:color="auto"/>
          </w:divBdr>
        </w:div>
        <w:div w:id="837767680">
          <w:marLeft w:val="0"/>
          <w:marRight w:val="0"/>
          <w:marTop w:val="0"/>
          <w:marBottom w:val="0"/>
          <w:divBdr>
            <w:top w:val="none" w:sz="0" w:space="0" w:color="auto"/>
            <w:left w:val="none" w:sz="0" w:space="0" w:color="auto"/>
            <w:bottom w:val="none" w:sz="0" w:space="0" w:color="auto"/>
            <w:right w:val="none" w:sz="0" w:space="0" w:color="auto"/>
          </w:divBdr>
        </w:div>
        <w:div w:id="1942102909">
          <w:marLeft w:val="0"/>
          <w:marRight w:val="0"/>
          <w:marTop w:val="0"/>
          <w:marBottom w:val="0"/>
          <w:divBdr>
            <w:top w:val="none" w:sz="0" w:space="0" w:color="auto"/>
            <w:left w:val="none" w:sz="0" w:space="0" w:color="auto"/>
            <w:bottom w:val="none" w:sz="0" w:space="0" w:color="auto"/>
            <w:right w:val="none" w:sz="0" w:space="0" w:color="auto"/>
          </w:divBdr>
        </w:div>
        <w:div w:id="307982950">
          <w:marLeft w:val="0"/>
          <w:marRight w:val="0"/>
          <w:marTop w:val="0"/>
          <w:marBottom w:val="0"/>
          <w:divBdr>
            <w:top w:val="none" w:sz="0" w:space="0" w:color="auto"/>
            <w:left w:val="none" w:sz="0" w:space="0" w:color="auto"/>
            <w:bottom w:val="none" w:sz="0" w:space="0" w:color="auto"/>
            <w:right w:val="none" w:sz="0" w:space="0" w:color="auto"/>
          </w:divBdr>
        </w:div>
        <w:div w:id="1656642430">
          <w:marLeft w:val="0"/>
          <w:marRight w:val="0"/>
          <w:marTop w:val="0"/>
          <w:marBottom w:val="0"/>
          <w:divBdr>
            <w:top w:val="none" w:sz="0" w:space="0" w:color="auto"/>
            <w:left w:val="none" w:sz="0" w:space="0" w:color="auto"/>
            <w:bottom w:val="none" w:sz="0" w:space="0" w:color="auto"/>
            <w:right w:val="none" w:sz="0" w:space="0" w:color="auto"/>
          </w:divBdr>
        </w:div>
        <w:div w:id="447087204">
          <w:marLeft w:val="0"/>
          <w:marRight w:val="0"/>
          <w:marTop w:val="0"/>
          <w:marBottom w:val="0"/>
          <w:divBdr>
            <w:top w:val="none" w:sz="0" w:space="0" w:color="auto"/>
            <w:left w:val="none" w:sz="0" w:space="0" w:color="auto"/>
            <w:bottom w:val="none" w:sz="0" w:space="0" w:color="auto"/>
            <w:right w:val="none" w:sz="0" w:space="0" w:color="auto"/>
          </w:divBdr>
        </w:div>
        <w:div w:id="1294017911">
          <w:marLeft w:val="0"/>
          <w:marRight w:val="0"/>
          <w:marTop w:val="0"/>
          <w:marBottom w:val="0"/>
          <w:divBdr>
            <w:top w:val="none" w:sz="0" w:space="0" w:color="auto"/>
            <w:left w:val="none" w:sz="0" w:space="0" w:color="auto"/>
            <w:bottom w:val="none" w:sz="0" w:space="0" w:color="auto"/>
            <w:right w:val="none" w:sz="0" w:space="0" w:color="auto"/>
          </w:divBdr>
        </w:div>
        <w:div w:id="1765221117">
          <w:marLeft w:val="0"/>
          <w:marRight w:val="0"/>
          <w:marTop w:val="0"/>
          <w:marBottom w:val="0"/>
          <w:divBdr>
            <w:top w:val="none" w:sz="0" w:space="0" w:color="auto"/>
            <w:left w:val="none" w:sz="0" w:space="0" w:color="auto"/>
            <w:bottom w:val="none" w:sz="0" w:space="0" w:color="auto"/>
            <w:right w:val="none" w:sz="0" w:space="0" w:color="auto"/>
          </w:divBdr>
        </w:div>
        <w:div w:id="1563325921">
          <w:marLeft w:val="0"/>
          <w:marRight w:val="0"/>
          <w:marTop w:val="0"/>
          <w:marBottom w:val="0"/>
          <w:divBdr>
            <w:top w:val="none" w:sz="0" w:space="0" w:color="auto"/>
            <w:left w:val="none" w:sz="0" w:space="0" w:color="auto"/>
            <w:bottom w:val="none" w:sz="0" w:space="0" w:color="auto"/>
            <w:right w:val="none" w:sz="0" w:space="0" w:color="auto"/>
          </w:divBdr>
        </w:div>
        <w:div w:id="1976374831">
          <w:marLeft w:val="0"/>
          <w:marRight w:val="0"/>
          <w:marTop w:val="0"/>
          <w:marBottom w:val="0"/>
          <w:divBdr>
            <w:top w:val="none" w:sz="0" w:space="0" w:color="auto"/>
            <w:left w:val="none" w:sz="0" w:space="0" w:color="auto"/>
            <w:bottom w:val="none" w:sz="0" w:space="0" w:color="auto"/>
            <w:right w:val="none" w:sz="0" w:space="0" w:color="auto"/>
          </w:divBdr>
        </w:div>
      </w:divsChild>
    </w:div>
    <w:div w:id="375277071">
      <w:bodyDiv w:val="1"/>
      <w:marLeft w:val="0"/>
      <w:marRight w:val="0"/>
      <w:marTop w:val="0"/>
      <w:marBottom w:val="0"/>
      <w:divBdr>
        <w:top w:val="none" w:sz="0" w:space="0" w:color="auto"/>
        <w:left w:val="none" w:sz="0" w:space="0" w:color="auto"/>
        <w:bottom w:val="none" w:sz="0" w:space="0" w:color="auto"/>
        <w:right w:val="none" w:sz="0" w:space="0" w:color="auto"/>
      </w:divBdr>
      <w:divsChild>
        <w:div w:id="1910799804">
          <w:marLeft w:val="0"/>
          <w:marRight w:val="0"/>
          <w:marTop w:val="0"/>
          <w:marBottom w:val="0"/>
          <w:divBdr>
            <w:top w:val="none" w:sz="0" w:space="0" w:color="auto"/>
            <w:left w:val="none" w:sz="0" w:space="0" w:color="auto"/>
            <w:bottom w:val="none" w:sz="0" w:space="0" w:color="auto"/>
            <w:right w:val="none" w:sz="0" w:space="0" w:color="auto"/>
          </w:divBdr>
        </w:div>
        <w:div w:id="1617835482">
          <w:marLeft w:val="0"/>
          <w:marRight w:val="0"/>
          <w:marTop w:val="0"/>
          <w:marBottom w:val="0"/>
          <w:divBdr>
            <w:top w:val="none" w:sz="0" w:space="0" w:color="auto"/>
            <w:left w:val="none" w:sz="0" w:space="0" w:color="auto"/>
            <w:bottom w:val="none" w:sz="0" w:space="0" w:color="auto"/>
            <w:right w:val="none" w:sz="0" w:space="0" w:color="auto"/>
          </w:divBdr>
        </w:div>
      </w:divsChild>
    </w:div>
    <w:div w:id="535586497">
      <w:bodyDiv w:val="1"/>
      <w:marLeft w:val="0"/>
      <w:marRight w:val="0"/>
      <w:marTop w:val="0"/>
      <w:marBottom w:val="0"/>
      <w:divBdr>
        <w:top w:val="none" w:sz="0" w:space="0" w:color="auto"/>
        <w:left w:val="none" w:sz="0" w:space="0" w:color="auto"/>
        <w:bottom w:val="none" w:sz="0" w:space="0" w:color="auto"/>
        <w:right w:val="none" w:sz="0" w:space="0" w:color="auto"/>
      </w:divBdr>
      <w:divsChild>
        <w:div w:id="1481115743">
          <w:marLeft w:val="0"/>
          <w:marRight w:val="0"/>
          <w:marTop w:val="0"/>
          <w:marBottom w:val="0"/>
          <w:divBdr>
            <w:top w:val="none" w:sz="0" w:space="0" w:color="auto"/>
            <w:left w:val="none" w:sz="0" w:space="0" w:color="auto"/>
            <w:bottom w:val="none" w:sz="0" w:space="0" w:color="auto"/>
            <w:right w:val="none" w:sz="0" w:space="0" w:color="auto"/>
          </w:divBdr>
        </w:div>
        <w:div w:id="895437648">
          <w:marLeft w:val="0"/>
          <w:marRight w:val="0"/>
          <w:marTop w:val="0"/>
          <w:marBottom w:val="0"/>
          <w:divBdr>
            <w:top w:val="none" w:sz="0" w:space="0" w:color="auto"/>
            <w:left w:val="none" w:sz="0" w:space="0" w:color="auto"/>
            <w:bottom w:val="none" w:sz="0" w:space="0" w:color="auto"/>
            <w:right w:val="none" w:sz="0" w:space="0" w:color="auto"/>
          </w:divBdr>
        </w:div>
        <w:div w:id="1832334508">
          <w:marLeft w:val="0"/>
          <w:marRight w:val="0"/>
          <w:marTop w:val="0"/>
          <w:marBottom w:val="0"/>
          <w:divBdr>
            <w:top w:val="none" w:sz="0" w:space="0" w:color="auto"/>
            <w:left w:val="none" w:sz="0" w:space="0" w:color="auto"/>
            <w:bottom w:val="none" w:sz="0" w:space="0" w:color="auto"/>
            <w:right w:val="none" w:sz="0" w:space="0" w:color="auto"/>
          </w:divBdr>
        </w:div>
        <w:div w:id="1043099956">
          <w:marLeft w:val="0"/>
          <w:marRight w:val="0"/>
          <w:marTop w:val="0"/>
          <w:marBottom w:val="0"/>
          <w:divBdr>
            <w:top w:val="none" w:sz="0" w:space="0" w:color="auto"/>
            <w:left w:val="none" w:sz="0" w:space="0" w:color="auto"/>
            <w:bottom w:val="none" w:sz="0" w:space="0" w:color="auto"/>
            <w:right w:val="none" w:sz="0" w:space="0" w:color="auto"/>
          </w:divBdr>
        </w:div>
        <w:div w:id="1984311313">
          <w:marLeft w:val="0"/>
          <w:marRight w:val="0"/>
          <w:marTop w:val="0"/>
          <w:marBottom w:val="0"/>
          <w:divBdr>
            <w:top w:val="none" w:sz="0" w:space="0" w:color="auto"/>
            <w:left w:val="none" w:sz="0" w:space="0" w:color="auto"/>
            <w:bottom w:val="none" w:sz="0" w:space="0" w:color="auto"/>
            <w:right w:val="none" w:sz="0" w:space="0" w:color="auto"/>
          </w:divBdr>
        </w:div>
        <w:div w:id="388577140">
          <w:marLeft w:val="0"/>
          <w:marRight w:val="0"/>
          <w:marTop w:val="0"/>
          <w:marBottom w:val="0"/>
          <w:divBdr>
            <w:top w:val="none" w:sz="0" w:space="0" w:color="auto"/>
            <w:left w:val="none" w:sz="0" w:space="0" w:color="auto"/>
            <w:bottom w:val="none" w:sz="0" w:space="0" w:color="auto"/>
            <w:right w:val="none" w:sz="0" w:space="0" w:color="auto"/>
          </w:divBdr>
        </w:div>
        <w:div w:id="1966348578">
          <w:marLeft w:val="0"/>
          <w:marRight w:val="0"/>
          <w:marTop w:val="0"/>
          <w:marBottom w:val="0"/>
          <w:divBdr>
            <w:top w:val="none" w:sz="0" w:space="0" w:color="auto"/>
            <w:left w:val="none" w:sz="0" w:space="0" w:color="auto"/>
            <w:bottom w:val="none" w:sz="0" w:space="0" w:color="auto"/>
            <w:right w:val="none" w:sz="0" w:space="0" w:color="auto"/>
          </w:divBdr>
        </w:div>
        <w:div w:id="1048072513">
          <w:marLeft w:val="0"/>
          <w:marRight w:val="0"/>
          <w:marTop w:val="0"/>
          <w:marBottom w:val="0"/>
          <w:divBdr>
            <w:top w:val="none" w:sz="0" w:space="0" w:color="auto"/>
            <w:left w:val="none" w:sz="0" w:space="0" w:color="auto"/>
            <w:bottom w:val="none" w:sz="0" w:space="0" w:color="auto"/>
            <w:right w:val="none" w:sz="0" w:space="0" w:color="auto"/>
          </w:divBdr>
        </w:div>
        <w:div w:id="1137841445">
          <w:marLeft w:val="0"/>
          <w:marRight w:val="0"/>
          <w:marTop w:val="0"/>
          <w:marBottom w:val="0"/>
          <w:divBdr>
            <w:top w:val="none" w:sz="0" w:space="0" w:color="auto"/>
            <w:left w:val="none" w:sz="0" w:space="0" w:color="auto"/>
            <w:bottom w:val="none" w:sz="0" w:space="0" w:color="auto"/>
            <w:right w:val="none" w:sz="0" w:space="0" w:color="auto"/>
          </w:divBdr>
        </w:div>
        <w:div w:id="946424427">
          <w:marLeft w:val="0"/>
          <w:marRight w:val="0"/>
          <w:marTop w:val="0"/>
          <w:marBottom w:val="0"/>
          <w:divBdr>
            <w:top w:val="none" w:sz="0" w:space="0" w:color="auto"/>
            <w:left w:val="none" w:sz="0" w:space="0" w:color="auto"/>
            <w:bottom w:val="none" w:sz="0" w:space="0" w:color="auto"/>
            <w:right w:val="none" w:sz="0" w:space="0" w:color="auto"/>
          </w:divBdr>
        </w:div>
        <w:div w:id="392779816">
          <w:marLeft w:val="0"/>
          <w:marRight w:val="0"/>
          <w:marTop w:val="0"/>
          <w:marBottom w:val="0"/>
          <w:divBdr>
            <w:top w:val="none" w:sz="0" w:space="0" w:color="auto"/>
            <w:left w:val="none" w:sz="0" w:space="0" w:color="auto"/>
            <w:bottom w:val="none" w:sz="0" w:space="0" w:color="auto"/>
            <w:right w:val="none" w:sz="0" w:space="0" w:color="auto"/>
          </w:divBdr>
        </w:div>
      </w:divsChild>
    </w:div>
    <w:div w:id="750198241">
      <w:bodyDiv w:val="1"/>
      <w:marLeft w:val="0"/>
      <w:marRight w:val="0"/>
      <w:marTop w:val="0"/>
      <w:marBottom w:val="0"/>
      <w:divBdr>
        <w:top w:val="none" w:sz="0" w:space="0" w:color="auto"/>
        <w:left w:val="none" w:sz="0" w:space="0" w:color="auto"/>
        <w:bottom w:val="none" w:sz="0" w:space="0" w:color="auto"/>
        <w:right w:val="none" w:sz="0" w:space="0" w:color="auto"/>
      </w:divBdr>
      <w:divsChild>
        <w:div w:id="178396894">
          <w:marLeft w:val="0"/>
          <w:marRight w:val="0"/>
          <w:marTop w:val="0"/>
          <w:marBottom w:val="0"/>
          <w:divBdr>
            <w:top w:val="none" w:sz="0" w:space="0" w:color="auto"/>
            <w:left w:val="none" w:sz="0" w:space="0" w:color="auto"/>
            <w:bottom w:val="none" w:sz="0" w:space="0" w:color="auto"/>
            <w:right w:val="none" w:sz="0" w:space="0" w:color="auto"/>
          </w:divBdr>
        </w:div>
        <w:div w:id="1061028211">
          <w:marLeft w:val="0"/>
          <w:marRight w:val="0"/>
          <w:marTop w:val="0"/>
          <w:marBottom w:val="0"/>
          <w:divBdr>
            <w:top w:val="none" w:sz="0" w:space="0" w:color="auto"/>
            <w:left w:val="none" w:sz="0" w:space="0" w:color="auto"/>
            <w:bottom w:val="none" w:sz="0" w:space="0" w:color="auto"/>
            <w:right w:val="none" w:sz="0" w:space="0" w:color="auto"/>
          </w:divBdr>
        </w:div>
        <w:div w:id="466825722">
          <w:marLeft w:val="0"/>
          <w:marRight w:val="0"/>
          <w:marTop w:val="0"/>
          <w:marBottom w:val="0"/>
          <w:divBdr>
            <w:top w:val="none" w:sz="0" w:space="0" w:color="auto"/>
            <w:left w:val="none" w:sz="0" w:space="0" w:color="auto"/>
            <w:bottom w:val="none" w:sz="0" w:space="0" w:color="auto"/>
            <w:right w:val="none" w:sz="0" w:space="0" w:color="auto"/>
          </w:divBdr>
        </w:div>
        <w:div w:id="1589774861">
          <w:marLeft w:val="0"/>
          <w:marRight w:val="0"/>
          <w:marTop w:val="0"/>
          <w:marBottom w:val="0"/>
          <w:divBdr>
            <w:top w:val="none" w:sz="0" w:space="0" w:color="auto"/>
            <w:left w:val="none" w:sz="0" w:space="0" w:color="auto"/>
            <w:bottom w:val="none" w:sz="0" w:space="0" w:color="auto"/>
            <w:right w:val="none" w:sz="0" w:space="0" w:color="auto"/>
          </w:divBdr>
        </w:div>
        <w:div w:id="335695012">
          <w:marLeft w:val="0"/>
          <w:marRight w:val="0"/>
          <w:marTop w:val="0"/>
          <w:marBottom w:val="0"/>
          <w:divBdr>
            <w:top w:val="none" w:sz="0" w:space="0" w:color="auto"/>
            <w:left w:val="none" w:sz="0" w:space="0" w:color="auto"/>
            <w:bottom w:val="none" w:sz="0" w:space="0" w:color="auto"/>
            <w:right w:val="none" w:sz="0" w:space="0" w:color="auto"/>
          </w:divBdr>
        </w:div>
        <w:div w:id="1499152201">
          <w:marLeft w:val="0"/>
          <w:marRight w:val="0"/>
          <w:marTop w:val="0"/>
          <w:marBottom w:val="0"/>
          <w:divBdr>
            <w:top w:val="none" w:sz="0" w:space="0" w:color="auto"/>
            <w:left w:val="none" w:sz="0" w:space="0" w:color="auto"/>
            <w:bottom w:val="none" w:sz="0" w:space="0" w:color="auto"/>
            <w:right w:val="none" w:sz="0" w:space="0" w:color="auto"/>
          </w:divBdr>
        </w:div>
        <w:div w:id="2014605763">
          <w:marLeft w:val="0"/>
          <w:marRight w:val="0"/>
          <w:marTop w:val="0"/>
          <w:marBottom w:val="0"/>
          <w:divBdr>
            <w:top w:val="none" w:sz="0" w:space="0" w:color="auto"/>
            <w:left w:val="none" w:sz="0" w:space="0" w:color="auto"/>
            <w:bottom w:val="none" w:sz="0" w:space="0" w:color="auto"/>
            <w:right w:val="none" w:sz="0" w:space="0" w:color="auto"/>
          </w:divBdr>
        </w:div>
        <w:div w:id="1664625615">
          <w:marLeft w:val="0"/>
          <w:marRight w:val="0"/>
          <w:marTop w:val="0"/>
          <w:marBottom w:val="0"/>
          <w:divBdr>
            <w:top w:val="none" w:sz="0" w:space="0" w:color="auto"/>
            <w:left w:val="none" w:sz="0" w:space="0" w:color="auto"/>
            <w:bottom w:val="none" w:sz="0" w:space="0" w:color="auto"/>
            <w:right w:val="none" w:sz="0" w:space="0" w:color="auto"/>
          </w:divBdr>
        </w:div>
      </w:divsChild>
    </w:div>
    <w:div w:id="1054742361">
      <w:bodyDiv w:val="1"/>
      <w:marLeft w:val="0"/>
      <w:marRight w:val="0"/>
      <w:marTop w:val="0"/>
      <w:marBottom w:val="0"/>
      <w:divBdr>
        <w:top w:val="none" w:sz="0" w:space="0" w:color="auto"/>
        <w:left w:val="none" w:sz="0" w:space="0" w:color="auto"/>
        <w:bottom w:val="none" w:sz="0" w:space="0" w:color="auto"/>
        <w:right w:val="none" w:sz="0" w:space="0" w:color="auto"/>
      </w:divBdr>
      <w:divsChild>
        <w:div w:id="1763913859">
          <w:marLeft w:val="0"/>
          <w:marRight w:val="0"/>
          <w:marTop w:val="0"/>
          <w:marBottom w:val="0"/>
          <w:divBdr>
            <w:top w:val="none" w:sz="0" w:space="0" w:color="auto"/>
            <w:left w:val="none" w:sz="0" w:space="0" w:color="auto"/>
            <w:bottom w:val="none" w:sz="0" w:space="0" w:color="auto"/>
            <w:right w:val="none" w:sz="0" w:space="0" w:color="auto"/>
          </w:divBdr>
        </w:div>
        <w:div w:id="810974590">
          <w:marLeft w:val="0"/>
          <w:marRight w:val="0"/>
          <w:marTop w:val="0"/>
          <w:marBottom w:val="0"/>
          <w:divBdr>
            <w:top w:val="none" w:sz="0" w:space="0" w:color="auto"/>
            <w:left w:val="none" w:sz="0" w:space="0" w:color="auto"/>
            <w:bottom w:val="none" w:sz="0" w:space="0" w:color="auto"/>
            <w:right w:val="none" w:sz="0" w:space="0" w:color="auto"/>
          </w:divBdr>
        </w:div>
        <w:div w:id="1877159538">
          <w:marLeft w:val="0"/>
          <w:marRight w:val="0"/>
          <w:marTop w:val="0"/>
          <w:marBottom w:val="0"/>
          <w:divBdr>
            <w:top w:val="none" w:sz="0" w:space="0" w:color="auto"/>
            <w:left w:val="none" w:sz="0" w:space="0" w:color="auto"/>
            <w:bottom w:val="none" w:sz="0" w:space="0" w:color="auto"/>
            <w:right w:val="none" w:sz="0" w:space="0" w:color="auto"/>
          </w:divBdr>
        </w:div>
        <w:div w:id="1479417726">
          <w:marLeft w:val="0"/>
          <w:marRight w:val="0"/>
          <w:marTop w:val="0"/>
          <w:marBottom w:val="0"/>
          <w:divBdr>
            <w:top w:val="none" w:sz="0" w:space="0" w:color="auto"/>
            <w:left w:val="none" w:sz="0" w:space="0" w:color="auto"/>
            <w:bottom w:val="none" w:sz="0" w:space="0" w:color="auto"/>
            <w:right w:val="none" w:sz="0" w:space="0" w:color="auto"/>
          </w:divBdr>
        </w:div>
        <w:div w:id="614022603">
          <w:marLeft w:val="0"/>
          <w:marRight w:val="0"/>
          <w:marTop w:val="0"/>
          <w:marBottom w:val="0"/>
          <w:divBdr>
            <w:top w:val="none" w:sz="0" w:space="0" w:color="auto"/>
            <w:left w:val="none" w:sz="0" w:space="0" w:color="auto"/>
            <w:bottom w:val="none" w:sz="0" w:space="0" w:color="auto"/>
            <w:right w:val="none" w:sz="0" w:space="0" w:color="auto"/>
          </w:divBdr>
        </w:div>
        <w:div w:id="517692721">
          <w:marLeft w:val="0"/>
          <w:marRight w:val="0"/>
          <w:marTop w:val="0"/>
          <w:marBottom w:val="0"/>
          <w:divBdr>
            <w:top w:val="none" w:sz="0" w:space="0" w:color="auto"/>
            <w:left w:val="none" w:sz="0" w:space="0" w:color="auto"/>
            <w:bottom w:val="none" w:sz="0" w:space="0" w:color="auto"/>
            <w:right w:val="none" w:sz="0" w:space="0" w:color="auto"/>
          </w:divBdr>
        </w:div>
        <w:div w:id="861552955">
          <w:marLeft w:val="0"/>
          <w:marRight w:val="0"/>
          <w:marTop w:val="0"/>
          <w:marBottom w:val="0"/>
          <w:divBdr>
            <w:top w:val="none" w:sz="0" w:space="0" w:color="auto"/>
            <w:left w:val="none" w:sz="0" w:space="0" w:color="auto"/>
            <w:bottom w:val="none" w:sz="0" w:space="0" w:color="auto"/>
            <w:right w:val="none" w:sz="0" w:space="0" w:color="auto"/>
          </w:divBdr>
        </w:div>
        <w:div w:id="2135099125">
          <w:marLeft w:val="0"/>
          <w:marRight w:val="0"/>
          <w:marTop w:val="0"/>
          <w:marBottom w:val="0"/>
          <w:divBdr>
            <w:top w:val="none" w:sz="0" w:space="0" w:color="auto"/>
            <w:left w:val="none" w:sz="0" w:space="0" w:color="auto"/>
            <w:bottom w:val="none" w:sz="0" w:space="0" w:color="auto"/>
            <w:right w:val="none" w:sz="0" w:space="0" w:color="auto"/>
          </w:divBdr>
        </w:div>
        <w:div w:id="1734236387">
          <w:marLeft w:val="0"/>
          <w:marRight w:val="0"/>
          <w:marTop w:val="0"/>
          <w:marBottom w:val="0"/>
          <w:divBdr>
            <w:top w:val="none" w:sz="0" w:space="0" w:color="auto"/>
            <w:left w:val="none" w:sz="0" w:space="0" w:color="auto"/>
            <w:bottom w:val="none" w:sz="0" w:space="0" w:color="auto"/>
            <w:right w:val="none" w:sz="0" w:space="0" w:color="auto"/>
          </w:divBdr>
        </w:div>
        <w:div w:id="505753116">
          <w:marLeft w:val="0"/>
          <w:marRight w:val="0"/>
          <w:marTop w:val="0"/>
          <w:marBottom w:val="0"/>
          <w:divBdr>
            <w:top w:val="none" w:sz="0" w:space="0" w:color="auto"/>
            <w:left w:val="none" w:sz="0" w:space="0" w:color="auto"/>
            <w:bottom w:val="none" w:sz="0" w:space="0" w:color="auto"/>
            <w:right w:val="none" w:sz="0" w:space="0" w:color="auto"/>
          </w:divBdr>
        </w:div>
        <w:div w:id="2096199825">
          <w:marLeft w:val="0"/>
          <w:marRight w:val="0"/>
          <w:marTop w:val="0"/>
          <w:marBottom w:val="0"/>
          <w:divBdr>
            <w:top w:val="none" w:sz="0" w:space="0" w:color="auto"/>
            <w:left w:val="none" w:sz="0" w:space="0" w:color="auto"/>
            <w:bottom w:val="none" w:sz="0" w:space="0" w:color="auto"/>
            <w:right w:val="none" w:sz="0" w:space="0" w:color="auto"/>
          </w:divBdr>
        </w:div>
        <w:div w:id="1953707301">
          <w:marLeft w:val="0"/>
          <w:marRight w:val="0"/>
          <w:marTop w:val="0"/>
          <w:marBottom w:val="0"/>
          <w:divBdr>
            <w:top w:val="none" w:sz="0" w:space="0" w:color="auto"/>
            <w:left w:val="none" w:sz="0" w:space="0" w:color="auto"/>
            <w:bottom w:val="none" w:sz="0" w:space="0" w:color="auto"/>
            <w:right w:val="none" w:sz="0" w:space="0" w:color="auto"/>
          </w:divBdr>
        </w:div>
        <w:div w:id="1447625532">
          <w:marLeft w:val="0"/>
          <w:marRight w:val="0"/>
          <w:marTop w:val="0"/>
          <w:marBottom w:val="0"/>
          <w:divBdr>
            <w:top w:val="none" w:sz="0" w:space="0" w:color="auto"/>
            <w:left w:val="none" w:sz="0" w:space="0" w:color="auto"/>
            <w:bottom w:val="none" w:sz="0" w:space="0" w:color="auto"/>
            <w:right w:val="none" w:sz="0" w:space="0" w:color="auto"/>
          </w:divBdr>
        </w:div>
        <w:div w:id="17716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7DF6-B940-40BE-BC03-0D203034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8349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FStuPO MANoLAS</vt:lpstr>
    </vt:vector>
  </TitlesOfParts>
  <Company>Universität Passau</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FStuPO MANoLAS</dc:title>
  <dc:subject>16. Mai 2019</dc:subject>
  <dc:creator>Susanne Schlatter</dc:creator>
  <dc:description>Urfassung 2019</dc:description>
  <cp:lastModifiedBy>Chaber, Angela</cp:lastModifiedBy>
  <cp:revision>4</cp:revision>
  <cp:lastPrinted>2017-10-18T16:02:00Z</cp:lastPrinted>
  <dcterms:created xsi:type="dcterms:W3CDTF">2019-05-23T08:07:00Z</dcterms:created>
  <dcterms:modified xsi:type="dcterms:W3CDTF">2019-05-23T08:12:00Z</dcterms:modified>
</cp:coreProperties>
</file>