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D123" w14:textId="77777777" w:rsidR="00821487" w:rsidRDefault="00821487" w:rsidP="00821487">
      <w:pPr>
        <w:pStyle w:val="AL"/>
        <w:jc w:val="center"/>
        <w:rPr>
          <w:rFonts w:ascii="Arial" w:hAnsi="Arial" w:cs="Arial"/>
          <w:b/>
          <w:color w:val="0000FF"/>
          <w:sz w:val="22"/>
        </w:rPr>
      </w:pPr>
      <w:r>
        <w:rPr>
          <w:rFonts w:ascii="Arial" w:hAnsi="Arial" w:cs="Arial"/>
          <w:b/>
          <w:color w:val="0000FF"/>
          <w:sz w:val="22"/>
        </w:rPr>
        <w:t xml:space="preserve">Bitte beachten: </w:t>
      </w:r>
    </w:p>
    <w:p w14:paraId="008615E4" w14:textId="77777777" w:rsidR="00821487" w:rsidRDefault="00821487" w:rsidP="00821487">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14:paraId="33028E24" w14:textId="77777777" w:rsidR="00821487" w:rsidRDefault="00821487" w:rsidP="00821487">
      <w:pPr>
        <w:pStyle w:val="Textkrper"/>
        <w:kinsoku w:val="0"/>
        <w:overflowPunct w:val="0"/>
        <w:spacing w:before="32"/>
        <w:ind w:left="135" w:right="135" w:hanging="3"/>
        <w:jc w:val="center"/>
        <w:rPr>
          <w:b/>
          <w:color w:val="0000FF"/>
          <w:sz w:val="22"/>
        </w:rPr>
      </w:pPr>
      <w:r>
        <w:rPr>
          <w:b/>
          <w:color w:val="0000FF"/>
          <w:sz w:val="22"/>
        </w:rPr>
        <w:t>im offiziellen Amtsblatt veröffentlichte Text.</w:t>
      </w:r>
    </w:p>
    <w:p w14:paraId="636B2CC7" w14:textId="51CBE0FF" w:rsidR="00821487" w:rsidRDefault="00821487" w:rsidP="0045042F">
      <w:pPr>
        <w:spacing w:after="0" w:line="276" w:lineRule="auto"/>
        <w:jc w:val="center"/>
        <w:rPr>
          <w:rFonts w:ascii="Arial" w:hAnsi="Arial" w:cs="Arial"/>
          <w:b/>
          <w:sz w:val="24"/>
          <w:szCs w:val="24"/>
        </w:rPr>
      </w:pPr>
    </w:p>
    <w:p w14:paraId="15837367" w14:textId="77777777" w:rsidR="00821487" w:rsidRDefault="00821487" w:rsidP="0045042F">
      <w:pPr>
        <w:spacing w:after="0" w:line="276" w:lineRule="auto"/>
        <w:jc w:val="center"/>
        <w:rPr>
          <w:rFonts w:ascii="Arial" w:hAnsi="Arial" w:cs="Arial"/>
          <w:b/>
          <w:sz w:val="24"/>
          <w:szCs w:val="24"/>
        </w:rPr>
      </w:pPr>
    </w:p>
    <w:p w14:paraId="559E10FC" w14:textId="6459C86F" w:rsidR="00A02A84" w:rsidRPr="00A02A84" w:rsidRDefault="00A40214" w:rsidP="0045042F">
      <w:pPr>
        <w:spacing w:after="0" w:line="276" w:lineRule="auto"/>
        <w:jc w:val="center"/>
        <w:rPr>
          <w:rFonts w:ascii="Arial" w:hAnsi="Arial" w:cs="Arial"/>
          <w:b/>
          <w:sz w:val="24"/>
          <w:szCs w:val="24"/>
        </w:rPr>
      </w:pPr>
      <w:r w:rsidRPr="00A02A84">
        <w:rPr>
          <w:rFonts w:ascii="Arial" w:hAnsi="Arial" w:cs="Arial"/>
          <w:b/>
          <w:sz w:val="24"/>
          <w:szCs w:val="24"/>
        </w:rPr>
        <w:t>Satzung zur näheren Ausgestaltung elektronischer Fernprüfungen</w:t>
      </w:r>
    </w:p>
    <w:p w14:paraId="5D01A4FD" w14:textId="20BB89B1" w:rsidR="00A40214" w:rsidRPr="00885C84" w:rsidRDefault="00A40214" w:rsidP="0045042F">
      <w:pPr>
        <w:spacing w:after="0" w:line="276" w:lineRule="auto"/>
        <w:jc w:val="center"/>
        <w:rPr>
          <w:rFonts w:ascii="Arial" w:hAnsi="Arial" w:cs="Arial"/>
          <w:b/>
          <w:sz w:val="24"/>
          <w:szCs w:val="24"/>
        </w:rPr>
      </w:pPr>
      <w:r w:rsidRPr="00A02A84">
        <w:rPr>
          <w:rFonts w:ascii="Arial" w:hAnsi="Arial" w:cs="Arial"/>
          <w:b/>
          <w:sz w:val="24"/>
          <w:szCs w:val="24"/>
        </w:rPr>
        <w:t xml:space="preserve">an der Universität Passau – </w:t>
      </w:r>
      <w:r w:rsidRPr="00885C84">
        <w:rPr>
          <w:rFonts w:ascii="Arial" w:hAnsi="Arial" w:cs="Arial"/>
          <w:b/>
          <w:sz w:val="24"/>
          <w:szCs w:val="24"/>
        </w:rPr>
        <w:t>Fernprüfungssatzung (</w:t>
      </w:r>
      <w:proofErr w:type="spellStart"/>
      <w:r w:rsidRPr="00885C84">
        <w:rPr>
          <w:rFonts w:ascii="Arial" w:hAnsi="Arial" w:cs="Arial"/>
          <w:b/>
          <w:sz w:val="24"/>
          <w:szCs w:val="24"/>
        </w:rPr>
        <w:t>FPSa</w:t>
      </w:r>
      <w:proofErr w:type="spellEnd"/>
      <w:r w:rsidRPr="00885C84">
        <w:rPr>
          <w:rFonts w:ascii="Arial" w:hAnsi="Arial" w:cs="Arial"/>
          <w:b/>
          <w:sz w:val="24"/>
          <w:szCs w:val="24"/>
        </w:rPr>
        <w:t xml:space="preserve">) – </w:t>
      </w:r>
    </w:p>
    <w:p w14:paraId="23236CF5" w14:textId="77777777" w:rsidR="00A40214" w:rsidRPr="00885C84" w:rsidRDefault="00A40214" w:rsidP="0045042F">
      <w:pPr>
        <w:spacing w:after="0" w:line="276" w:lineRule="auto"/>
        <w:jc w:val="center"/>
        <w:rPr>
          <w:rFonts w:ascii="Arial" w:hAnsi="Arial" w:cs="Arial"/>
          <w:b/>
          <w:sz w:val="24"/>
          <w:szCs w:val="24"/>
        </w:rPr>
      </w:pPr>
    </w:p>
    <w:p w14:paraId="2117ADD3" w14:textId="54519C38" w:rsidR="00A40214" w:rsidRDefault="00A40214" w:rsidP="0045042F">
      <w:pPr>
        <w:spacing w:after="0" w:line="276" w:lineRule="auto"/>
        <w:jc w:val="center"/>
        <w:rPr>
          <w:rFonts w:ascii="Arial" w:hAnsi="Arial" w:cs="Arial"/>
          <w:b/>
          <w:sz w:val="24"/>
          <w:szCs w:val="24"/>
        </w:rPr>
      </w:pPr>
      <w:r w:rsidRPr="00885C84">
        <w:rPr>
          <w:rFonts w:ascii="Arial" w:hAnsi="Arial" w:cs="Arial"/>
          <w:b/>
          <w:sz w:val="24"/>
          <w:szCs w:val="24"/>
        </w:rPr>
        <w:t xml:space="preserve">Vom </w:t>
      </w:r>
      <w:r w:rsidR="00885C84" w:rsidRPr="00885C84">
        <w:rPr>
          <w:rFonts w:ascii="Arial" w:hAnsi="Arial" w:cs="Arial"/>
          <w:b/>
          <w:sz w:val="24"/>
          <w:szCs w:val="24"/>
        </w:rPr>
        <w:t>12. Mai 2022</w:t>
      </w:r>
    </w:p>
    <w:p w14:paraId="59E2DFFE" w14:textId="6FB7F055" w:rsidR="00943F6F" w:rsidRDefault="00943F6F" w:rsidP="0045042F">
      <w:pPr>
        <w:spacing w:after="0" w:line="276" w:lineRule="auto"/>
        <w:jc w:val="center"/>
        <w:rPr>
          <w:rFonts w:ascii="Arial" w:hAnsi="Arial" w:cs="Arial"/>
          <w:b/>
          <w:sz w:val="24"/>
          <w:szCs w:val="24"/>
        </w:rPr>
      </w:pPr>
    </w:p>
    <w:p w14:paraId="7E8BDDA4" w14:textId="3B551FCB" w:rsidR="00943F6F" w:rsidRPr="00885C84" w:rsidRDefault="00943F6F" w:rsidP="0045042F">
      <w:pPr>
        <w:spacing w:after="0" w:line="276" w:lineRule="auto"/>
        <w:jc w:val="center"/>
        <w:rPr>
          <w:rFonts w:ascii="Arial" w:hAnsi="Arial" w:cs="Arial"/>
          <w:b/>
          <w:sz w:val="24"/>
          <w:szCs w:val="24"/>
        </w:rPr>
      </w:pPr>
      <w:r>
        <w:rPr>
          <w:rFonts w:ascii="Arial" w:hAnsi="Arial" w:cs="Arial"/>
          <w:b/>
          <w:sz w:val="24"/>
          <w:szCs w:val="24"/>
        </w:rPr>
        <w:t xml:space="preserve">in der Fassung der </w:t>
      </w:r>
      <w:r w:rsidR="00043D8F">
        <w:rPr>
          <w:rFonts w:ascii="Arial" w:hAnsi="Arial" w:cs="Arial"/>
          <w:b/>
          <w:sz w:val="24"/>
          <w:szCs w:val="24"/>
        </w:rPr>
        <w:t xml:space="preserve">2. </w:t>
      </w:r>
      <w:r>
        <w:rPr>
          <w:rFonts w:ascii="Arial" w:hAnsi="Arial" w:cs="Arial"/>
          <w:b/>
          <w:sz w:val="24"/>
          <w:szCs w:val="24"/>
        </w:rPr>
        <w:t xml:space="preserve">Änderungssatzung vom </w:t>
      </w:r>
      <w:r w:rsidR="002F39D6">
        <w:rPr>
          <w:rFonts w:ascii="Arial" w:hAnsi="Arial" w:cs="Arial"/>
          <w:b/>
          <w:sz w:val="24"/>
          <w:szCs w:val="24"/>
        </w:rPr>
        <w:t>12. Februar 2025</w:t>
      </w:r>
      <w:bookmarkStart w:id="0" w:name="_GoBack"/>
      <w:bookmarkEnd w:id="0"/>
    </w:p>
    <w:p w14:paraId="247441AF" w14:textId="77777777" w:rsidR="00A40214" w:rsidRPr="00885C84" w:rsidRDefault="00A40214" w:rsidP="00A02A84">
      <w:pPr>
        <w:spacing w:after="0"/>
        <w:rPr>
          <w:rFonts w:ascii="Arial" w:hAnsi="Arial" w:cs="Arial"/>
        </w:rPr>
      </w:pPr>
    </w:p>
    <w:p w14:paraId="1B089BBC" w14:textId="33F4DEF2" w:rsidR="0045042F" w:rsidRPr="00A02A84" w:rsidRDefault="0045042F" w:rsidP="00A02A84">
      <w:pPr>
        <w:spacing w:after="0" w:line="276" w:lineRule="auto"/>
        <w:jc w:val="both"/>
        <w:rPr>
          <w:rFonts w:ascii="Arial" w:hAnsi="Arial" w:cs="Arial"/>
        </w:rPr>
      </w:pPr>
      <w:r w:rsidRPr="00885C84">
        <w:rPr>
          <w:rFonts w:ascii="Arial" w:hAnsi="Arial" w:cs="Arial"/>
        </w:rPr>
        <w:t>Auf Grund von Art. 13 Abs. 1 Satz 2, Art. 61 Abs.</w:t>
      </w:r>
      <w:r w:rsidRPr="00A02A84">
        <w:rPr>
          <w:rFonts w:ascii="Arial" w:hAnsi="Arial" w:cs="Arial"/>
        </w:rPr>
        <w:t xml:space="preserve"> 2 Satz 1, Art. 64 Abs. 1 Satz 5 und Art. 65 Abs. 7 Satz 2 des Bayerischen Hochschulgesetzes</w:t>
      </w:r>
      <w:r w:rsidR="00AE392A" w:rsidRPr="00A02A84">
        <w:rPr>
          <w:rFonts w:ascii="Arial" w:hAnsi="Arial" w:cs="Arial"/>
        </w:rPr>
        <w:t xml:space="preserve"> (BayHSchG)</w:t>
      </w:r>
      <w:r w:rsidRPr="00A02A84">
        <w:rPr>
          <w:rFonts w:ascii="Arial" w:hAnsi="Arial" w:cs="Arial"/>
        </w:rPr>
        <w:t xml:space="preserve"> vom 23. Mai 2006, zuletzt geändert durch § </w:t>
      </w:r>
      <w:r w:rsidR="00AE392A" w:rsidRPr="00A02A84">
        <w:rPr>
          <w:rFonts w:ascii="Arial" w:hAnsi="Arial" w:cs="Arial"/>
        </w:rPr>
        <w:t>2</w:t>
      </w:r>
      <w:r w:rsidRPr="00A02A84">
        <w:rPr>
          <w:rFonts w:ascii="Arial" w:hAnsi="Arial" w:cs="Arial"/>
        </w:rPr>
        <w:t xml:space="preserve"> des Gesetzes vom </w:t>
      </w:r>
      <w:r w:rsidR="00AE392A" w:rsidRPr="00A02A84">
        <w:rPr>
          <w:rFonts w:ascii="Arial" w:hAnsi="Arial" w:cs="Arial"/>
        </w:rPr>
        <w:t>23</w:t>
      </w:r>
      <w:r w:rsidRPr="00A02A84">
        <w:rPr>
          <w:rFonts w:ascii="Arial" w:hAnsi="Arial" w:cs="Arial"/>
        </w:rPr>
        <w:t xml:space="preserve">. </w:t>
      </w:r>
      <w:r w:rsidR="00AE392A" w:rsidRPr="00A02A84">
        <w:rPr>
          <w:rFonts w:ascii="Arial" w:hAnsi="Arial" w:cs="Arial"/>
        </w:rPr>
        <w:t>Dezember</w:t>
      </w:r>
      <w:r w:rsidRPr="00A02A84">
        <w:rPr>
          <w:rFonts w:ascii="Arial" w:hAnsi="Arial" w:cs="Arial"/>
        </w:rPr>
        <w:t xml:space="preserve"> 202</w:t>
      </w:r>
      <w:r w:rsidR="00AE392A" w:rsidRPr="00A02A84">
        <w:rPr>
          <w:rFonts w:ascii="Arial" w:hAnsi="Arial" w:cs="Arial"/>
        </w:rPr>
        <w:t>1</w:t>
      </w:r>
      <w:r w:rsidRPr="00A02A84">
        <w:rPr>
          <w:rFonts w:ascii="Arial" w:hAnsi="Arial" w:cs="Arial"/>
        </w:rPr>
        <w:t xml:space="preserve"> (GVBl. S. </w:t>
      </w:r>
      <w:r w:rsidR="00AE392A" w:rsidRPr="00A02A84">
        <w:rPr>
          <w:rFonts w:ascii="Arial" w:hAnsi="Arial" w:cs="Arial"/>
        </w:rPr>
        <w:t>669</w:t>
      </w:r>
      <w:r w:rsidRPr="00A02A84">
        <w:rPr>
          <w:rFonts w:ascii="Arial" w:hAnsi="Arial" w:cs="Arial"/>
        </w:rPr>
        <w:t>), erlässt die Universität Passau folgende Satzung:</w:t>
      </w:r>
    </w:p>
    <w:p w14:paraId="344B47E0" w14:textId="77777777" w:rsidR="0045042F" w:rsidRPr="00A02A84" w:rsidRDefault="0045042F" w:rsidP="00A02A84">
      <w:pPr>
        <w:spacing w:after="0"/>
        <w:rPr>
          <w:rFonts w:ascii="Arial" w:hAnsi="Arial" w:cs="Arial"/>
        </w:rPr>
      </w:pPr>
    </w:p>
    <w:p w14:paraId="47112847" w14:textId="77777777" w:rsidR="0045042F" w:rsidRPr="00A02A84" w:rsidRDefault="0045042F" w:rsidP="00A02A84">
      <w:pPr>
        <w:spacing w:after="0"/>
        <w:rPr>
          <w:rFonts w:ascii="Arial" w:hAnsi="Arial" w:cs="Arial"/>
        </w:rPr>
      </w:pPr>
    </w:p>
    <w:p w14:paraId="784305B4" w14:textId="77777777" w:rsidR="0045042F" w:rsidRPr="00A02A84" w:rsidRDefault="0045042F" w:rsidP="00A02A84">
      <w:pPr>
        <w:spacing w:after="0"/>
        <w:rPr>
          <w:rFonts w:ascii="Arial" w:hAnsi="Arial" w:cs="Arial"/>
        </w:rPr>
      </w:pPr>
    </w:p>
    <w:p w14:paraId="3E3EC965" w14:textId="77777777" w:rsidR="0045042F" w:rsidRPr="00A02A84" w:rsidRDefault="0045042F" w:rsidP="00A02A84">
      <w:pPr>
        <w:spacing w:after="0"/>
        <w:rPr>
          <w:rFonts w:ascii="Arial" w:hAnsi="Arial" w:cs="Arial"/>
        </w:rPr>
      </w:pPr>
    </w:p>
    <w:p w14:paraId="09C0FD0A" w14:textId="77777777" w:rsidR="0045042F" w:rsidRPr="00A02A84" w:rsidRDefault="0045042F" w:rsidP="00A02A84">
      <w:pPr>
        <w:spacing w:after="0"/>
        <w:rPr>
          <w:rFonts w:ascii="Arial" w:hAnsi="Arial" w:cs="Arial"/>
        </w:rPr>
      </w:pPr>
    </w:p>
    <w:p w14:paraId="4BB817D6" w14:textId="77777777" w:rsidR="00A40214" w:rsidRPr="00A02A84" w:rsidRDefault="00A40214" w:rsidP="00A02A84">
      <w:pPr>
        <w:spacing w:after="0" w:line="276" w:lineRule="auto"/>
        <w:jc w:val="center"/>
        <w:rPr>
          <w:rFonts w:ascii="Arial" w:hAnsi="Arial" w:cs="Arial"/>
          <w:b/>
        </w:rPr>
      </w:pPr>
      <w:r w:rsidRPr="00A02A84">
        <w:rPr>
          <w:rFonts w:ascii="Arial" w:hAnsi="Arial" w:cs="Arial"/>
          <w:b/>
        </w:rPr>
        <w:t>I</w:t>
      </w:r>
      <w:r w:rsidR="00247C6B" w:rsidRPr="00A02A84">
        <w:rPr>
          <w:rFonts w:ascii="Arial" w:hAnsi="Arial" w:cs="Arial"/>
          <w:b/>
        </w:rPr>
        <w:t>nhaltsverzeichnis</w:t>
      </w:r>
    </w:p>
    <w:p w14:paraId="70775736" w14:textId="77777777" w:rsidR="00A40214" w:rsidRPr="00A02A84" w:rsidRDefault="00A40214" w:rsidP="00A02A84">
      <w:pPr>
        <w:spacing w:after="0" w:line="276" w:lineRule="auto"/>
        <w:jc w:val="center"/>
        <w:rPr>
          <w:rFonts w:ascii="Arial" w:hAnsi="Arial" w:cs="Arial"/>
          <w:b/>
        </w:rPr>
      </w:pPr>
    </w:p>
    <w:p w14:paraId="2D59B718" w14:textId="77777777" w:rsidR="00A40214" w:rsidRPr="00A02A84" w:rsidRDefault="00A40214" w:rsidP="00A02A84">
      <w:pPr>
        <w:tabs>
          <w:tab w:val="left" w:pos="426"/>
        </w:tabs>
        <w:spacing w:after="0" w:line="276" w:lineRule="auto"/>
        <w:jc w:val="both"/>
        <w:rPr>
          <w:rFonts w:ascii="Arial" w:hAnsi="Arial" w:cs="Arial"/>
        </w:rPr>
      </w:pPr>
      <w:r w:rsidRPr="00A02A84">
        <w:rPr>
          <w:rFonts w:ascii="Arial" w:hAnsi="Arial" w:cs="Arial"/>
        </w:rPr>
        <w:t>§ 1 Anwendungsbereich</w:t>
      </w:r>
    </w:p>
    <w:p w14:paraId="65D1CC96" w14:textId="77777777" w:rsidR="0045042F" w:rsidRPr="00A02A84" w:rsidRDefault="0045042F" w:rsidP="00A02A84">
      <w:pPr>
        <w:tabs>
          <w:tab w:val="left" w:pos="426"/>
        </w:tabs>
        <w:spacing w:after="0" w:line="276" w:lineRule="auto"/>
        <w:jc w:val="both"/>
        <w:rPr>
          <w:rFonts w:ascii="Arial" w:hAnsi="Arial" w:cs="Arial"/>
        </w:rPr>
      </w:pPr>
    </w:p>
    <w:p w14:paraId="3CA29186" w14:textId="77777777" w:rsidR="00A40214" w:rsidRPr="00A02A84" w:rsidRDefault="00A40214" w:rsidP="00A02A84">
      <w:pPr>
        <w:tabs>
          <w:tab w:val="left" w:pos="426"/>
        </w:tabs>
        <w:spacing w:after="0" w:line="276" w:lineRule="auto"/>
        <w:jc w:val="both"/>
        <w:rPr>
          <w:rFonts w:ascii="Arial" w:hAnsi="Arial" w:cs="Arial"/>
        </w:rPr>
      </w:pPr>
      <w:r w:rsidRPr="00A02A84">
        <w:rPr>
          <w:rFonts w:ascii="Arial" w:hAnsi="Arial" w:cs="Arial"/>
        </w:rPr>
        <w:t>§ 2 Festlegung der elektronischen Prüfungsform</w:t>
      </w:r>
    </w:p>
    <w:p w14:paraId="43B5A542" w14:textId="77777777" w:rsidR="0045042F" w:rsidRPr="00A02A84" w:rsidRDefault="0045042F" w:rsidP="00A02A84">
      <w:pPr>
        <w:tabs>
          <w:tab w:val="left" w:pos="426"/>
        </w:tabs>
        <w:spacing w:after="0" w:line="276" w:lineRule="auto"/>
        <w:jc w:val="both"/>
        <w:rPr>
          <w:rFonts w:ascii="Arial" w:hAnsi="Arial" w:cs="Arial"/>
        </w:rPr>
      </w:pPr>
    </w:p>
    <w:p w14:paraId="2A91BE2D" w14:textId="77777777" w:rsidR="00A40214" w:rsidRPr="00A02A84" w:rsidRDefault="00A40214" w:rsidP="00A02A84">
      <w:pPr>
        <w:tabs>
          <w:tab w:val="left" w:pos="426"/>
        </w:tabs>
        <w:spacing w:after="0" w:line="276" w:lineRule="auto"/>
        <w:jc w:val="both"/>
        <w:rPr>
          <w:rFonts w:ascii="Arial" w:hAnsi="Arial" w:cs="Arial"/>
        </w:rPr>
      </w:pPr>
      <w:r w:rsidRPr="00A02A84">
        <w:rPr>
          <w:rFonts w:ascii="Arial" w:hAnsi="Arial" w:cs="Arial"/>
        </w:rPr>
        <w:t>§ 3 Authentifizierung</w:t>
      </w:r>
    </w:p>
    <w:p w14:paraId="34399F16" w14:textId="77777777" w:rsidR="0045042F" w:rsidRPr="00A02A84" w:rsidRDefault="0045042F" w:rsidP="00A02A84">
      <w:pPr>
        <w:tabs>
          <w:tab w:val="left" w:pos="426"/>
        </w:tabs>
        <w:spacing w:after="0" w:line="276" w:lineRule="auto"/>
        <w:jc w:val="both"/>
        <w:rPr>
          <w:rFonts w:ascii="Arial" w:hAnsi="Arial" w:cs="Arial"/>
        </w:rPr>
      </w:pPr>
    </w:p>
    <w:p w14:paraId="2198E78F" w14:textId="77777777" w:rsidR="00A40214" w:rsidRPr="00A02A84" w:rsidRDefault="00A40214" w:rsidP="00A02A84">
      <w:pPr>
        <w:tabs>
          <w:tab w:val="left" w:pos="426"/>
        </w:tabs>
        <w:spacing w:after="0" w:line="276" w:lineRule="auto"/>
        <w:jc w:val="both"/>
        <w:rPr>
          <w:rFonts w:ascii="Arial" w:hAnsi="Arial" w:cs="Arial"/>
        </w:rPr>
      </w:pPr>
      <w:r w:rsidRPr="00A02A84">
        <w:rPr>
          <w:rFonts w:ascii="Arial" w:hAnsi="Arial" w:cs="Arial"/>
        </w:rPr>
        <w:t>§ 4 Videoaufsicht bei Fernklausuren</w:t>
      </w:r>
    </w:p>
    <w:p w14:paraId="01F82741" w14:textId="77777777" w:rsidR="0045042F" w:rsidRPr="00A02A84" w:rsidRDefault="0045042F" w:rsidP="00A02A84">
      <w:pPr>
        <w:tabs>
          <w:tab w:val="left" w:pos="426"/>
        </w:tabs>
        <w:spacing w:after="0" w:line="276" w:lineRule="auto"/>
        <w:jc w:val="both"/>
        <w:rPr>
          <w:rFonts w:ascii="Arial" w:hAnsi="Arial" w:cs="Arial"/>
        </w:rPr>
      </w:pPr>
    </w:p>
    <w:p w14:paraId="280694F9" w14:textId="77777777" w:rsidR="00A40214" w:rsidRPr="00A02A84" w:rsidRDefault="00A40214" w:rsidP="00A02A84">
      <w:pPr>
        <w:tabs>
          <w:tab w:val="left" w:pos="426"/>
        </w:tabs>
        <w:spacing w:after="0" w:line="276" w:lineRule="auto"/>
        <w:jc w:val="both"/>
        <w:rPr>
          <w:rFonts w:ascii="Arial" w:hAnsi="Arial" w:cs="Arial"/>
        </w:rPr>
      </w:pPr>
      <w:r w:rsidRPr="00A02A84">
        <w:rPr>
          <w:rFonts w:ascii="Arial" w:hAnsi="Arial" w:cs="Arial"/>
        </w:rPr>
        <w:t>§ 5 Videoaufsicht bei mündlichen und praktischen Fernprüfungen</w:t>
      </w:r>
    </w:p>
    <w:p w14:paraId="1F8DDC51" w14:textId="77777777" w:rsidR="0045042F" w:rsidRPr="00A02A84" w:rsidRDefault="0045042F" w:rsidP="00A02A84">
      <w:pPr>
        <w:tabs>
          <w:tab w:val="left" w:pos="426"/>
        </w:tabs>
        <w:spacing w:after="0" w:line="276" w:lineRule="auto"/>
        <w:jc w:val="both"/>
        <w:rPr>
          <w:rFonts w:ascii="Arial" w:hAnsi="Arial" w:cs="Arial"/>
        </w:rPr>
      </w:pPr>
    </w:p>
    <w:p w14:paraId="2049E153" w14:textId="77777777" w:rsidR="00A40214" w:rsidRPr="00A02A84" w:rsidRDefault="00A40214" w:rsidP="00A02A84">
      <w:pPr>
        <w:tabs>
          <w:tab w:val="left" w:pos="426"/>
        </w:tabs>
        <w:spacing w:after="0" w:line="276" w:lineRule="auto"/>
        <w:jc w:val="both"/>
        <w:rPr>
          <w:rFonts w:ascii="Arial" w:hAnsi="Arial" w:cs="Arial"/>
        </w:rPr>
      </w:pPr>
      <w:r w:rsidRPr="00A02A84">
        <w:rPr>
          <w:rFonts w:ascii="Arial" w:hAnsi="Arial" w:cs="Arial"/>
        </w:rPr>
        <w:t>§ 6 Hilfsmittel</w:t>
      </w:r>
    </w:p>
    <w:p w14:paraId="4D55F515" w14:textId="77777777" w:rsidR="0045042F" w:rsidRPr="00A02A84" w:rsidRDefault="0045042F" w:rsidP="00A02A84">
      <w:pPr>
        <w:tabs>
          <w:tab w:val="left" w:pos="426"/>
        </w:tabs>
        <w:spacing w:after="0" w:line="276" w:lineRule="auto"/>
        <w:jc w:val="both"/>
        <w:rPr>
          <w:rFonts w:ascii="Arial" w:hAnsi="Arial" w:cs="Arial"/>
        </w:rPr>
      </w:pPr>
    </w:p>
    <w:p w14:paraId="75A80EDA" w14:textId="77777777" w:rsidR="00A40214" w:rsidRPr="00A02A84" w:rsidRDefault="00A40214" w:rsidP="00A02A84">
      <w:pPr>
        <w:tabs>
          <w:tab w:val="left" w:pos="426"/>
        </w:tabs>
        <w:spacing w:after="0" w:line="276" w:lineRule="auto"/>
        <w:jc w:val="both"/>
        <w:rPr>
          <w:rFonts w:ascii="Arial" w:hAnsi="Arial" w:cs="Arial"/>
        </w:rPr>
      </w:pPr>
      <w:r w:rsidRPr="00A02A84">
        <w:rPr>
          <w:rFonts w:ascii="Arial" w:hAnsi="Arial" w:cs="Arial"/>
        </w:rPr>
        <w:t>§ 7 Technische Störungen</w:t>
      </w:r>
    </w:p>
    <w:p w14:paraId="4B4EB46F" w14:textId="77777777" w:rsidR="0045042F" w:rsidRPr="00A02A84" w:rsidRDefault="0045042F" w:rsidP="00A02A84">
      <w:pPr>
        <w:tabs>
          <w:tab w:val="left" w:pos="426"/>
        </w:tabs>
        <w:spacing w:after="0" w:line="276" w:lineRule="auto"/>
        <w:jc w:val="both"/>
        <w:rPr>
          <w:rFonts w:ascii="Arial" w:hAnsi="Arial" w:cs="Arial"/>
        </w:rPr>
      </w:pPr>
    </w:p>
    <w:p w14:paraId="256CEE40" w14:textId="77777777" w:rsidR="00A40214" w:rsidRPr="00A02A84" w:rsidRDefault="00A40214" w:rsidP="00A02A84">
      <w:pPr>
        <w:tabs>
          <w:tab w:val="left" w:pos="426"/>
        </w:tabs>
        <w:spacing w:after="0" w:line="276" w:lineRule="auto"/>
        <w:jc w:val="both"/>
        <w:rPr>
          <w:rFonts w:ascii="Arial" w:hAnsi="Arial" w:cs="Arial"/>
        </w:rPr>
      </w:pPr>
      <w:r w:rsidRPr="00A02A84">
        <w:rPr>
          <w:rFonts w:ascii="Arial" w:hAnsi="Arial" w:cs="Arial"/>
        </w:rPr>
        <w:t>§ 8 Evaluierung der elektronischen Fernprüfungen</w:t>
      </w:r>
    </w:p>
    <w:p w14:paraId="5EFCE49D" w14:textId="77777777" w:rsidR="0045042F" w:rsidRPr="00A02A84" w:rsidRDefault="0045042F" w:rsidP="00A02A84">
      <w:pPr>
        <w:tabs>
          <w:tab w:val="left" w:pos="426"/>
        </w:tabs>
        <w:spacing w:after="0" w:line="276" w:lineRule="auto"/>
        <w:jc w:val="both"/>
        <w:rPr>
          <w:rFonts w:ascii="Arial" w:hAnsi="Arial" w:cs="Arial"/>
        </w:rPr>
      </w:pPr>
    </w:p>
    <w:p w14:paraId="26DB534C" w14:textId="77777777" w:rsidR="00A40214" w:rsidRPr="00A02A84" w:rsidRDefault="00A40214" w:rsidP="00A02A84">
      <w:pPr>
        <w:tabs>
          <w:tab w:val="left" w:pos="426"/>
        </w:tabs>
        <w:spacing w:after="0" w:line="276" w:lineRule="auto"/>
        <w:jc w:val="both"/>
        <w:rPr>
          <w:rFonts w:ascii="Arial" w:hAnsi="Arial" w:cs="Arial"/>
        </w:rPr>
      </w:pPr>
      <w:r w:rsidRPr="00A02A84">
        <w:rPr>
          <w:rFonts w:ascii="Arial" w:hAnsi="Arial" w:cs="Arial"/>
        </w:rPr>
        <w:t>§ 9 Inkrafttreten, Außerkrafttreten</w:t>
      </w:r>
    </w:p>
    <w:p w14:paraId="4717528A" w14:textId="77777777" w:rsidR="00A40214" w:rsidRPr="00A02A84" w:rsidRDefault="00A40214" w:rsidP="00A02A84">
      <w:pPr>
        <w:tabs>
          <w:tab w:val="left" w:pos="426"/>
        </w:tabs>
        <w:spacing w:after="0" w:line="276" w:lineRule="auto"/>
        <w:jc w:val="both"/>
        <w:rPr>
          <w:rFonts w:ascii="Arial" w:hAnsi="Arial" w:cs="Arial"/>
        </w:rPr>
      </w:pPr>
    </w:p>
    <w:p w14:paraId="64C6605B" w14:textId="39D23D05" w:rsidR="00562D0C" w:rsidRPr="00A02A84" w:rsidRDefault="00A40214" w:rsidP="00A02A84">
      <w:pPr>
        <w:tabs>
          <w:tab w:val="left" w:pos="426"/>
        </w:tabs>
        <w:spacing w:after="0" w:line="276" w:lineRule="auto"/>
        <w:jc w:val="both"/>
        <w:rPr>
          <w:rFonts w:ascii="Arial" w:hAnsi="Arial" w:cs="Arial"/>
        </w:rPr>
      </w:pPr>
      <w:r w:rsidRPr="00A02A84">
        <w:rPr>
          <w:rFonts w:ascii="Arial" w:hAnsi="Arial" w:cs="Arial"/>
        </w:rPr>
        <w:t xml:space="preserve">Anlage I: </w:t>
      </w:r>
      <w:r w:rsidR="00A6694E" w:rsidRPr="00A02A84">
        <w:rPr>
          <w:rFonts w:ascii="Arial" w:hAnsi="Arial" w:cs="Arial"/>
        </w:rPr>
        <w:t>Erklärung</w:t>
      </w:r>
      <w:r w:rsidRPr="00A02A84">
        <w:rPr>
          <w:rFonts w:ascii="Arial" w:hAnsi="Arial" w:cs="Arial"/>
        </w:rPr>
        <w:t xml:space="preserve"> über die Eigenständigkeit der Prüfungsleistung</w:t>
      </w:r>
    </w:p>
    <w:p w14:paraId="296B764D" w14:textId="77777777" w:rsidR="00A40214" w:rsidRPr="00A02A84" w:rsidRDefault="00A40214" w:rsidP="00A02A84">
      <w:pPr>
        <w:spacing w:after="0"/>
        <w:rPr>
          <w:rFonts w:ascii="Arial" w:hAnsi="Arial" w:cs="Arial"/>
        </w:rPr>
      </w:pPr>
    </w:p>
    <w:p w14:paraId="1AA62963" w14:textId="77777777" w:rsidR="00A40214" w:rsidRPr="00A02A84" w:rsidRDefault="001F60A0" w:rsidP="00A02A84">
      <w:pPr>
        <w:spacing w:after="0"/>
        <w:rPr>
          <w:rFonts w:ascii="Arial" w:hAnsi="Arial" w:cs="Arial"/>
        </w:rPr>
      </w:pPr>
      <w:r w:rsidRPr="00A02A84">
        <w:rPr>
          <w:rFonts w:ascii="Arial" w:hAnsi="Arial" w:cs="Arial"/>
        </w:rPr>
        <w:br w:type="page"/>
      </w:r>
    </w:p>
    <w:p w14:paraId="738E8464" w14:textId="77777777" w:rsidR="00A40214" w:rsidRPr="00A02A84" w:rsidRDefault="00A40214" w:rsidP="00A02A84">
      <w:pPr>
        <w:spacing w:after="0" w:line="276" w:lineRule="auto"/>
        <w:jc w:val="center"/>
        <w:rPr>
          <w:rFonts w:ascii="Arial" w:hAnsi="Arial" w:cs="Arial"/>
          <w:b/>
        </w:rPr>
      </w:pPr>
      <w:r w:rsidRPr="00A02A84">
        <w:rPr>
          <w:rFonts w:ascii="Arial" w:hAnsi="Arial" w:cs="Arial"/>
          <w:b/>
        </w:rPr>
        <w:lastRenderedPageBreak/>
        <w:t>§ 1 Anwendungsbereich</w:t>
      </w:r>
    </w:p>
    <w:p w14:paraId="3D79F0D5" w14:textId="77777777" w:rsidR="00A40214" w:rsidRPr="00A02A84" w:rsidRDefault="00A40214" w:rsidP="00A02A84">
      <w:pPr>
        <w:spacing w:after="0"/>
        <w:rPr>
          <w:rFonts w:ascii="Arial" w:hAnsi="Arial" w:cs="Arial"/>
        </w:rPr>
      </w:pPr>
    </w:p>
    <w:p w14:paraId="0A18E2A4" w14:textId="48D0B0B8" w:rsidR="00A40214" w:rsidRPr="00A02A84" w:rsidRDefault="00AE392A" w:rsidP="00A02A84">
      <w:pPr>
        <w:spacing w:after="0" w:line="276" w:lineRule="auto"/>
        <w:jc w:val="both"/>
        <w:rPr>
          <w:rFonts w:ascii="Arial" w:hAnsi="Arial" w:cs="Arial"/>
        </w:rPr>
      </w:pPr>
      <w:r w:rsidRPr="00A02A84">
        <w:rPr>
          <w:rFonts w:ascii="Arial" w:eastAsia="Calibri" w:hAnsi="Arial" w:cs="Arial"/>
          <w:vertAlign w:val="superscript"/>
        </w:rPr>
        <w:t>1</w:t>
      </w:r>
      <w:r w:rsidRPr="00A02A84">
        <w:rPr>
          <w:rFonts w:ascii="Arial" w:eastAsia="Calibri" w:hAnsi="Arial" w:cs="Arial"/>
        </w:rPr>
        <w:t xml:space="preserve">Soweit diese Satzung keine eigenständigen Regelungen trifft, gelten die Regelungen der Verordnung zur Erprobung elektronischer Fernprüfungen an den Hochschulen in Bayern (Bayerische Fernprüfungserprobungsverordnung – </w:t>
      </w:r>
      <w:proofErr w:type="spellStart"/>
      <w:r w:rsidRPr="00A02A84">
        <w:rPr>
          <w:rFonts w:ascii="Arial" w:eastAsia="Calibri" w:hAnsi="Arial" w:cs="Arial"/>
        </w:rPr>
        <w:t>BayFEV</w:t>
      </w:r>
      <w:proofErr w:type="spellEnd"/>
      <w:r w:rsidRPr="00A02A84">
        <w:rPr>
          <w:rFonts w:ascii="Arial" w:eastAsia="Calibri" w:hAnsi="Arial" w:cs="Arial"/>
        </w:rPr>
        <w:t xml:space="preserve">). </w:t>
      </w:r>
      <w:r w:rsidRPr="00A02A84">
        <w:rPr>
          <w:rFonts w:ascii="Arial" w:hAnsi="Arial" w:cs="Arial"/>
          <w:vertAlign w:val="superscript"/>
        </w:rPr>
        <w:t>2</w:t>
      </w:r>
      <w:r w:rsidR="00A40214" w:rsidRPr="00A02A84">
        <w:rPr>
          <w:rFonts w:ascii="Arial" w:hAnsi="Arial" w:cs="Arial"/>
        </w:rPr>
        <w:t xml:space="preserve">Diese Satzung ergänzt und setzt </w:t>
      </w:r>
      <w:r w:rsidR="00A6694E" w:rsidRPr="00A02A84">
        <w:rPr>
          <w:rFonts w:ascii="Arial" w:hAnsi="Arial" w:cs="Arial"/>
        </w:rPr>
        <w:t xml:space="preserve">die </w:t>
      </w:r>
      <w:proofErr w:type="spellStart"/>
      <w:r w:rsidR="00A40214" w:rsidRPr="00A02A84">
        <w:rPr>
          <w:rFonts w:ascii="Arial" w:hAnsi="Arial" w:cs="Arial"/>
        </w:rPr>
        <w:t>BayFEV</w:t>
      </w:r>
      <w:proofErr w:type="spellEnd"/>
      <w:r w:rsidR="00A40214" w:rsidRPr="00A02A84">
        <w:rPr>
          <w:rFonts w:ascii="Arial" w:hAnsi="Arial" w:cs="Arial"/>
        </w:rPr>
        <w:t xml:space="preserve"> in der jeweils geltenden Fassung um, ohne sie dabei zu wiederholen. </w:t>
      </w:r>
      <w:r w:rsidRPr="00A02A84">
        <w:rPr>
          <w:rFonts w:ascii="Arial" w:hAnsi="Arial" w:cs="Arial"/>
          <w:vertAlign w:val="superscript"/>
        </w:rPr>
        <w:t>3</w:t>
      </w:r>
      <w:r w:rsidR="00A40214" w:rsidRPr="00A02A84">
        <w:rPr>
          <w:rFonts w:ascii="Arial" w:hAnsi="Arial" w:cs="Arial"/>
        </w:rPr>
        <w:t xml:space="preserve">Sie erstreckt sich auf sämtliche schriftlichen Aufsichtsarbeiten und mündliche oder praktische Prüfungen aller von der Universität Passau angebotenen Studiengänge, Zertifikatsprogramme und im Rahmen von Promotions- und Habilitationsverfahren. </w:t>
      </w:r>
      <w:r w:rsidRPr="00A02A84">
        <w:rPr>
          <w:rFonts w:ascii="Arial" w:hAnsi="Arial" w:cs="Arial"/>
          <w:vertAlign w:val="superscript"/>
        </w:rPr>
        <w:t>4</w:t>
      </w:r>
      <w:r w:rsidR="00A40214" w:rsidRPr="00A02A84">
        <w:rPr>
          <w:rFonts w:ascii="Arial" w:hAnsi="Arial" w:cs="Arial"/>
        </w:rPr>
        <w:t xml:space="preserve">Dies gilt nicht für Staatsprüfungen und die schriftliche Aufsichtsarbeit im Rahmen der Juristischen Universitätsprüfung nach der Studien- und Prüfungsordnung der Universität Passau für den Studiengang Rechtswissenschaft in der jeweiligen Fassung. </w:t>
      </w:r>
      <w:r w:rsidRPr="00A02A84">
        <w:rPr>
          <w:rFonts w:ascii="Arial" w:hAnsi="Arial" w:cs="Arial"/>
          <w:vertAlign w:val="superscript"/>
        </w:rPr>
        <w:t>5</w:t>
      </w:r>
      <w:r w:rsidR="00A40214" w:rsidRPr="00A02A84">
        <w:rPr>
          <w:rFonts w:ascii="Arial" w:hAnsi="Arial" w:cs="Arial"/>
        </w:rPr>
        <w:t xml:space="preserve">Nicht umfasst von den Regelungen dieser Satzung werden ferner schriftliche Prüfungen, die nicht in einem vorgegebenen Prüfungsraum und ohne Aufsicht angefertigt und elektronisch übermittelt werden (Haus-, Studien- oder Seminararbeiten und ggf. auch Open Book-Prüfungen). </w:t>
      </w:r>
    </w:p>
    <w:p w14:paraId="77BB5716" w14:textId="77777777" w:rsidR="00A40214" w:rsidRPr="00A02A84" w:rsidRDefault="00A40214" w:rsidP="00A02A84">
      <w:pPr>
        <w:spacing w:after="0"/>
        <w:rPr>
          <w:rFonts w:ascii="Arial" w:hAnsi="Arial" w:cs="Arial"/>
        </w:rPr>
      </w:pPr>
    </w:p>
    <w:p w14:paraId="6908D8F5" w14:textId="77777777" w:rsidR="00FC647F" w:rsidRPr="00A02A84" w:rsidRDefault="00FC647F" w:rsidP="00A02A84">
      <w:pPr>
        <w:spacing w:after="0"/>
        <w:rPr>
          <w:rFonts w:ascii="Arial" w:hAnsi="Arial" w:cs="Arial"/>
        </w:rPr>
      </w:pPr>
    </w:p>
    <w:p w14:paraId="1378137C" w14:textId="77777777" w:rsidR="00A40214" w:rsidRPr="00A02A84" w:rsidRDefault="00A40214" w:rsidP="00A02A84">
      <w:pPr>
        <w:spacing w:after="0" w:line="276" w:lineRule="auto"/>
        <w:jc w:val="center"/>
        <w:rPr>
          <w:rFonts w:ascii="Arial" w:hAnsi="Arial" w:cs="Arial"/>
          <w:b/>
        </w:rPr>
      </w:pPr>
      <w:r w:rsidRPr="00A02A84">
        <w:rPr>
          <w:rFonts w:ascii="Arial" w:hAnsi="Arial" w:cs="Arial"/>
          <w:b/>
        </w:rPr>
        <w:t>§ 2 Festlegung der elektronischen Prüfungsform</w:t>
      </w:r>
    </w:p>
    <w:p w14:paraId="009045C8" w14:textId="77777777" w:rsidR="00A40214" w:rsidRPr="00A02A84" w:rsidRDefault="00A40214" w:rsidP="00A02A84">
      <w:pPr>
        <w:spacing w:after="0"/>
        <w:rPr>
          <w:rFonts w:ascii="Arial" w:hAnsi="Arial" w:cs="Arial"/>
        </w:rPr>
      </w:pPr>
    </w:p>
    <w:p w14:paraId="39D1B2F1" w14:textId="2DDD8D82" w:rsidR="00A40214" w:rsidRPr="00A02A84" w:rsidRDefault="0045042F" w:rsidP="00A02A84">
      <w:pPr>
        <w:spacing w:after="0" w:line="276" w:lineRule="auto"/>
        <w:jc w:val="both"/>
        <w:rPr>
          <w:rFonts w:ascii="Arial" w:hAnsi="Arial" w:cs="Arial"/>
          <w:color w:val="FF0000"/>
        </w:rPr>
      </w:pPr>
      <w:r w:rsidRPr="00A02A84">
        <w:rPr>
          <w:rFonts w:ascii="Arial" w:hAnsi="Arial" w:cs="Arial"/>
        </w:rPr>
        <w:t xml:space="preserve">(1) </w:t>
      </w:r>
      <w:r w:rsidR="00A40214" w:rsidRPr="00A02A84">
        <w:rPr>
          <w:rFonts w:ascii="Arial" w:hAnsi="Arial" w:cs="Arial"/>
          <w:vertAlign w:val="superscript"/>
        </w:rPr>
        <w:t>1</w:t>
      </w:r>
      <w:r w:rsidR="00A40214" w:rsidRPr="00A02A84">
        <w:rPr>
          <w:rFonts w:ascii="Arial" w:hAnsi="Arial" w:cs="Arial"/>
        </w:rPr>
        <w:t xml:space="preserve">Sofern Studien- und Prüfungs-, Promotions- oder Habilitationsordnungen sowie Zertifikatsprogramme in Verbindung mit den Modulkatalogen keine elektronischen Fernprüfungen im Sinne von § 2 Abs. 1 </w:t>
      </w:r>
      <w:proofErr w:type="spellStart"/>
      <w:r w:rsidR="00A40214" w:rsidRPr="00A02A84">
        <w:rPr>
          <w:rFonts w:ascii="Arial" w:hAnsi="Arial" w:cs="Arial"/>
        </w:rPr>
        <w:t>BayFEV</w:t>
      </w:r>
      <w:proofErr w:type="spellEnd"/>
      <w:r w:rsidR="00A40214" w:rsidRPr="00A02A84">
        <w:rPr>
          <w:rFonts w:ascii="Arial" w:hAnsi="Arial" w:cs="Arial"/>
        </w:rPr>
        <w:t xml:space="preserve"> vorsehen, kann </w:t>
      </w:r>
      <w:r w:rsidR="000F7B70" w:rsidRPr="00A02A84">
        <w:rPr>
          <w:rFonts w:ascii="Arial" w:hAnsi="Arial" w:cs="Arial"/>
        </w:rPr>
        <w:t xml:space="preserve">durch </w:t>
      </w:r>
      <w:r w:rsidR="00A40214" w:rsidRPr="00A02A84">
        <w:rPr>
          <w:rFonts w:ascii="Arial" w:hAnsi="Arial" w:cs="Arial"/>
        </w:rPr>
        <w:t>die Prüferin beziehungsweise den Prüfer abweichend von den festgelegten Präsenzprüfungen</w:t>
      </w:r>
      <w:r w:rsidR="009C04AC" w:rsidRPr="00A02A84">
        <w:rPr>
          <w:rFonts w:ascii="Arial" w:hAnsi="Arial" w:cs="Arial"/>
        </w:rPr>
        <w:t xml:space="preserve"> zusätzlich</w:t>
      </w:r>
      <w:r w:rsidR="00A40214" w:rsidRPr="00A02A84">
        <w:rPr>
          <w:rFonts w:ascii="Arial" w:hAnsi="Arial" w:cs="Arial"/>
        </w:rPr>
        <w:t xml:space="preserve"> die Leistungserhebung für die jeweilige Prüfungsleistung des jeweiligen Prüfungstermins in Form einer elektronischen Fernprüfung im Sinne von § 2</w:t>
      </w:r>
      <w:r w:rsidR="00247C6B" w:rsidRPr="00A02A84">
        <w:rPr>
          <w:rFonts w:ascii="Arial" w:hAnsi="Arial" w:cs="Arial"/>
        </w:rPr>
        <w:t xml:space="preserve"> Abs. 1</w:t>
      </w:r>
      <w:r w:rsidR="00A40214" w:rsidRPr="00A02A84">
        <w:rPr>
          <w:rFonts w:ascii="Arial" w:hAnsi="Arial" w:cs="Arial"/>
        </w:rPr>
        <w:t xml:space="preserve"> </w:t>
      </w:r>
      <w:proofErr w:type="spellStart"/>
      <w:r w:rsidR="00A40214" w:rsidRPr="00A02A84">
        <w:rPr>
          <w:rFonts w:ascii="Arial" w:hAnsi="Arial" w:cs="Arial"/>
        </w:rPr>
        <w:t>BayFEV</w:t>
      </w:r>
      <w:proofErr w:type="spellEnd"/>
      <w:r w:rsidR="00A40214" w:rsidRPr="00A02A84">
        <w:rPr>
          <w:rFonts w:ascii="Arial" w:hAnsi="Arial" w:cs="Arial"/>
        </w:rPr>
        <w:t xml:space="preserve"> unter den Bedingungen des § 8 Abs. 1 </w:t>
      </w:r>
      <w:proofErr w:type="spellStart"/>
      <w:r w:rsidR="00A40214" w:rsidRPr="00A02A84">
        <w:rPr>
          <w:rFonts w:ascii="Arial" w:hAnsi="Arial" w:cs="Arial"/>
        </w:rPr>
        <w:t>BayFEV</w:t>
      </w:r>
      <w:proofErr w:type="spellEnd"/>
      <w:r w:rsidR="00A40214" w:rsidRPr="00A02A84">
        <w:rPr>
          <w:rFonts w:ascii="Arial" w:hAnsi="Arial" w:cs="Arial"/>
        </w:rPr>
        <w:t xml:space="preserve"> festgelegt werden. </w:t>
      </w:r>
      <w:r w:rsidR="00BA6ACF" w:rsidRPr="00A02A84">
        <w:rPr>
          <w:rFonts w:ascii="Arial" w:hAnsi="Arial" w:cs="Arial"/>
          <w:vertAlign w:val="superscript"/>
        </w:rPr>
        <w:t>2</w:t>
      </w:r>
      <w:r w:rsidR="00A40214" w:rsidRPr="00A02A84">
        <w:rPr>
          <w:rFonts w:ascii="Arial" w:hAnsi="Arial" w:cs="Arial"/>
        </w:rPr>
        <w:t>Auf die Durchführung einer Prüfungsleistung in Form einer elektronischen Fernprüfung besteht kein Anspruch.</w:t>
      </w:r>
    </w:p>
    <w:p w14:paraId="3CCAA49D" w14:textId="77777777" w:rsidR="00A40214" w:rsidRPr="00A02A84" w:rsidRDefault="00A40214" w:rsidP="00A02A84">
      <w:pPr>
        <w:spacing w:after="0"/>
        <w:rPr>
          <w:rFonts w:ascii="Arial" w:hAnsi="Arial" w:cs="Arial"/>
        </w:rPr>
      </w:pPr>
    </w:p>
    <w:p w14:paraId="4519F0E7" w14:textId="3B1D025F" w:rsidR="00A40214" w:rsidRPr="00A02A84" w:rsidRDefault="00FC647F" w:rsidP="00A02A84">
      <w:pPr>
        <w:spacing w:after="0" w:line="276" w:lineRule="auto"/>
        <w:jc w:val="both"/>
        <w:rPr>
          <w:rFonts w:ascii="Arial" w:hAnsi="Arial" w:cs="Arial"/>
        </w:rPr>
      </w:pPr>
      <w:r w:rsidRPr="00A02A84">
        <w:rPr>
          <w:rFonts w:ascii="Arial" w:hAnsi="Arial" w:cs="Arial"/>
        </w:rPr>
        <w:t xml:space="preserve">(2) </w:t>
      </w:r>
      <w:r w:rsidR="00A40214" w:rsidRPr="00A02A84">
        <w:rPr>
          <w:rFonts w:ascii="Arial" w:hAnsi="Arial" w:cs="Arial"/>
          <w:color w:val="000000" w:themeColor="text1"/>
          <w:vertAlign w:val="superscript"/>
        </w:rPr>
        <w:t>1</w:t>
      </w:r>
      <w:r w:rsidR="0089074E" w:rsidRPr="00A02A84">
        <w:rPr>
          <w:rFonts w:ascii="Arial" w:hAnsi="Arial" w:cs="Arial"/>
          <w:color w:val="000000" w:themeColor="text1"/>
        </w:rPr>
        <w:t xml:space="preserve">Elektronische Fernprüfungen </w:t>
      </w:r>
      <w:r w:rsidR="00A40214" w:rsidRPr="00A02A84">
        <w:rPr>
          <w:rFonts w:ascii="Arial" w:hAnsi="Arial" w:cs="Arial"/>
        </w:rPr>
        <w:t xml:space="preserve">werden in dem auf die für den jeweiligen Studiengang für die Bekanntgabe von Prüfungsterminen übliche Weise bekannt gegebenen vorgegebenen Zeitfenster unter Verwendung eines von der oder dem Datenschutzbeauftragten der Universität Passau und dem Zentrum für Informationstechnologie und Medienmanagement für diesen Zweck freigegebenen Videokonferenztools unter Videoaufsicht </w:t>
      </w:r>
      <w:r w:rsidR="0089074E" w:rsidRPr="00A02A84">
        <w:rPr>
          <w:rFonts w:ascii="Arial" w:hAnsi="Arial" w:cs="Arial"/>
          <w:color w:val="000000" w:themeColor="text1"/>
        </w:rPr>
        <w:t>abgelegt</w:t>
      </w:r>
      <w:r w:rsidR="0089074E" w:rsidRPr="00A02A84">
        <w:rPr>
          <w:rFonts w:ascii="Arial" w:hAnsi="Arial" w:cs="Arial"/>
        </w:rPr>
        <w:t xml:space="preserve">. </w:t>
      </w:r>
      <w:r w:rsidR="00F41A2F" w:rsidRPr="00A02A84">
        <w:rPr>
          <w:rFonts w:ascii="Arial" w:hAnsi="Arial" w:cs="Arial"/>
          <w:vertAlign w:val="superscript"/>
        </w:rPr>
        <w:t>2</w:t>
      </w:r>
      <w:r w:rsidR="00A40214" w:rsidRPr="00A02A84">
        <w:rPr>
          <w:rFonts w:ascii="Arial" w:hAnsi="Arial" w:cs="Arial"/>
        </w:rPr>
        <w:t>Die Auswahl des Videokonferenztools trifft die</w:t>
      </w:r>
      <w:r w:rsidR="0051166D" w:rsidRPr="00A02A84">
        <w:rPr>
          <w:rFonts w:ascii="Arial" w:hAnsi="Arial" w:cs="Arial"/>
        </w:rPr>
        <w:t xml:space="preserve"> </w:t>
      </w:r>
      <w:r w:rsidR="0051166D" w:rsidRPr="00A02A84">
        <w:rPr>
          <w:rFonts w:ascii="Arial" w:hAnsi="Arial" w:cs="Arial"/>
          <w:color w:val="000000" w:themeColor="text1"/>
        </w:rPr>
        <w:t>Prüferin</w:t>
      </w:r>
      <w:r w:rsidR="00A40214" w:rsidRPr="00A02A84">
        <w:rPr>
          <w:rFonts w:ascii="Arial" w:hAnsi="Arial" w:cs="Arial"/>
          <w:color w:val="000000" w:themeColor="text1"/>
        </w:rPr>
        <w:t xml:space="preserve"> </w:t>
      </w:r>
      <w:r w:rsidR="00A40214" w:rsidRPr="00A02A84">
        <w:rPr>
          <w:rFonts w:ascii="Arial" w:hAnsi="Arial" w:cs="Arial"/>
        </w:rPr>
        <w:t>bzw. der Prüfe</w:t>
      </w:r>
      <w:r w:rsidR="0051166D" w:rsidRPr="00A02A84">
        <w:rPr>
          <w:rFonts w:ascii="Arial" w:hAnsi="Arial" w:cs="Arial"/>
          <w:color w:val="000000" w:themeColor="text1"/>
        </w:rPr>
        <w:t>r</w:t>
      </w:r>
      <w:r w:rsidR="00A40214" w:rsidRPr="00A02A84">
        <w:rPr>
          <w:rFonts w:ascii="Arial" w:hAnsi="Arial" w:cs="Arial"/>
        </w:rPr>
        <w:t>.</w:t>
      </w:r>
    </w:p>
    <w:p w14:paraId="0F3BADE8" w14:textId="77777777" w:rsidR="00A40214" w:rsidRPr="00A02A84" w:rsidRDefault="00A40214" w:rsidP="00A02A84">
      <w:pPr>
        <w:spacing w:after="0"/>
        <w:rPr>
          <w:rFonts w:ascii="Arial" w:hAnsi="Arial" w:cs="Arial"/>
        </w:rPr>
      </w:pPr>
    </w:p>
    <w:p w14:paraId="7F8B448A" w14:textId="77777777" w:rsidR="00A40214" w:rsidRPr="00A02A84" w:rsidRDefault="00FC647F" w:rsidP="00A02A84">
      <w:pPr>
        <w:spacing w:after="0" w:line="276" w:lineRule="auto"/>
        <w:jc w:val="both"/>
        <w:rPr>
          <w:rFonts w:ascii="Arial" w:hAnsi="Arial" w:cs="Arial"/>
        </w:rPr>
      </w:pPr>
      <w:r w:rsidRPr="00A02A84">
        <w:rPr>
          <w:rFonts w:ascii="Arial" w:hAnsi="Arial" w:cs="Arial"/>
        </w:rPr>
        <w:t xml:space="preserve">(3) </w:t>
      </w:r>
      <w:r w:rsidR="00A40214" w:rsidRPr="00A02A84">
        <w:rPr>
          <w:rFonts w:ascii="Arial" w:hAnsi="Arial" w:cs="Arial"/>
          <w:vertAlign w:val="superscript"/>
        </w:rPr>
        <w:t>1</w:t>
      </w:r>
      <w:r w:rsidR="00A40214" w:rsidRPr="00A02A84">
        <w:rPr>
          <w:rFonts w:ascii="Arial" w:hAnsi="Arial" w:cs="Arial"/>
        </w:rPr>
        <w:t xml:space="preserve">Der angemessene Zeitraum im Sinne von § 3 Abs. 1 Satz 2 </w:t>
      </w:r>
      <w:proofErr w:type="spellStart"/>
      <w:r w:rsidR="00A40214" w:rsidRPr="00A02A84">
        <w:rPr>
          <w:rFonts w:ascii="Arial" w:hAnsi="Arial" w:cs="Arial"/>
        </w:rPr>
        <w:t>BayFEV</w:t>
      </w:r>
      <w:proofErr w:type="spellEnd"/>
      <w:r w:rsidR="00A40214" w:rsidRPr="00A02A84">
        <w:rPr>
          <w:rFonts w:ascii="Arial" w:hAnsi="Arial" w:cs="Arial"/>
        </w:rPr>
        <w:t xml:space="preserve"> für die in Ausnahmefällen mindestens einzuhaltende Frist für die Festlegung und Bekanntgabe einer elektronischen Fernprüfung beträgt zwei Wochen vor Beginn der Prüfung. </w:t>
      </w:r>
      <w:r w:rsidR="00A40214" w:rsidRPr="00A02A84">
        <w:rPr>
          <w:rFonts w:ascii="Arial" w:hAnsi="Arial" w:cs="Arial"/>
          <w:vertAlign w:val="superscript"/>
        </w:rPr>
        <w:t>2</w:t>
      </w:r>
      <w:r w:rsidR="00A40214" w:rsidRPr="00A02A84">
        <w:rPr>
          <w:rFonts w:ascii="Arial" w:hAnsi="Arial" w:cs="Arial"/>
        </w:rPr>
        <w:t xml:space="preserve">Die Bekanntgabe hat in der für den jeweiligen Studiengang beziehungsweise das jeweilige Promotions- oder Habilitationsverfahren oder das einschlägige Zertifikatsprogramm üblichen Form zu erfolgen. </w:t>
      </w:r>
      <w:r w:rsidR="00A40214" w:rsidRPr="00A02A84">
        <w:rPr>
          <w:rFonts w:ascii="Arial" w:hAnsi="Arial" w:cs="Arial"/>
          <w:vertAlign w:val="superscript"/>
        </w:rPr>
        <w:t>3</w:t>
      </w:r>
      <w:r w:rsidR="00A40214" w:rsidRPr="00A02A84">
        <w:rPr>
          <w:rFonts w:ascii="Arial" w:hAnsi="Arial" w:cs="Arial"/>
        </w:rPr>
        <w:t xml:space="preserve">Zusammen mit der Bekanntmachung sind die Studierenden über die in § 3 Abs. 2 </w:t>
      </w:r>
      <w:proofErr w:type="spellStart"/>
      <w:r w:rsidR="00A40214" w:rsidRPr="00A02A84">
        <w:rPr>
          <w:rFonts w:ascii="Arial" w:hAnsi="Arial" w:cs="Arial"/>
        </w:rPr>
        <w:t>BayFEV</w:t>
      </w:r>
      <w:proofErr w:type="spellEnd"/>
      <w:r w:rsidR="00A40214" w:rsidRPr="00A02A84">
        <w:rPr>
          <w:rFonts w:ascii="Arial" w:hAnsi="Arial" w:cs="Arial"/>
        </w:rPr>
        <w:t xml:space="preserve"> aufgezählten Punkte sowie das Wahlrecht nach § 8</w:t>
      </w:r>
      <w:r w:rsidR="0051166D" w:rsidRPr="00A02A84">
        <w:rPr>
          <w:rFonts w:ascii="Arial" w:hAnsi="Arial" w:cs="Arial"/>
        </w:rPr>
        <w:t xml:space="preserve"> </w:t>
      </w:r>
      <w:r w:rsidR="0051166D" w:rsidRPr="00A02A84">
        <w:rPr>
          <w:rFonts w:ascii="Arial" w:hAnsi="Arial" w:cs="Arial"/>
          <w:color w:val="000000" w:themeColor="text1"/>
        </w:rPr>
        <w:t>Abs. 1</w:t>
      </w:r>
      <w:r w:rsidR="00A40214" w:rsidRPr="00A02A84">
        <w:rPr>
          <w:rFonts w:ascii="Arial" w:hAnsi="Arial" w:cs="Arial"/>
          <w:color w:val="000000" w:themeColor="text1"/>
        </w:rPr>
        <w:t xml:space="preserve"> </w:t>
      </w:r>
      <w:proofErr w:type="spellStart"/>
      <w:r w:rsidR="00A40214" w:rsidRPr="00A02A84">
        <w:rPr>
          <w:rFonts w:ascii="Arial" w:hAnsi="Arial" w:cs="Arial"/>
        </w:rPr>
        <w:t>BayFEV</w:t>
      </w:r>
      <w:proofErr w:type="spellEnd"/>
      <w:r w:rsidR="00A40214" w:rsidRPr="00A02A84">
        <w:rPr>
          <w:rFonts w:ascii="Arial" w:hAnsi="Arial" w:cs="Arial"/>
        </w:rPr>
        <w:t xml:space="preserve"> zu informieren.</w:t>
      </w:r>
    </w:p>
    <w:p w14:paraId="1CD1693B" w14:textId="77777777" w:rsidR="00A40214" w:rsidRPr="00A02A84" w:rsidRDefault="00A40214" w:rsidP="00A02A84">
      <w:pPr>
        <w:spacing w:after="0"/>
        <w:rPr>
          <w:rFonts w:ascii="Arial" w:hAnsi="Arial" w:cs="Arial"/>
        </w:rPr>
      </w:pPr>
    </w:p>
    <w:p w14:paraId="28BEC318" w14:textId="77777777" w:rsidR="00FC647F" w:rsidRPr="00A02A84" w:rsidRDefault="00FC647F" w:rsidP="00A02A84">
      <w:pPr>
        <w:spacing w:after="0"/>
        <w:rPr>
          <w:rFonts w:ascii="Arial" w:hAnsi="Arial" w:cs="Arial"/>
        </w:rPr>
      </w:pPr>
    </w:p>
    <w:p w14:paraId="394F2E36" w14:textId="77777777" w:rsidR="00A40214" w:rsidRPr="00A02A84" w:rsidRDefault="00A40214" w:rsidP="00A02A84">
      <w:pPr>
        <w:spacing w:after="0" w:line="276" w:lineRule="auto"/>
        <w:jc w:val="center"/>
        <w:rPr>
          <w:rFonts w:ascii="Arial" w:hAnsi="Arial" w:cs="Arial"/>
          <w:b/>
        </w:rPr>
      </w:pPr>
      <w:r w:rsidRPr="00A02A84">
        <w:rPr>
          <w:rFonts w:ascii="Arial" w:hAnsi="Arial" w:cs="Arial"/>
          <w:b/>
        </w:rPr>
        <w:t>§ 3 Authentifizierung</w:t>
      </w:r>
    </w:p>
    <w:p w14:paraId="2DAC93D4" w14:textId="77777777" w:rsidR="00A40214" w:rsidRPr="00A02A84" w:rsidRDefault="00A40214" w:rsidP="00A02A84">
      <w:pPr>
        <w:spacing w:after="0"/>
        <w:rPr>
          <w:rFonts w:ascii="Arial" w:hAnsi="Arial" w:cs="Arial"/>
        </w:rPr>
      </w:pPr>
    </w:p>
    <w:p w14:paraId="50AFE70F" w14:textId="77777777" w:rsidR="00A40214" w:rsidRPr="00A02A84" w:rsidRDefault="00FC647F" w:rsidP="00A02A84">
      <w:pPr>
        <w:spacing w:after="0" w:line="276" w:lineRule="auto"/>
        <w:jc w:val="both"/>
        <w:rPr>
          <w:rFonts w:ascii="Arial" w:hAnsi="Arial" w:cs="Arial"/>
        </w:rPr>
      </w:pPr>
      <w:r w:rsidRPr="00A02A84">
        <w:rPr>
          <w:rFonts w:ascii="Arial" w:hAnsi="Arial" w:cs="Arial"/>
        </w:rPr>
        <w:t xml:space="preserve">(1) </w:t>
      </w:r>
      <w:r w:rsidR="00A40214" w:rsidRPr="00A02A84">
        <w:rPr>
          <w:rFonts w:ascii="Arial" w:hAnsi="Arial" w:cs="Arial"/>
        </w:rPr>
        <w:t xml:space="preserve">Die Authentifizierung mit Hilfe eines gültigen Lichtbildausweises nach § 5 Abs. 1 Satz 1 </w:t>
      </w:r>
      <w:proofErr w:type="spellStart"/>
      <w:r w:rsidR="00A40214" w:rsidRPr="00A02A84">
        <w:rPr>
          <w:rFonts w:ascii="Arial" w:hAnsi="Arial" w:cs="Arial"/>
        </w:rPr>
        <w:t>BayFEV</w:t>
      </w:r>
      <w:proofErr w:type="spellEnd"/>
      <w:r w:rsidR="00A40214" w:rsidRPr="00A02A84">
        <w:rPr>
          <w:rFonts w:ascii="Arial" w:hAnsi="Arial" w:cs="Arial"/>
        </w:rPr>
        <w:t xml:space="preserve"> ist dann entbehrlich, wenn der Prüfling der</w:t>
      </w:r>
      <w:r w:rsidR="0051166D" w:rsidRPr="00A02A84">
        <w:rPr>
          <w:rFonts w:ascii="Arial" w:hAnsi="Arial" w:cs="Arial"/>
        </w:rPr>
        <w:t xml:space="preserve"> </w:t>
      </w:r>
      <w:r w:rsidR="0051166D" w:rsidRPr="00A02A84">
        <w:rPr>
          <w:rFonts w:ascii="Arial" w:hAnsi="Arial" w:cs="Arial"/>
          <w:color w:val="000000" w:themeColor="text1"/>
        </w:rPr>
        <w:t>Prüferin</w:t>
      </w:r>
      <w:r w:rsidR="00A40214" w:rsidRPr="00A02A84">
        <w:rPr>
          <w:rFonts w:ascii="Arial" w:hAnsi="Arial" w:cs="Arial"/>
        </w:rPr>
        <w:t xml:space="preserve"> bzw. dem Prüfe</w:t>
      </w:r>
      <w:r w:rsidR="0051166D" w:rsidRPr="00A02A84">
        <w:rPr>
          <w:rFonts w:ascii="Arial" w:hAnsi="Arial" w:cs="Arial"/>
          <w:color w:val="000000" w:themeColor="text1"/>
        </w:rPr>
        <w:t>r</w:t>
      </w:r>
      <w:r w:rsidR="00A40214" w:rsidRPr="00A02A84">
        <w:rPr>
          <w:rFonts w:ascii="Arial" w:hAnsi="Arial" w:cs="Arial"/>
        </w:rPr>
        <w:t xml:space="preserve"> bzw. der Aufsichtsperson persönlich bekannt ist.</w:t>
      </w:r>
    </w:p>
    <w:p w14:paraId="07400963" w14:textId="77777777" w:rsidR="00FC647F" w:rsidRPr="00A02A84" w:rsidRDefault="00FC647F" w:rsidP="00A02A84">
      <w:pPr>
        <w:spacing w:after="0"/>
        <w:rPr>
          <w:rFonts w:ascii="Arial" w:hAnsi="Arial" w:cs="Arial"/>
        </w:rPr>
      </w:pPr>
    </w:p>
    <w:p w14:paraId="3EB4D3C3" w14:textId="77777777" w:rsidR="00A40214" w:rsidRPr="00A02A84" w:rsidRDefault="00FC647F" w:rsidP="00A02A84">
      <w:pPr>
        <w:spacing w:after="0" w:line="276" w:lineRule="auto"/>
        <w:jc w:val="both"/>
        <w:rPr>
          <w:rFonts w:ascii="Arial" w:hAnsi="Arial" w:cs="Arial"/>
        </w:rPr>
      </w:pPr>
      <w:r w:rsidRPr="00A02A84">
        <w:rPr>
          <w:rFonts w:ascii="Arial" w:hAnsi="Arial" w:cs="Arial"/>
        </w:rPr>
        <w:t xml:space="preserve">(2) </w:t>
      </w:r>
      <w:r w:rsidR="00A40214" w:rsidRPr="00A02A84">
        <w:rPr>
          <w:rFonts w:ascii="Arial" w:hAnsi="Arial" w:cs="Arial"/>
        </w:rPr>
        <w:t>Die erfolgte Authentifizierung ist zu Nachweis- und Beweiszwecken schriftlich zu protokollieren.</w:t>
      </w:r>
    </w:p>
    <w:p w14:paraId="3A2CAD8B" w14:textId="77777777" w:rsidR="00A40214" w:rsidRPr="00A02A84" w:rsidRDefault="00A40214" w:rsidP="00A02A84">
      <w:pPr>
        <w:spacing w:after="0"/>
        <w:rPr>
          <w:rFonts w:ascii="Arial" w:hAnsi="Arial" w:cs="Arial"/>
        </w:rPr>
      </w:pPr>
    </w:p>
    <w:p w14:paraId="5F0A6ED5" w14:textId="77777777" w:rsidR="00FC647F" w:rsidRPr="00A02A84" w:rsidRDefault="00FC647F" w:rsidP="00A02A84">
      <w:pPr>
        <w:spacing w:after="0"/>
        <w:rPr>
          <w:rFonts w:ascii="Arial" w:hAnsi="Arial" w:cs="Arial"/>
        </w:rPr>
      </w:pPr>
    </w:p>
    <w:p w14:paraId="2E4ACA34" w14:textId="77777777" w:rsidR="00A40214" w:rsidRPr="00A02A84" w:rsidRDefault="00A40214" w:rsidP="00A02A84">
      <w:pPr>
        <w:spacing w:after="0" w:line="276" w:lineRule="auto"/>
        <w:jc w:val="center"/>
        <w:rPr>
          <w:rFonts w:ascii="Arial" w:hAnsi="Arial" w:cs="Arial"/>
          <w:b/>
        </w:rPr>
      </w:pPr>
      <w:r w:rsidRPr="00A02A84">
        <w:rPr>
          <w:rFonts w:ascii="Arial" w:hAnsi="Arial" w:cs="Arial"/>
          <w:b/>
        </w:rPr>
        <w:t>§ 4 Videoaufsicht bei Fernklausuren</w:t>
      </w:r>
    </w:p>
    <w:p w14:paraId="063C0B27" w14:textId="77777777" w:rsidR="00A40214" w:rsidRPr="00A02A84" w:rsidRDefault="00A40214" w:rsidP="00A02A84">
      <w:pPr>
        <w:spacing w:after="0"/>
        <w:rPr>
          <w:rFonts w:ascii="Arial" w:hAnsi="Arial" w:cs="Arial"/>
        </w:rPr>
      </w:pPr>
    </w:p>
    <w:p w14:paraId="48849DFA" w14:textId="0615DDD8" w:rsidR="00A40214" w:rsidRPr="00A02A84" w:rsidRDefault="00FC647F" w:rsidP="00A02A84">
      <w:pPr>
        <w:spacing w:after="0" w:line="276" w:lineRule="auto"/>
        <w:jc w:val="both"/>
        <w:rPr>
          <w:rFonts w:ascii="Arial" w:hAnsi="Arial" w:cs="Arial"/>
        </w:rPr>
      </w:pPr>
      <w:r w:rsidRPr="00A02A84">
        <w:rPr>
          <w:rFonts w:ascii="Arial" w:hAnsi="Arial" w:cs="Arial"/>
        </w:rPr>
        <w:t xml:space="preserve">(1) </w:t>
      </w:r>
      <w:r w:rsidRPr="00A02A84">
        <w:rPr>
          <w:rFonts w:ascii="Arial" w:hAnsi="Arial" w:cs="Arial"/>
          <w:vertAlign w:val="superscript"/>
        </w:rPr>
        <w:t>1</w:t>
      </w:r>
      <w:r w:rsidR="00A40214" w:rsidRPr="00A02A84">
        <w:rPr>
          <w:rFonts w:ascii="Arial" w:hAnsi="Arial" w:cs="Arial"/>
        </w:rPr>
        <w:t xml:space="preserve">Um die Videoaufsicht nach § 6 Abs. 1 </w:t>
      </w:r>
      <w:proofErr w:type="spellStart"/>
      <w:r w:rsidR="00A40214" w:rsidRPr="00A02A84">
        <w:rPr>
          <w:rFonts w:ascii="Arial" w:hAnsi="Arial" w:cs="Arial"/>
        </w:rPr>
        <w:t>BayFEV</w:t>
      </w:r>
      <w:proofErr w:type="spellEnd"/>
      <w:r w:rsidR="00A40214" w:rsidRPr="00A02A84">
        <w:rPr>
          <w:rFonts w:ascii="Arial" w:hAnsi="Arial" w:cs="Arial"/>
        </w:rPr>
        <w:t xml:space="preserve"> bei Fernklausuren zu ermöglichen, müssen die</w:t>
      </w:r>
      <w:r w:rsidR="00A6694E" w:rsidRPr="00A02A84">
        <w:rPr>
          <w:rFonts w:ascii="Arial" w:hAnsi="Arial" w:cs="Arial"/>
        </w:rPr>
        <w:t xml:space="preserve"> </w:t>
      </w:r>
      <w:r w:rsidR="00A40214" w:rsidRPr="00A02A84">
        <w:rPr>
          <w:rFonts w:ascii="Arial" w:hAnsi="Arial" w:cs="Arial"/>
        </w:rPr>
        <w:t>Studierenden während der gesamten Prüfungsdauer ununterbrochen mit Live</w:t>
      </w:r>
      <w:r w:rsidR="00A40214" w:rsidRPr="00A02A84">
        <w:rPr>
          <w:rFonts w:ascii="Cambria Math" w:hAnsi="Cambria Math" w:cs="Cambria Math"/>
        </w:rPr>
        <w:t>‐</w:t>
      </w:r>
      <w:r w:rsidR="00A40214" w:rsidRPr="00A02A84">
        <w:rPr>
          <w:rFonts w:ascii="Arial" w:hAnsi="Arial" w:cs="Arial"/>
        </w:rPr>
        <w:t xml:space="preserve">Bild und </w:t>
      </w:r>
      <w:r w:rsidR="00092ED0" w:rsidRPr="00A02A84">
        <w:rPr>
          <w:rFonts w:ascii="Arial" w:hAnsi="Arial" w:cs="Arial"/>
        </w:rPr>
        <w:t>Live-</w:t>
      </w:r>
      <w:r w:rsidR="00A40214" w:rsidRPr="00A02A84">
        <w:rPr>
          <w:rFonts w:ascii="Arial" w:hAnsi="Arial" w:cs="Arial"/>
        </w:rPr>
        <w:t xml:space="preserve">Ton deutlich zu sehen und zu hören sein. </w:t>
      </w:r>
      <w:r w:rsidR="00A40214" w:rsidRPr="00A02A84">
        <w:rPr>
          <w:rFonts w:ascii="Arial" w:hAnsi="Arial" w:cs="Arial"/>
          <w:vertAlign w:val="superscript"/>
        </w:rPr>
        <w:t>2</w:t>
      </w:r>
      <w:r w:rsidR="00A40214" w:rsidRPr="00A02A84">
        <w:rPr>
          <w:rFonts w:ascii="Arial" w:hAnsi="Arial" w:cs="Arial"/>
        </w:rPr>
        <w:t xml:space="preserve">Kamera- und Mikrofoneinstellungen sind so vorzunehmen, dass eine sachgerechte Bild- und </w:t>
      </w:r>
      <w:r w:rsidR="0051166D" w:rsidRPr="00A02A84">
        <w:rPr>
          <w:rFonts w:ascii="Arial" w:hAnsi="Arial" w:cs="Arial"/>
          <w:color w:val="000000" w:themeColor="text1"/>
        </w:rPr>
        <w:t>Ton</w:t>
      </w:r>
      <w:r w:rsidR="00A40214" w:rsidRPr="00A02A84">
        <w:rPr>
          <w:rFonts w:ascii="Arial" w:hAnsi="Arial" w:cs="Arial"/>
        </w:rPr>
        <w:t xml:space="preserve">qualität gewährleistet ist. </w:t>
      </w:r>
      <w:r w:rsidR="00A40214" w:rsidRPr="00A02A84">
        <w:rPr>
          <w:rFonts w:ascii="Arial" w:hAnsi="Arial" w:cs="Arial"/>
          <w:vertAlign w:val="superscript"/>
        </w:rPr>
        <w:t>3</w:t>
      </w:r>
      <w:r w:rsidR="00A40214" w:rsidRPr="00A02A84">
        <w:rPr>
          <w:rFonts w:ascii="Arial" w:hAnsi="Arial" w:cs="Arial"/>
        </w:rPr>
        <w:t xml:space="preserve">Es darf kein automatisierter Hintergrund erscheinen. </w:t>
      </w:r>
      <w:r w:rsidR="00A40214" w:rsidRPr="00A02A84">
        <w:rPr>
          <w:rFonts w:ascii="Arial" w:hAnsi="Arial" w:cs="Arial"/>
          <w:vertAlign w:val="superscript"/>
        </w:rPr>
        <w:t>4</w:t>
      </w:r>
      <w:r w:rsidR="00A40214" w:rsidRPr="00A02A84">
        <w:rPr>
          <w:rFonts w:ascii="Arial" w:hAnsi="Arial" w:cs="Arial"/>
        </w:rPr>
        <w:t xml:space="preserve">Das Verlassen des Aufsichtsbereichs ist nur nach vorheriger Gestattung durch die zuständige Aufsichtsperson zulässig. </w:t>
      </w:r>
      <w:r w:rsidR="00A40214" w:rsidRPr="00A02A84">
        <w:rPr>
          <w:rFonts w:ascii="Arial" w:hAnsi="Arial" w:cs="Arial"/>
          <w:vertAlign w:val="superscript"/>
        </w:rPr>
        <w:t>5</w:t>
      </w:r>
      <w:r w:rsidR="00A40214" w:rsidRPr="00A02A84">
        <w:rPr>
          <w:rFonts w:ascii="Arial" w:hAnsi="Arial" w:cs="Arial"/>
        </w:rPr>
        <w:t xml:space="preserve">Zeitpunkt und Dauer der Abwesenheit sind schriftlich zu dokumentieren. </w:t>
      </w:r>
      <w:r w:rsidR="00A40214" w:rsidRPr="00A02A84">
        <w:rPr>
          <w:rFonts w:ascii="Arial" w:hAnsi="Arial" w:cs="Arial"/>
          <w:vertAlign w:val="superscript"/>
        </w:rPr>
        <w:t>6</w:t>
      </w:r>
      <w:r w:rsidR="00A40214" w:rsidRPr="00A02A84">
        <w:rPr>
          <w:rFonts w:ascii="Arial" w:hAnsi="Arial" w:cs="Arial"/>
        </w:rPr>
        <w:t xml:space="preserve">Um die Unterbindung von Täuschungshandlungen zu ermöglichen, ist sicherzustellen, dass eine aufsichtführende Person für die Aufsicht von höchstens 20 Prüflingen </w:t>
      </w:r>
      <w:r w:rsidR="00A40214" w:rsidRPr="00A02A84">
        <w:rPr>
          <w:rFonts w:ascii="Arial" w:hAnsi="Arial" w:cs="Arial"/>
          <w:color w:val="000000" w:themeColor="text1"/>
        </w:rPr>
        <w:t>(</w:t>
      </w:r>
      <w:r w:rsidR="00A40214" w:rsidRPr="00A02A84">
        <w:rPr>
          <w:rFonts w:ascii="Arial" w:hAnsi="Arial" w:cs="Arial"/>
        </w:rPr>
        <w:t>Empfehlung:</w:t>
      </w:r>
      <w:r w:rsidR="00F41A2F" w:rsidRPr="00A02A84">
        <w:rPr>
          <w:rFonts w:ascii="Arial" w:hAnsi="Arial" w:cs="Arial"/>
        </w:rPr>
        <w:t xml:space="preserve"> </w:t>
      </w:r>
      <w:r w:rsidR="00A40214" w:rsidRPr="00A02A84">
        <w:rPr>
          <w:rFonts w:ascii="Arial" w:hAnsi="Arial" w:cs="Arial"/>
        </w:rPr>
        <w:t>10-15 Prüflinge)</w:t>
      </w:r>
      <w:r w:rsidR="00A40214" w:rsidRPr="00A02A84">
        <w:rPr>
          <w:rFonts w:ascii="Arial" w:hAnsi="Arial" w:cs="Arial"/>
          <w:color w:val="FF0000"/>
        </w:rPr>
        <w:t xml:space="preserve"> </w:t>
      </w:r>
      <w:r w:rsidR="00A40214" w:rsidRPr="00A02A84">
        <w:rPr>
          <w:rFonts w:ascii="Arial" w:hAnsi="Arial" w:cs="Arial"/>
        </w:rPr>
        <w:t>zuständig ist.</w:t>
      </w:r>
    </w:p>
    <w:p w14:paraId="22AD4C40" w14:textId="77777777" w:rsidR="00A40214" w:rsidRPr="00A02A84" w:rsidRDefault="00A40214" w:rsidP="00A02A84">
      <w:pPr>
        <w:spacing w:after="0"/>
        <w:rPr>
          <w:rFonts w:ascii="Arial" w:hAnsi="Arial" w:cs="Arial"/>
        </w:rPr>
      </w:pPr>
    </w:p>
    <w:p w14:paraId="6D52F137" w14:textId="40524592" w:rsidR="00A40214" w:rsidRPr="00A02A84" w:rsidRDefault="00FC647F" w:rsidP="00A02A84">
      <w:pPr>
        <w:spacing w:after="0" w:line="276" w:lineRule="auto"/>
        <w:jc w:val="both"/>
        <w:rPr>
          <w:rFonts w:ascii="Arial" w:hAnsi="Arial" w:cs="Arial"/>
        </w:rPr>
      </w:pPr>
      <w:r w:rsidRPr="00A02A84">
        <w:rPr>
          <w:rFonts w:ascii="Arial" w:hAnsi="Arial" w:cs="Arial"/>
        </w:rPr>
        <w:t xml:space="preserve">(2) </w:t>
      </w:r>
      <w:r w:rsidR="00A40214" w:rsidRPr="00A02A84">
        <w:rPr>
          <w:rFonts w:ascii="Arial" w:hAnsi="Arial" w:cs="Arial"/>
          <w:vertAlign w:val="superscript"/>
        </w:rPr>
        <w:t>1</w:t>
      </w:r>
      <w:r w:rsidR="00A40214" w:rsidRPr="00A02A84">
        <w:rPr>
          <w:rFonts w:ascii="Arial" w:hAnsi="Arial" w:cs="Arial"/>
        </w:rPr>
        <w:t>Zusammen mit der Fernklausur</w:t>
      </w:r>
      <w:r w:rsidR="0051166D" w:rsidRPr="00A02A84">
        <w:rPr>
          <w:rFonts w:ascii="Arial" w:hAnsi="Arial" w:cs="Arial"/>
        </w:rPr>
        <w:t xml:space="preserve"> </w:t>
      </w:r>
      <w:r w:rsidR="00A40214" w:rsidRPr="00A02A84">
        <w:rPr>
          <w:rFonts w:ascii="Arial" w:hAnsi="Arial" w:cs="Arial"/>
        </w:rPr>
        <w:t xml:space="preserve">ist eine mit Unterschrift versehene </w:t>
      </w:r>
      <w:r w:rsidR="00AE392A" w:rsidRPr="00A02A84">
        <w:rPr>
          <w:rFonts w:ascii="Arial" w:hAnsi="Arial" w:cs="Arial"/>
        </w:rPr>
        <w:t>schriftliche Erklärung</w:t>
      </w:r>
      <w:r w:rsidR="00A40214" w:rsidRPr="00A02A84">
        <w:rPr>
          <w:rFonts w:ascii="Arial" w:hAnsi="Arial" w:cs="Arial"/>
        </w:rPr>
        <w:t xml:space="preserve"> über die Eigenständigkeit der Prüfungsleistung nach Anlage I einzureichen.</w:t>
      </w:r>
      <w:r w:rsidR="006D4B91" w:rsidRPr="00A02A84">
        <w:rPr>
          <w:rFonts w:ascii="Arial" w:hAnsi="Arial" w:cs="Arial"/>
        </w:rPr>
        <w:t xml:space="preserve"> </w:t>
      </w:r>
      <w:r w:rsidR="006D4B91" w:rsidRPr="00A02A84">
        <w:rPr>
          <w:rFonts w:ascii="Arial" w:hAnsi="Arial" w:cs="Arial"/>
          <w:vertAlign w:val="superscript"/>
        </w:rPr>
        <w:t>2</w:t>
      </w:r>
      <w:r w:rsidR="00E979B5" w:rsidRPr="00A02A84">
        <w:rPr>
          <w:rFonts w:ascii="Arial" w:hAnsi="Arial" w:cs="Arial"/>
        </w:rPr>
        <w:t xml:space="preserve">Die jeweilige Prüferin oder der jeweilige Prüfer kann abweichend von Satz 1 die </w:t>
      </w:r>
      <w:r w:rsidR="00AE392A" w:rsidRPr="00A02A84">
        <w:rPr>
          <w:rFonts w:ascii="Arial" w:hAnsi="Arial" w:cs="Arial"/>
        </w:rPr>
        <w:t>Erklärung</w:t>
      </w:r>
      <w:r w:rsidR="00E979B5" w:rsidRPr="00A02A84">
        <w:rPr>
          <w:rFonts w:ascii="Arial" w:hAnsi="Arial" w:cs="Arial"/>
        </w:rPr>
        <w:t xml:space="preserve"> über die Eigenständigkeit auch in anderer Form zulassen, beispielsweise als Scan oder in elektronischer Form, wobei </w:t>
      </w:r>
      <w:r w:rsidR="00800399" w:rsidRPr="00A02A84">
        <w:rPr>
          <w:rFonts w:ascii="Arial" w:hAnsi="Arial" w:cs="Arial"/>
        </w:rPr>
        <w:t xml:space="preserve">sichergestellt sein muss, dass die Erklärung von der jeweils </w:t>
      </w:r>
      <w:proofErr w:type="gramStart"/>
      <w:r w:rsidR="00800399" w:rsidRPr="00A02A84">
        <w:rPr>
          <w:rFonts w:ascii="Arial" w:hAnsi="Arial" w:cs="Arial"/>
        </w:rPr>
        <w:t>zu prüfenden Person</w:t>
      </w:r>
      <w:proofErr w:type="gramEnd"/>
      <w:r w:rsidR="00800399" w:rsidRPr="00A02A84">
        <w:rPr>
          <w:rFonts w:ascii="Arial" w:hAnsi="Arial" w:cs="Arial"/>
        </w:rPr>
        <w:t xml:space="preserve"> stammt.</w:t>
      </w:r>
      <w:r w:rsidR="00E979B5" w:rsidRPr="00A02A84">
        <w:rPr>
          <w:rFonts w:ascii="Arial" w:hAnsi="Arial" w:cs="Arial"/>
        </w:rPr>
        <w:t xml:space="preserve"> </w:t>
      </w:r>
      <w:r w:rsidR="00DF6464" w:rsidRPr="00A02A84">
        <w:rPr>
          <w:rFonts w:ascii="Arial" w:hAnsi="Arial" w:cs="Arial"/>
          <w:vertAlign w:val="superscript"/>
        </w:rPr>
        <w:t>3</w:t>
      </w:r>
      <w:r w:rsidR="00A40214" w:rsidRPr="00A02A84">
        <w:rPr>
          <w:rFonts w:ascii="Arial" w:hAnsi="Arial" w:cs="Arial"/>
        </w:rPr>
        <w:t>Bei Verstoß gegen die Pflicht aus Satz 1</w:t>
      </w:r>
      <w:r w:rsidR="00DF6464" w:rsidRPr="00A02A84">
        <w:rPr>
          <w:rFonts w:ascii="Arial" w:hAnsi="Arial" w:cs="Arial"/>
        </w:rPr>
        <w:t xml:space="preserve"> und 2</w:t>
      </w:r>
      <w:r w:rsidR="00A40214" w:rsidRPr="00A02A84">
        <w:rPr>
          <w:rFonts w:ascii="Arial" w:hAnsi="Arial" w:cs="Arial"/>
        </w:rPr>
        <w:t xml:space="preserve"> wird die Prüfungsleistung als „nicht abgegeben“ gewertet.</w:t>
      </w:r>
    </w:p>
    <w:p w14:paraId="21FCAD24" w14:textId="77777777" w:rsidR="00A40214" w:rsidRPr="00A02A84" w:rsidRDefault="00A40214" w:rsidP="00A02A84">
      <w:pPr>
        <w:spacing w:after="0"/>
        <w:rPr>
          <w:rFonts w:ascii="Arial" w:hAnsi="Arial" w:cs="Arial"/>
        </w:rPr>
      </w:pPr>
    </w:p>
    <w:p w14:paraId="758AEFC1" w14:textId="77777777" w:rsidR="00A40214" w:rsidRPr="00A02A84" w:rsidRDefault="00FC647F" w:rsidP="00A02A84">
      <w:pPr>
        <w:spacing w:after="0" w:line="276" w:lineRule="auto"/>
        <w:jc w:val="both"/>
        <w:rPr>
          <w:rFonts w:ascii="Arial" w:hAnsi="Arial" w:cs="Arial"/>
        </w:rPr>
      </w:pPr>
      <w:r w:rsidRPr="00A02A84">
        <w:rPr>
          <w:rFonts w:ascii="Arial" w:hAnsi="Arial" w:cs="Arial"/>
        </w:rPr>
        <w:t xml:space="preserve">(3) </w:t>
      </w:r>
      <w:r w:rsidR="00A40214" w:rsidRPr="00A02A84">
        <w:rPr>
          <w:rFonts w:ascii="Arial" w:hAnsi="Arial" w:cs="Arial"/>
        </w:rPr>
        <w:t xml:space="preserve">Im Fall einer automatisierten Videoaufsicht nach § 6 Abs. 4 Satz 1 </w:t>
      </w:r>
      <w:proofErr w:type="spellStart"/>
      <w:r w:rsidR="00A40214" w:rsidRPr="00A02A84">
        <w:rPr>
          <w:rFonts w:ascii="Arial" w:hAnsi="Arial" w:cs="Arial"/>
        </w:rPr>
        <w:t>BayFEV</w:t>
      </w:r>
      <w:proofErr w:type="spellEnd"/>
      <w:r w:rsidR="00A40214" w:rsidRPr="00A02A84">
        <w:rPr>
          <w:rFonts w:ascii="Arial" w:hAnsi="Arial" w:cs="Arial"/>
        </w:rPr>
        <w:t xml:space="preserve"> sind</w:t>
      </w:r>
      <w:r w:rsidRPr="00A02A84">
        <w:rPr>
          <w:rFonts w:ascii="Arial" w:hAnsi="Arial" w:cs="Arial"/>
        </w:rPr>
        <w:t xml:space="preserve"> </w:t>
      </w:r>
      <w:r w:rsidR="00A40214" w:rsidRPr="00A02A84">
        <w:rPr>
          <w:rFonts w:ascii="Arial" w:hAnsi="Arial" w:cs="Arial"/>
        </w:rPr>
        <w:t xml:space="preserve">Auffälligkeiten, die mit Hilfe der automatisierten Prüfungsaufsicht identifiziert wurden, vor Löschung der personenbezogenen Daten entsprechend § 6 Abs. 4 Satz 4 </w:t>
      </w:r>
      <w:proofErr w:type="spellStart"/>
      <w:r w:rsidR="00A40214" w:rsidRPr="00A02A84">
        <w:rPr>
          <w:rFonts w:ascii="Arial" w:hAnsi="Arial" w:cs="Arial"/>
        </w:rPr>
        <w:t>BayFEV</w:t>
      </w:r>
      <w:proofErr w:type="spellEnd"/>
      <w:r w:rsidR="00A40214" w:rsidRPr="00A02A84">
        <w:rPr>
          <w:rFonts w:ascii="Arial" w:hAnsi="Arial" w:cs="Arial"/>
        </w:rPr>
        <w:t xml:space="preserve"> schriftlich zu protokollieren und der Prüfungsakte beizufügen.</w:t>
      </w:r>
    </w:p>
    <w:p w14:paraId="6E1CA95C" w14:textId="77777777" w:rsidR="00A40214" w:rsidRPr="00A02A84" w:rsidRDefault="00A40214" w:rsidP="00A02A84">
      <w:pPr>
        <w:spacing w:after="0"/>
        <w:rPr>
          <w:rFonts w:ascii="Arial" w:hAnsi="Arial" w:cs="Arial"/>
        </w:rPr>
      </w:pPr>
    </w:p>
    <w:p w14:paraId="5C9A1E23" w14:textId="77777777" w:rsidR="00FC647F" w:rsidRPr="00A02A84" w:rsidRDefault="00FC647F" w:rsidP="00A02A84">
      <w:pPr>
        <w:spacing w:after="0"/>
        <w:rPr>
          <w:rFonts w:ascii="Arial" w:hAnsi="Arial" w:cs="Arial"/>
        </w:rPr>
      </w:pPr>
    </w:p>
    <w:p w14:paraId="1F831E53" w14:textId="77777777" w:rsidR="00A40214" w:rsidRPr="00A02A84" w:rsidRDefault="00A40214" w:rsidP="00A02A84">
      <w:pPr>
        <w:spacing w:after="0" w:line="276" w:lineRule="auto"/>
        <w:jc w:val="center"/>
        <w:rPr>
          <w:rFonts w:ascii="Arial" w:hAnsi="Arial" w:cs="Arial"/>
          <w:b/>
        </w:rPr>
      </w:pPr>
      <w:r w:rsidRPr="00A02A84">
        <w:rPr>
          <w:rFonts w:ascii="Arial" w:hAnsi="Arial" w:cs="Arial"/>
          <w:b/>
        </w:rPr>
        <w:t>§ 5 Videoaufsicht bei mündlichen und praktischen Fernprüfungen</w:t>
      </w:r>
    </w:p>
    <w:p w14:paraId="042F286D" w14:textId="77777777" w:rsidR="00A40214" w:rsidRPr="00A02A84" w:rsidRDefault="00A40214" w:rsidP="00A02A84">
      <w:pPr>
        <w:spacing w:after="0"/>
        <w:rPr>
          <w:rFonts w:ascii="Arial" w:hAnsi="Arial" w:cs="Arial"/>
        </w:rPr>
      </w:pPr>
    </w:p>
    <w:p w14:paraId="202EA202" w14:textId="77777777" w:rsidR="00A40214" w:rsidRPr="00A02A84" w:rsidRDefault="00A40214" w:rsidP="00A02A84">
      <w:pPr>
        <w:spacing w:after="0" w:line="276" w:lineRule="auto"/>
        <w:jc w:val="both"/>
        <w:rPr>
          <w:rFonts w:ascii="Arial" w:hAnsi="Arial" w:cs="Arial"/>
        </w:rPr>
      </w:pPr>
      <w:r w:rsidRPr="00A02A84">
        <w:rPr>
          <w:rFonts w:ascii="Arial" w:hAnsi="Arial" w:cs="Arial"/>
        </w:rPr>
        <w:t>Für die Durchführung einer mündlichen oder praktischen Fernprüfung gelten die §§ 3 und 4 Abs. 1 und für die praktische Fernprüfung zusätzlich § 4 Abs. 2 entsprechend.</w:t>
      </w:r>
    </w:p>
    <w:p w14:paraId="3809FA59" w14:textId="77777777" w:rsidR="00A40214" w:rsidRPr="00A02A84" w:rsidRDefault="00A40214" w:rsidP="00A02A84">
      <w:pPr>
        <w:spacing w:after="0"/>
        <w:rPr>
          <w:rFonts w:ascii="Arial" w:hAnsi="Arial" w:cs="Arial"/>
        </w:rPr>
      </w:pPr>
    </w:p>
    <w:p w14:paraId="71D5F714" w14:textId="77777777" w:rsidR="00FC647F" w:rsidRPr="00A02A84" w:rsidRDefault="00FC647F" w:rsidP="00A02A84">
      <w:pPr>
        <w:spacing w:after="0"/>
        <w:rPr>
          <w:rFonts w:ascii="Arial" w:hAnsi="Arial" w:cs="Arial"/>
        </w:rPr>
      </w:pPr>
    </w:p>
    <w:p w14:paraId="3874B6CC" w14:textId="77777777" w:rsidR="00A40214" w:rsidRPr="00A02A84" w:rsidRDefault="00A40214" w:rsidP="00A02A84">
      <w:pPr>
        <w:spacing w:after="0" w:line="276" w:lineRule="auto"/>
        <w:jc w:val="center"/>
        <w:rPr>
          <w:rFonts w:ascii="Arial" w:hAnsi="Arial" w:cs="Arial"/>
          <w:b/>
        </w:rPr>
      </w:pPr>
      <w:r w:rsidRPr="00A02A84">
        <w:rPr>
          <w:rFonts w:ascii="Arial" w:hAnsi="Arial" w:cs="Arial"/>
          <w:b/>
        </w:rPr>
        <w:t>§ 6 Hilfsmittel</w:t>
      </w:r>
    </w:p>
    <w:p w14:paraId="709585C0" w14:textId="77777777" w:rsidR="00A40214" w:rsidRPr="00A02A84" w:rsidRDefault="00A40214" w:rsidP="00A02A84">
      <w:pPr>
        <w:spacing w:after="0"/>
        <w:rPr>
          <w:rFonts w:ascii="Arial" w:hAnsi="Arial" w:cs="Arial"/>
        </w:rPr>
      </w:pPr>
    </w:p>
    <w:p w14:paraId="33390831" w14:textId="77777777" w:rsidR="00A40214" w:rsidRPr="00A02A84" w:rsidRDefault="00A40214" w:rsidP="00A02A84">
      <w:pPr>
        <w:spacing w:after="0" w:line="276" w:lineRule="auto"/>
        <w:jc w:val="both"/>
        <w:rPr>
          <w:rFonts w:ascii="Arial" w:hAnsi="Arial" w:cs="Arial"/>
        </w:rPr>
      </w:pPr>
      <w:r w:rsidRPr="00A02A84">
        <w:rPr>
          <w:rFonts w:ascii="Arial" w:hAnsi="Arial" w:cs="Arial"/>
          <w:vertAlign w:val="superscript"/>
        </w:rPr>
        <w:t>1</w:t>
      </w:r>
      <w:r w:rsidRPr="00A02A84">
        <w:rPr>
          <w:rFonts w:ascii="Arial" w:hAnsi="Arial" w:cs="Arial"/>
        </w:rPr>
        <w:t xml:space="preserve">Die elektronische Fernprüfung findet unter Nutzung ausschließlich derjenigen Hilfsmittel statt, die für die jeweilige Prüfung ausdrücklich zugelassen sind. </w:t>
      </w:r>
      <w:r w:rsidRPr="00A02A84">
        <w:rPr>
          <w:rFonts w:ascii="Arial" w:hAnsi="Arial" w:cs="Arial"/>
          <w:vertAlign w:val="superscript"/>
        </w:rPr>
        <w:t>2</w:t>
      </w:r>
      <w:r w:rsidRPr="00A02A84">
        <w:rPr>
          <w:rFonts w:ascii="Arial" w:hAnsi="Arial" w:cs="Arial"/>
        </w:rPr>
        <w:t>Die Nutzung weiterer Hilfsmittel ist ausgeschlossen</w:t>
      </w:r>
      <w:r w:rsidR="00D952F9" w:rsidRPr="00A02A84">
        <w:rPr>
          <w:rFonts w:ascii="Arial" w:hAnsi="Arial" w:cs="Arial"/>
        </w:rPr>
        <w:t>.</w:t>
      </w:r>
    </w:p>
    <w:p w14:paraId="2DFC19F1" w14:textId="77777777" w:rsidR="00A40214" w:rsidRPr="00A02A84" w:rsidRDefault="00A40214" w:rsidP="00A02A84">
      <w:pPr>
        <w:spacing w:after="0"/>
        <w:rPr>
          <w:rFonts w:ascii="Arial" w:hAnsi="Arial" w:cs="Arial"/>
        </w:rPr>
      </w:pPr>
    </w:p>
    <w:p w14:paraId="3B7BF9BC" w14:textId="77777777" w:rsidR="00FC647F" w:rsidRPr="00A02A84" w:rsidRDefault="00FC647F" w:rsidP="00A02A84">
      <w:pPr>
        <w:spacing w:after="0"/>
        <w:rPr>
          <w:rFonts w:ascii="Arial" w:hAnsi="Arial" w:cs="Arial"/>
        </w:rPr>
      </w:pPr>
    </w:p>
    <w:p w14:paraId="1E286A34" w14:textId="77777777" w:rsidR="00A40214" w:rsidRPr="00A02A84" w:rsidRDefault="00A40214" w:rsidP="00A02A84">
      <w:pPr>
        <w:spacing w:after="0" w:line="276" w:lineRule="auto"/>
        <w:jc w:val="center"/>
        <w:rPr>
          <w:rFonts w:ascii="Arial" w:hAnsi="Arial" w:cs="Arial"/>
          <w:b/>
        </w:rPr>
      </w:pPr>
      <w:r w:rsidRPr="00A02A84">
        <w:rPr>
          <w:rFonts w:ascii="Arial" w:hAnsi="Arial" w:cs="Arial"/>
          <w:b/>
        </w:rPr>
        <w:t>§ 7 Technische Störungen</w:t>
      </w:r>
    </w:p>
    <w:p w14:paraId="0F7F1C9E" w14:textId="77777777" w:rsidR="00A40214" w:rsidRPr="00A02A84" w:rsidRDefault="00A40214" w:rsidP="00A02A84">
      <w:pPr>
        <w:spacing w:after="0"/>
        <w:rPr>
          <w:rFonts w:ascii="Arial" w:hAnsi="Arial" w:cs="Arial"/>
        </w:rPr>
      </w:pPr>
    </w:p>
    <w:p w14:paraId="1A799711" w14:textId="5773D413" w:rsidR="00A40214" w:rsidRPr="00A02A84" w:rsidRDefault="00FC647F" w:rsidP="00A02A84">
      <w:pPr>
        <w:spacing w:after="0" w:line="276" w:lineRule="auto"/>
        <w:jc w:val="both"/>
        <w:rPr>
          <w:rFonts w:ascii="Arial" w:hAnsi="Arial" w:cs="Arial"/>
        </w:rPr>
      </w:pPr>
      <w:r w:rsidRPr="00A02A84">
        <w:rPr>
          <w:rFonts w:ascii="Arial" w:hAnsi="Arial" w:cs="Arial"/>
        </w:rPr>
        <w:t xml:space="preserve">(1) </w:t>
      </w:r>
      <w:r w:rsidR="00A40214" w:rsidRPr="00A02A84">
        <w:rPr>
          <w:rFonts w:ascii="Arial" w:hAnsi="Arial" w:cs="Arial"/>
          <w:vertAlign w:val="superscript"/>
        </w:rPr>
        <w:t>1</w:t>
      </w:r>
      <w:r w:rsidR="00A40214" w:rsidRPr="00A02A84">
        <w:rPr>
          <w:rFonts w:ascii="Arial" w:hAnsi="Arial" w:cs="Arial"/>
        </w:rPr>
        <w:t xml:space="preserve">Wird eine </w:t>
      </w:r>
      <w:r w:rsidR="00DF6464" w:rsidRPr="00A02A84">
        <w:rPr>
          <w:rFonts w:ascii="Arial" w:hAnsi="Arial" w:cs="Arial"/>
        </w:rPr>
        <w:t>elektronische Fernprüfung</w:t>
      </w:r>
      <w:r w:rsidR="00A40214" w:rsidRPr="00A02A84">
        <w:rPr>
          <w:rFonts w:ascii="Arial" w:hAnsi="Arial" w:cs="Arial"/>
        </w:rPr>
        <w:t xml:space="preserve"> nach § 9 Abs. 1 Satz 1 </w:t>
      </w:r>
      <w:proofErr w:type="spellStart"/>
      <w:r w:rsidR="00A40214" w:rsidRPr="00A02A84">
        <w:rPr>
          <w:rFonts w:ascii="Arial" w:hAnsi="Arial" w:cs="Arial"/>
        </w:rPr>
        <w:t>BayFEV</w:t>
      </w:r>
      <w:proofErr w:type="spellEnd"/>
      <w:r w:rsidR="00A40214" w:rsidRPr="00A02A84">
        <w:rPr>
          <w:rFonts w:ascii="Arial" w:hAnsi="Arial" w:cs="Arial"/>
        </w:rPr>
        <w:t xml:space="preserve"> wegen technischer Störungen abgebrochen, werden universitäre Studienhöchst- und Prüfungsfristen, die am Ende des Semesters auslaufen, in das die Präsenzprüfung fällt, im Hinblick auf die betroffene </w:t>
      </w:r>
      <w:r w:rsidR="00A40214" w:rsidRPr="00A02A84">
        <w:rPr>
          <w:rFonts w:ascii="Arial" w:hAnsi="Arial" w:cs="Arial"/>
        </w:rPr>
        <w:lastRenderedPageBreak/>
        <w:t xml:space="preserve">Prüfungsleistung bis zum Ende des darauffolgenden Semesters verlängert, sofern die technische Störung nicht von dem oder der betroffenen Studierenden zu vertreten ist und die Prüfung nicht im gleichen Prüfungszeitraum als elektronische Fernprüfung oder in einem anderen nach den Vorschriften der jeweiligen Studien- und Prüfungsordnungen beziehungsweise nach sich auf alle Prüfungsverfahren erstreckenden Vorschriften der Universität zulässigen Prüfungsformat erneut durchgeführt wird. </w:t>
      </w:r>
      <w:r w:rsidR="00A40214" w:rsidRPr="00A02A84">
        <w:rPr>
          <w:rFonts w:ascii="Arial" w:hAnsi="Arial" w:cs="Arial"/>
          <w:vertAlign w:val="superscript"/>
        </w:rPr>
        <w:t>2</w:t>
      </w:r>
      <w:r w:rsidR="00A40214" w:rsidRPr="00A02A84">
        <w:rPr>
          <w:rFonts w:ascii="Arial" w:hAnsi="Arial" w:cs="Arial"/>
        </w:rPr>
        <w:t>Stellt die in Frage stehende Prüfungsleistung eine Zulassungsvoraussetzung für eine Lehrveranstaltung beziehungsweise für ein Praktikum im darauffolgenden Semester dar, lässt das nach der jeweiligen Studien- und Prüfungsordnung zuständige Prüfungsorgan Studierende</w:t>
      </w:r>
      <w:r w:rsidR="00AA216D" w:rsidRPr="00A02A84">
        <w:rPr>
          <w:rFonts w:ascii="Arial" w:hAnsi="Arial" w:cs="Arial"/>
        </w:rPr>
        <w:t xml:space="preserve"> </w:t>
      </w:r>
      <w:r w:rsidR="00A40214" w:rsidRPr="00A02A84">
        <w:rPr>
          <w:rFonts w:ascii="Arial" w:hAnsi="Arial" w:cs="Arial"/>
        </w:rPr>
        <w:t xml:space="preserve">unter dem Vorbehalt des nachträglichen Nachweises des Bestehens der Prüfungsleistung zu der Lehrveranstaltung beziehungsweise dem Praktikum zu. </w:t>
      </w:r>
      <w:r w:rsidR="00A40214" w:rsidRPr="00A02A84">
        <w:rPr>
          <w:rFonts w:ascii="Arial" w:hAnsi="Arial" w:cs="Arial"/>
          <w:vertAlign w:val="superscript"/>
        </w:rPr>
        <w:t>3</w:t>
      </w:r>
      <w:r w:rsidR="00A40214" w:rsidRPr="00A02A84">
        <w:rPr>
          <w:rFonts w:ascii="Arial" w:hAnsi="Arial" w:cs="Arial"/>
        </w:rPr>
        <w:t>Im Übrigen bleiben die Vorschriften der Studien- und Prüfungsordnungen zu Mängeln im Prüfungsverfahren unberührt.</w:t>
      </w:r>
    </w:p>
    <w:p w14:paraId="45A52D75" w14:textId="77777777" w:rsidR="00A40214" w:rsidRPr="00A02A84" w:rsidRDefault="00A40214" w:rsidP="00A02A84">
      <w:pPr>
        <w:spacing w:after="0"/>
        <w:rPr>
          <w:rFonts w:ascii="Arial" w:hAnsi="Arial" w:cs="Arial"/>
        </w:rPr>
      </w:pPr>
    </w:p>
    <w:p w14:paraId="6CCDC9E0" w14:textId="119BCFEC" w:rsidR="00A40214" w:rsidRPr="00A02A84" w:rsidRDefault="00A40214" w:rsidP="00A02A84">
      <w:pPr>
        <w:spacing w:after="0" w:line="276" w:lineRule="auto"/>
        <w:jc w:val="both"/>
        <w:rPr>
          <w:rFonts w:ascii="Arial" w:hAnsi="Arial" w:cs="Arial"/>
        </w:rPr>
      </w:pPr>
      <w:r w:rsidRPr="00A02A84">
        <w:rPr>
          <w:rFonts w:ascii="Arial" w:hAnsi="Arial" w:cs="Arial"/>
        </w:rPr>
        <w:t>(2)</w:t>
      </w:r>
      <w:r w:rsidR="00FC647F" w:rsidRPr="00A02A84">
        <w:rPr>
          <w:rFonts w:ascii="Arial" w:hAnsi="Arial" w:cs="Arial"/>
        </w:rPr>
        <w:t xml:space="preserve"> </w:t>
      </w:r>
      <w:r w:rsidRPr="00A02A84">
        <w:rPr>
          <w:rFonts w:ascii="Arial" w:hAnsi="Arial" w:cs="Arial"/>
        </w:rPr>
        <w:t>Die Geltendmachung der technischen Störung erfolgt auf für diesen Fall im Vorfeld der Prüfung bekanntgegeben Kanälen, insbesondere können eine Telefonnummer oder eine E-Mail-Adresse bekannt gegeben, oder die Entgegennahme von Chatnachrichten in den Videokonferenztools nach § 2 Abs. 2 vorgesehen werden.</w:t>
      </w:r>
    </w:p>
    <w:p w14:paraId="2DC6978E" w14:textId="77777777" w:rsidR="00A40214" w:rsidRPr="00A02A84" w:rsidRDefault="00A40214" w:rsidP="00A02A84">
      <w:pPr>
        <w:spacing w:after="0"/>
        <w:rPr>
          <w:rFonts w:ascii="Arial" w:hAnsi="Arial" w:cs="Arial"/>
        </w:rPr>
      </w:pPr>
    </w:p>
    <w:p w14:paraId="36B0DBC2" w14:textId="77777777" w:rsidR="00A40214" w:rsidRPr="00A02A84" w:rsidRDefault="00A40214" w:rsidP="00A02A84">
      <w:pPr>
        <w:spacing w:after="0" w:line="276" w:lineRule="auto"/>
        <w:jc w:val="both"/>
        <w:rPr>
          <w:rFonts w:ascii="Arial" w:hAnsi="Arial" w:cs="Arial"/>
        </w:rPr>
      </w:pPr>
      <w:r w:rsidRPr="00A02A84">
        <w:rPr>
          <w:rFonts w:ascii="Arial" w:hAnsi="Arial" w:cs="Arial"/>
        </w:rPr>
        <w:t>(3)</w:t>
      </w:r>
      <w:r w:rsidR="00FC647F" w:rsidRPr="00A02A84">
        <w:rPr>
          <w:rFonts w:ascii="Arial" w:hAnsi="Arial" w:cs="Arial"/>
        </w:rPr>
        <w:t xml:space="preserve"> </w:t>
      </w:r>
      <w:r w:rsidRPr="00A02A84">
        <w:rPr>
          <w:rFonts w:ascii="Arial" w:hAnsi="Arial" w:cs="Arial"/>
        </w:rPr>
        <w:t>Den Prüflingen obliegt bei der Aufklärung der Ursachen und der Behebung von technischen Störungen eine Mitwirkungspflicht; insbesondere sind sie verpflichtet, an der Aufklärung der Ursachen für die technische Störung mitzuwirken, sofern und soweit diese in ihrer Sphäre liegen.</w:t>
      </w:r>
    </w:p>
    <w:p w14:paraId="39EB6BA8" w14:textId="77777777" w:rsidR="00A40214" w:rsidRPr="00A02A84" w:rsidRDefault="00A40214" w:rsidP="00A02A84">
      <w:pPr>
        <w:spacing w:after="0"/>
        <w:rPr>
          <w:rFonts w:ascii="Arial" w:hAnsi="Arial" w:cs="Arial"/>
        </w:rPr>
      </w:pPr>
    </w:p>
    <w:p w14:paraId="2E9371CE" w14:textId="77777777" w:rsidR="008665B1" w:rsidRPr="00A02A84" w:rsidRDefault="008665B1" w:rsidP="00A02A84">
      <w:pPr>
        <w:spacing w:after="0"/>
        <w:rPr>
          <w:rFonts w:ascii="Arial" w:hAnsi="Arial" w:cs="Arial"/>
        </w:rPr>
      </w:pPr>
    </w:p>
    <w:p w14:paraId="6981BEB4" w14:textId="77777777" w:rsidR="00A40214" w:rsidRPr="00A02A84" w:rsidRDefault="00A40214" w:rsidP="00A02A84">
      <w:pPr>
        <w:spacing w:after="0" w:line="276" w:lineRule="auto"/>
        <w:jc w:val="center"/>
        <w:rPr>
          <w:rFonts w:ascii="Arial" w:hAnsi="Arial" w:cs="Arial"/>
          <w:b/>
        </w:rPr>
      </w:pPr>
      <w:r w:rsidRPr="00A02A84">
        <w:rPr>
          <w:rFonts w:ascii="Arial" w:hAnsi="Arial" w:cs="Arial"/>
          <w:b/>
        </w:rPr>
        <w:t>§ 8 Evaluierung der elektronischen Fernprüfungen</w:t>
      </w:r>
    </w:p>
    <w:p w14:paraId="317DFB8C" w14:textId="77777777" w:rsidR="00FC647F" w:rsidRPr="00A02A84" w:rsidRDefault="00FC647F" w:rsidP="00A02A84">
      <w:pPr>
        <w:spacing w:after="0"/>
        <w:rPr>
          <w:rFonts w:ascii="Arial" w:hAnsi="Arial" w:cs="Arial"/>
        </w:rPr>
      </w:pPr>
    </w:p>
    <w:p w14:paraId="492802E0" w14:textId="77777777" w:rsidR="00A40214" w:rsidRPr="00A02A84" w:rsidRDefault="00D952F9" w:rsidP="00A02A84">
      <w:pPr>
        <w:spacing w:after="0" w:line="276" w:lineRule="auto"/>
        <w:jc w:val="both"/>
        <w:rPr>
          <w:rFonts w:ascii="Arial" w:hAnsi="Arial" w:cs="Arial"/>
        </w:rPr>
      </w:pPr>
      <w:r w:rsidRPr="00A02A84">
        <w:rPr>
          <w:rFonts w:ascii="Arial" w:hAnsi="Arial" w:cs="Arial"/>
        </w:rPr>
        <w:t xml:space="preserve">Prüferinnen und Prüfer, die eine elektronische Fernprüfung nach der </w:t>
      </w:r>
      <w:proofErr w:type="spellStart"/>
      <w:r w:rsidRPr="00A02A84">
        <w:rPr>
          <w:rFonts w:ascii="Arial" w:hAnsi="Arial" w:cs="Arial"/>
        </w:rPr>
        <w:t>BayFEV</w:t>
      </w:r>
      <w:proofErr w:type="spellEnd"/>
      <w:r w:rsidRPr="00A02A84">
        <w:rPr>
          <w:rFonts w:ascii="Arial" w:hAnsi="Arial" w:cs="Arial"/>
        </w:rPr>
        <w:t xml:space="preserve"> durchführen, </w:t>
      </w:r>
      <w:r w:rsidR="00A40214" w:rsidRPr="00A02A84">
        <w:rPr>
          <w:rFonts w:ascii="Arial" w:hAnsi="Arial" w:cs="Arial"/>
        </w:rPr>
        <w:t>haben Aufzeichnungen über die durchgeführten Prüfungen zu führen, die die Universität in die Lage versetzen, an der verpflichtenden Evaluierung nach Art. 61 Abs. 10 Satz 4 BayHSchG mitzuwirken.</w:t>
      </w:r>
    </w:p>
    <w:p w14:paraId="1F031D20" w14:textId="77777777" w:rsidR="00A40214" w:rsidRPr="00A02A84" w:rsidRDefault="00A40214" w:rsidP="00A02A84">
      <w:pPr>
        <w:spacing w:after="0"/>
        <w:rPr>
          <w:rFonts w:ascii="Arial" w:hAnsi="Arial" w:cs="Arial"/>
        </w:rPr>
      </w:pPr>
    </w:p>
    <w:p w14:paraId="55810E9E" w14:textId="77777777" w:rsidR="00FC647F" w:rsidRPr="00A02A84" w:rsidRDefault="00FC647F" w:rsidP="00A02A84">
      <w:pPr>
        <w:spacing w:after="0"/>
        <w:rPr>
          <w:rFonts w:ascii="Arial" w:hAnsi="Arial" w:cs="Arial"/>
        </w:rPr>
      </w:pPr>
    </w:p>
    <w:p w14:paraId="531AB3DD" w14:textId="77777777" w:rsidR="00A40214" w:rsidRPr="00A02A84" w:rsidRDefault="00A40214" w:rsidP="00A02A84">
      <w:pPr>
        <w:spacing w:after="0" w:line="276" w:lineRule="auto"/>
        <w:jc w:val="center"/>
        <w:rPr>
          <w:rFonts w:ascii="Arial" w:hAnsi="Arial" w:cs="Arial"/>
          <w:b/>
        </w:rPr>
      </w:pPr>
      <w:r w:rsidRPr="00A02A84">
        <w:rPr>
          <w:rFonts w:ascii="Arial" w:hAnsi="Arial" w:cs="Arial"/>
          <w:b/>
        </w:rPr>
        <w:t>§ 9 Inkrafttreten, Außerkrafttreten</w:t>
      </w:r>
    </w:p>
    <w:p w14:paraId="427317C7" w14:textId="77777777" w:rsidR="00FC647F" w:rsidRPr="00A02A84" w:rsidRDefault="00FC647F" w:rsidP="00A02A84">
      <w:pPr>
        <w:spacing w:after="0"/>
        <w:rPr>
          <w:rFonts w:ascii="Arial" w:hAnsi="Arial" w:cs="Arial"/>
        </w:rPr>
      </w:pPr>
    </w:p>
    <w:p w14:paraId="5463F5BF" w14:textId="78ACD6D4" w:rsidR="00A40214" w:rsidRPr="00A02A84" w:rsidRDefault="00FC647F" w:rsidP="00A02A84">
      <w:pPr>
        <w:spacing w:after="0" w:line="276" w:lineRule="auto"/>
        <w:jc w:val="both"/>
        <w:rPr>
          <w:rFonts w:ascii="Arial" w:hAnsi="Arial" w:cs="Arial"/>
        </w:rPr>
      </w:pPr>
      <w:r w:rsidRPr="00A02A84">
        <w:rPr>
          <w:rFonts w:ascii="Arial" w:hAnsi="Arial" w:cs="Arial"/>
        </w:rPr>
        <w:t xml:space="preserve">(1) </w:t>
      </w:r>
      <w:r w:rsidR="00A40214" w:rsidRPr="00A02A84">
        <w:rPr>
          <w:rFonts w:ascii="Arial" w:hAnsi="Arial" w:cs="Arial"/>
        </w:rPr>
        <w:t xml:space="preserve">Diese Satzung tritt mit Wirkung vom 1. </w:t>
      </w:r>
      <w:r w:rsidR="00AE392A" w:rsidRPr="00A02A84">
        <w:rPr>
          <w:rFonts w:ascii="Arial" w:hAnsi="Arial" w:cs="Arial"/>
        </w:rPr>
        <w:t>April</w:t>
      </w:r>
      <w:r w:rsidR="00A40214" w:rsidRPr="00A02A84">
        <w:rPr>
          <w:rFonts w:ascii="Arial" w:hAnsi="Arial" w:cs="Arial"/>
        </w:rPr>
        <w:t xml:space="preserve"> 202</w:t>
      </w:r>
      <w:r w:rsidR="00AE392A" w:rsidRPr="00A02A84">
        <w:rPr>
          <w:rFonts w:ascii="Arial" w:hAnsi="Arial" w:cs="Arial"/>
        </w:rPr>
        <w:t>2</w:t>
      </w:r>
      <w:r w:rsidR="00A40214" w:rsidRPr="00A02A84">
        <w:rPr>
          <w:rFonts w:ascii="Arial" w:hAnsi="Arial" w:cs="Arial"/>
        </w:rPr>
        <w:t xml:space="preserve"> in Kraft.</w:t>
      </w:r>
    </w:p>
    <w:p w14:paraId="19D79308" w14:textId="77777777" w:rsidR="00A40214" w:rsidRPr="00A02A84" w:rsidRDefault="00A40214" w:rsidP="00A02A84">
      <w:pPr>
        <w:spacing w:after="0" w:line="276" w:lineRule="auto"/>
        <w:jc w:val="both"/>
        <w:rPr>
          <w:rFonts w:ascii="Arial" w:hAnsi="Arial" w:cs="Arial"/>
        </w:rPr>
      </w:pPr>
    </w:p>
    <w:p w14:paraId="7E3049EF" w14:textId="2B96D98A" w:rsidR="00A40214" w:rsidRPr="00A02A84" w:rsidRDefault="00FC647F" w:rsidP="00A02A84">
      <w:pPr>
        <w:spacing w:after="0" w:line="276" w:lineRule="auto"/>
        <w:jc w:val="both"/>
        <w:rPr>
          <w:rFonts w:ascii="Arial" w:hAnsi="Arial" w:cs="Arial"/>
        </w:rPr>
      </w:pPr>
      <w:r w:rsidRPr="00A02A84">
        <w:rPr>
          <w:rFonts w:ascii="Arial" w:hAnsi="Arial" w:cs="Arial"/>
        </w:rPr>
        <w:t xml:space="preserve">(2) </w:t>
      </w:r>
      <w:r w:rsidR="00A40214" w:rsidRPr="00A02A84">
        <w:rPr>
          <w:rFonts w:ascii="Arial" w:hAnsi="Arial" w:cs="Arial"/>
        </w:rPr>
        <w:t>Sie tritt am 3</w:t>
      </w:r>
      <w:r w:rsidR="00906F52">
        <w:rPr>
          <w:rFonts w:ascii="Arial" w:hAnsi="Arial" w:cs="Arial"/>
        </w:rPr>
        <w:t>1. Dezember</w:t>
      </w:r>
      <w:r w:rsidR="00A40214" w:rsidRPr="00A02A84">
        <w:rPr>
          <w:rFonts w:ascii="Arial" w:hAnsi="Arial" w:cs="Arial"/>
        </w:rPr>
        <w:t xml:space="preserve"> 202</w:t>
      </w:r>
      <w:r w:rsidR="00043D8F">
        <w:rPr>
          <w:rFonts w:ascii="Arial" w:hAnsi="Arial" w:cs="Arial"/>
        </w:rPr>
        <w:t>5</w:t>
      </w:r>
      <w:r w:rsidR="00A40214" w:rsidRPr="00A02A84">
        <w:rPr>
          <w:rFonts w:ascii="Arial" w:hAnsi="Arial" w:cs="Arial"/>
        </w:rPr>
        <w:t xml:space="preserve"> außer Kraft.</w:t>
      </w:r>
    </w:p>
    <w:p w14:paraId="1D91403A" w14:textId="77777777" w:rsidR="00FC647F" w:rsidRPr="00A02A84" w:rsidRDefault="0089074E" w:rsidP="00A02A84">
      <w:pPr>
        <w:spacing w:after="0"/>
        <w:rPr>
          <w:rFonts w:ascii="Arial" w:hAnsi="Arial" w:cs="Arial"/>
        </w:rPr>
      </w:pPr>
      <w:r w:rsidRPr="00A02A84">
        <w:rPr>
          <w:rFonts w:ascii="Arial" w:hAnsi="Arial" w:cs="Arial"/>
        </w:rPr>
        <w:br w:type="page"/>
      </w:r>
    </w:p>
    <w:p w14:paraId="6859A1D9" w14:textId="77777777" w:rsidR="00A40214" w:rsidRPr="00A02A84" w:rsidRDefault="00A40214" w:rsidP="00A02A84">
      <w:pPr>
        <w:spacing w:after="0" w:line="276" w:lineRule="auto"/>
        <w:jc w:val="center"/>
        <w:rPr>
          <w:rFonts w:ascii="Arial" w:hAnsi="Arial" w:cs="Arial"/>
          <w:b/>
        </w:rPr>
      </w:pPr>
      <w:r w:rsidRPr="00A02A84">
        <w:rPr>
          <w:rFonts w:ascii="Arial" w:hAnsi="Arial" w:cs="Arial"/>
          <w:b/>
        </w:rPr>
        <w:lastRenderedPageBreak/>
        <w:t xml:space="preserve">Anlage I: </w:t>
      </w:r>
    </w:p>
    <w:p w14:paraId="51A2E530" w14:textId="77777777" w:rsidR="00A40214" w:rsidRPr="00A02A84" w:rsidRDefault="00A40214" w:rsidP="00A02A84">
      <w:pPr>
        <w:spacing w:after="0"/>
        <w:rPr>
          <w:rFonts w:ascii="Arial" w:hAnsi="Arial" w:cs="Arial"/>
        </w:rPr>
      </w:pPr>
      <w:r w:rsidRPr="00A02A84">
        <w:rPr>
          <w:rFonts w:ascii="Arial" w:hAnsi="Arial" w:cs="Arial"/>
        </w:rPr>
        <w:tab/>
      </w:r>
      <w:r w:rsidRPr="00A02A84">
        <w:rPr>
          <w:rFonts w:ascii="Arial" w:hAnsi="Arial" w:cs="Arial"/>
        </w:rPr>
        <w:tab/>
      </w:r>
      <w:r w:rsidRPr="00A02A84">
        <w:rPr>
          <w:rFonts w:ascii="Arial" w:hAnsi="Arial" w:cs="Arial"/>
        </w:rPr>
        <w:tab/>
      </w:r>
      <w:r w:rsidRPr="00A02A84">
        <w:rPr>
          <w:rFonts w:ascii="Arial" w:hAnsi="Arial" w:cs="Arial"/>
        </w:rPr>
        <w:tab/>
      </w:r>
      <w:r w:rsidRPr="00A02A84">
        <w:rPr>
          <w:rFonts w:ascii="Arial" w:hAnsi="Arial" w:cs="Arial"/>
        </w:rPr>
        <w:tab/>
      </w:r>
      <w:r w:rsidRPr="00A02A84">
        <w:rPr>
          <w:rFonts w:ascii="Arial" w:hAnsi="Arial" w:cs="Arial"/>
        </w:rPr>
        <w:tab/>
      </w:r>
    </w:p>
    <w:p w14:paraId="713F36BB" w14:textId="77777777" w:rsidR="00A40214" w:rsidRPr="00A02A84" w:rsidRDefault="008665B1" w:rsidP="00A02A84">
      <w:pPr>
        <w:spacing w:after="0"/>
        <w:jc w:val="right"/>
        <w:rPr>
          <w:rFonts w:ascii="Arial" w:hAnsi="Arial" w:cs="Arial"/>
        </w:rPr>
      </w:pPr>
      <w:r w:rsidRPr="00A02A84">
        <w:rPr>
          <w:rFonts w:ascii="Arial" w:hAnsi="Arial" w:cs="Arial"/>
          <w:noProof/>
          <w:lang w:eastAsia="de-DE"/>
        </w:rPr>
        <w:drawing>
          <wp:inline distT="0" distB="0" distL="0" distR="0" wp14:anchorId="2B3FAE77" wp14:editId="4514C3CD">
            <wp:extent cx="2080260" cy="5486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0260" cy="548640"/>
                    </a:xfrm>
                    <a:prstGeom prst="rect">
                      <a:avLst/>
                    </a:prstGeom>
                    <a:noFill/>
                    <a:ln>
                      <a:noFill/>
                    </a:ln>
                  </pic:spPr>
                </pic:pic>
              </a:graphicData>
            </a:graphic>
          </wp:inline>
        </w:drawing>
      </w:r>
    </w:p>
    <w:p w14:paraId="21238B0A" w14:textId="77777777" w:rsidR="00A40214" w:rsidRPr="00A02A84" w:rsidRDefault="00A40214" w:rsidP="00A02A84">
      <w:pPr>
        <w:spacing w:after="0"/>
        <w:rPr>
          <w:rFonts w:ascii="Arial" w:hAnsi="Arial" w:cs="Arial"/>
        </w:rPr>
      </w:pPr>
    </w:p>
    <w:p w14:paraId="6B99AFB5" w14:textId="3150E341" w:rsidR="00A40214" w:rsidRPr="00A02A84" w:rsidRDefault="00AE392A" w:rsidP="00A02A84">
      <w:pPr>
        <w:spacing w:after="0" w:line="276" w:lineRule="auto"/>
        <w:jc w:val="both"/>
        <w:rPr>
          <w:rFonts w:ascii="Arial" w:hAnsi="Arial" w:cs="Arial"/>
          <w:b/>
        </w:rPr>
      </w:pPr>
      <w:r w:rsidRPr="00A02A84">
        <w:rPr>
          <w:rFonts w:ascii="Arial" w:hAnsi="Arial" w:cs="Arial"/>
          <w:b/>
        </w:rPr>
        <w:t>Erklärung</w:t>
      </w:r>
      <w:r w:rsidR="00A40214" w:rsidRPr="00A02A84">
        <w:rPr>
          <w:rFonts w:ascii="Arial" w:hAnsi="Arial" w:cs="Arial"/>
          <w:b/>
        </w:rPr>
        <w:t xml:space="preserve"> über die Eigenständigkeit der Prüfungsleistung</w:t>
      </w:r>
    </w:p>
    <w:p w14:paraId="01F6B1FC" w14:textId="77777777" w:rsidR="00A40214" w:rsidRPr="00A02A84" w:rsidRDefault="00A40214" w:rsidP="00A02A84">
      <w:pPr>
        <w:spacing w:after="0" w:line="276" w:lineRule="auto"/>
        <w:jc w:val="both"/>
        <w:rPr>
          <w:rFonts w:ascii="Arial" w:hAnsi="Arial" w:cs="Arial"/>
        </w:rPr>
      </w:pPr>
    </w:p>
    <w:p w14:paraId="7016D481" w14:textId="3BDE9F1E" w:rsidR="00A40214" w:rsidRPr="00A02A84" w:rsidRDefault="00A40214" w:rsidP="00A02A84">
      <w:pPr>
        <w:spacing w:after="0" w:line="276" w:lineRule="auto"/>
        <w:jc w:val="both"/>
        <w:rPr>
          <w:rFonts w:ascii="Arial" w:hAnsi="Arial" w:cs="Arial"/>
        </w:rPr>
      </w:pPr>
      <w:r w:rsidRPr="00A02A84">
        <w:rPr>
          <w:rFonts w:ascii="Arial" w:hAnsi="Arial" w:cs="Arial"/>
        </w:rPr>
        <w:t xml:space="preserve">Ich </w:t>
      </w:r>
      <w:r w:rsidR="00AE392A" w:rsidRPr="00A02A84">
        <w:rPr>
          <w:rFonts w:ascii="Arial" w:hAnsi="Arial" w:cs="Arial"/>
        </w:rPr>
        <w:t>erkläre</w:t>
      </w:r>
      <w:r w:rsidRPr="00A02A84">
        <w:rPr>
          <w:rFonts w:ascii="Arial" w:hAnsi="Arial" w:cs="Arial"/>
        </w:rPr>
        <w:t>, dass ich die ……………</w:t>
      </w:r>
      <w:proofErr w:type="gramStart"/>
      <w:r w:rsidRPr="00A02A84">
        <w:rPr>
          <w:rFonts w:ascii="Arial" w:hAnsi="Arial" w:cs="Arial"/>
        </w:rPr>
        <w:t>…….</w:t>
      </w:r>
      <w:proofErr w:type="gramEnd"/>
      <w:r w:rsidRPr="00A02A84">
        <w:rPr>
          <w:rFonts w:ascii="Arial" w:hAnsi="Arial" w:cs="Arial"/>
        </w:rPr>
        <w:t>.[Prüfungsleistung einfügen] selbständig und ohne unzulässige Hilfe verfasst habe sowie, dass ich nur die zugelassenen und keine weiteren Hilfsmittel verwendet habe.</w:t>
      </w:r>
    </w:p>
    <w:p w14:paraId="36E34F67" w14:textId="77777777" w:rsidR="0089074E" w:rsidRPr="00A02A84" w:rsidRDefault="0089074E" w:rsidP="00A02A84">
      <w:pPr>
        <w:spacing w:after="0" w:line="276" w:lineRule="auto"/>
        <w:jc w:val="both"/>
        <w:rPr>
          <w:rFonts w:ascii="Arial" w:hAnsi="Arial" w:cs="Arial"/>
        </w:rPr>
      </w:pPr>
    </w:p>
    <w:p w14:paraId="4969FA9C" w14:textId="77777777" w:rsidR="0089074E" w:rsidRPr="00A02A84" w:rsidRDefault="0089074E" w:rsidP="00A02A84">
      <w:pPr>
        <w:spacing w:after="0" w:line="276" w:lineRule="auto"/>
        <w:jc w:val="both"/>
        <w:rPr>
          <w:rFonts w:ascii="Arial" w:hAnsi="Arial" w:cs="Arial"/>
        </w:rPr>
      </w:pPr>
    </w:p>
    <w:p w14:paraId="01C0047F" w14:textId="77777777" w:rsidR="0089074E" w:rsidRPr="00A02A84" w:rsidRDefault="0089074E" w:rsidP="00A02A84">
      <w:pPr>
        <w:spacing w:after="0" w:line="276" w:lineRule="auto"/>
        <w:jc w:val="both"/>
        <w:rPr>
          <w:rFonts w:ascii="Arial" w:hAnsi="Arial" w:cs="Arial"/>
        </w:rPr>
      </w:pPr>
    </w:p>
    <w:p w14:paraId="3E793D1A" w14:textId="77777777" w:rsidR="0089074E" w:rsidRPr="00A02A84" w:rsidRDefault="0089074E" w:rsidP="00A02A84">
      <w:pPr>
        <w:spacing w:after="0" w:line="276" w:lineRule="auto"/>
        <w:jc w:val="both"/>
        <w:rPr>
          <w:rFonts w:ascii="Arial" w:hAnsi="Arial" w:cs="Arial"/>
          <w:color w:val="000000" w:themeColor="text1"/>
        </w:rPr>
      </w:pPr>
      <w:r w:rsidRPr="00A02A84">
        <w:rPr>
          <w:rFonts w:ascii="Arial" w:hAnsi="Arial" w:cs="Arial"/>
          <w:color w:val="000000" w:themeColor="text1"/>
        </w:rPr>
        <w:t>Datum, Unterschrift</w:t>
      </w:r>
    </w:p>
    <w:p w14:paraId="4C29D46E" w14:textId="77777777" w:rsidR="00A40214" w:rsidRPr="00A02A84" w:rsidRDefault="00A40214" w:rsidP="00A02A84">
      <w:pPr>
        <w:spacing w:after="0"/>
        <w:rPr>
          <w:rFonts w:ascii="Arial" w:hAnsi="Arial" w:cs="Arial"/>
        </w:rPr>
      </w:pPr>
    </w:p>
    <w:p w14:paraId="7BC76376" w14:textId="47622D26" w:rsidR="00503470" w:rsidRDefault="00503470">
      <w:pPr>
        <w:rPr>
          <w:rFonts w:ascii="Arial" w:hAnsi="Arial" w:cs="Arial"/>
        </w:rPr>
      </w:pPr>
      <w:r>
        <w:rPr>
          <w:rFonts w:ascii="Arial" w:hAnsi="Arial" w:cs="Arial"/>
        </w:rPr>
        <w:br w:type="page"/>
      </w:r>
    </w:p>
    <w:p w14:paraId="769E7E28" w14:textId="77777777" w:rsidR="00503470" w:rsidRDefault="00503470" w:rsidP="00503470">
      <w:pPr>
        <w:pStyle w:val="snormtext"/>
        <w:ind w:right="-567"/>
      </w:pPr>
      <w:r>
        <w:lastRenderedPageBreak/>
        <w:fldChar w:fldCharType="begin"/>
      </w:r>
      <w:r>
        <w:instrText xml:space="preserve"> ASK re \* MERGEFORMAT </w:instrText>
      </w:r>
      <w:r>
        <w:fldChar w:fldCharType="separate"/>
      </w:r>
      <w:bookmarkStart w:id="1" w:name="re"/>
      <w:r>
        <w:t>1</w:t>
      </w:r>
      <w:bookmarkEnd w:id="1"/>
      <w:r>
        <w:fldChar w:fldCharType="end"/>
      </w:r>
      <w:r>
        <w:t xml:space="preserve">Ausgefertigt aufgrund </w:t>
      </w:r>
      <w:r>
        <w:fldChar w:fldCharType="begin"/>
      </w:r>
      <w:r>
        <w:instrText xml:space="preserve">IF </w:instrText>
      </w:r>
      <w:r>
        <w:fldChar w:fldCharType="begin"/>
      </w:r>
      <w:r>
        <w:instrText>MERGEFIELD Beschlüsse</w:instrText>
      </w:r>
      <w:r>
        <w:fldChar w:fldCharType="end"/>
      </w:r>
      <w:r>
        <w:instrText xml:space="preserve"> = "1" "der Beschlüsse des Senats vom </w:instrText>
      </w:r>
      <w:r>
        <w:fldChar w:fldCharType="begin"/>
      </w:r>
      <w:r>
        <w:instrText>MERGEFIELD sendat1</w:instrText>
      </w:r>
      <w:r>
        <w:fldChar w:fldCharType="separate"/>
      </w:r>
      <w:r>
        <w:rPr>
          <w:noProof/>
        </w:rPr>
        <w:instrText>30. Januar 2013</w:instrText>
      </w:r>
      <w:r>
        <w:fldChar w:fldCharType="end"/>
      </w:r>
      <w:r>
        <w:instrText xml:space="preserve"> und vom </w:instrText>
      </w:r>
      <w:fldSimple w:instr=" MERGEFIELD sendat2 ">
        <w:r>
          <w:rPr>
            <w:noProof/>
          </w:rPr>
          <w:instrText>8. Mai 2013</w:instrText>
        </w:r>
      </w:fldSimple>
      <w:r>
        <w:instrText xml:space="preserve"> " "des Beschlusses des Senats der Universität Passau vom </w:instrText>
      </w:r>
      <w:r>
        <w:fldChar w:fldCharType="begin"/>
      </w:r>
      <w:r>
        <w:instrText>MERGEFIELD sendat1</w:instrText>
      </w:r>
      <w:r>
        <w:fldChar w:fldCharType="end"/>
      </w:r>
      <w:r>
        <w:instrText xml:space="preserve"> " </w:instrText>
      </w:r>
      <w:r>
        <w:fldChar w:fldCharType="separate"/>
      </w:r>
      <w:r>
        <w:rPr>
          <w:noProof/>
        </w:rPr>
        <w:t>des Beschlusses des Senats der Universität Passau vom 27. April 2022, des mit Schreiben des Bayerischen Staatsministeriums der Justiz vom 23. August 2021 (Az.: GPA-6150-IX-14223/2016) und des mit Schreiben des Bayerischen Staatsministeriums für Unterricht und Kultus vom 22. Oktober 2021 (Az.: IV.5-BS4067.8/4/3) und vom 10. März 2022 (Az.: IV.5-BS4067.8/4/6) erteilten erforderlichen Einvernehmens sowie</w:t>
      </w:r>
      <w:r>
        <w:rPr>
          <w:noProof/>
        </w:rPr>
        <w:fldChar w:fldCharType="begin"/>
      </w:r>
      <w:r>
        <w:rPr>
          <w:noProof/>
        </w:rPr>
        <w:instrText>MERGEFIELD sendat1</w:instrText>
      </w:r>
      <w:r>
        <w:rPr>
          <w:noProof/>
        </w:rPr>
        <w:fldChar w:fldCharType="end"/>
      </w:r>
      <w:r>
        <w:rPr>
          <w:noProof/>
        </w:rPr>
        <w:t xml:space="preserve"> </w:t>
      </w:r>
      <w:r>
        <w:fldChar w:fldCharType="end"/>
      </w:r>
      <w:r>
        <w:rPr>
          <w:noProof/>
        </w:rPr>
        <w:t xml:space="preserve">nach Genehmigung durch den Präsidenten der Universität Passau </w:t>
      </w:r>
      <w:r>
        <w:t>vom 11. Mai 2022 (Az.: IV/S.I-10.3001/2022)</w:t>
      </w:r>
      <w:r>
        <w:fldChar w:fldCharType="begin"/>
      </w:r>
      <w:r>
        <w:instrText xml:space="preserve"> MERGEFIELD az </w:instrText>
      </w:r>
      <w:r>
        <w:fldChar w:fldCharType="end"/>
      </w:r>
      <w:r>
        <w:fldChar w:fldCharType="begin"/>
      </w:r>
      <w:r>
        <w:instrText xml:space="preserve"> IF </w:instrText>
      </w:r>
      <w:r>
        <w:fldChar w:fldCharType="begin"/>
      </w:r>
      <w:r>
        <w:instrText xml:space="preserve"> MERGEFIELD stuo </w:instrText>
      </w:r>
      <w:r>
        <w:fldChar w:fldCharType="end"/>
      </w:r>
      <w:r>
        <w:instrText xml:space="preserve"> = „2“ " nach ordnungsgemäßer Durchführung des Anzeigeverfahrens gemäß Art. 67 Abs. 2 BayHSchG (Anzeige der Satzung durch Schreiben vom </w:instrText>
      </w:r>
      <w:r>
        <w:fldChar w:fldCharType="begin"/>
      </w:r>
      <w:r>
        <w:instrText xml:space="preserve"> MERGEFIELD unisatzdat </w:instrText>
      </w:r>
      <w:r>
        <w:fldChar w:fldCharType="end"/>
      </w:r>
      <w:r>
        <w:instrText xml:space="preserve"> Nr. </w:instrText>
      </w:r>
      <w:r>
        <w:fldChar w:fldCharType="begin"/>
      </w:r>
      <w:r>
        <w:instrText xml:space="preserve"> MERGEFIELD stuaz </w:instrText>
      </w:r>
      <w:r>
        <w:fldChar w:fldCharType="end"/>
      </w:r>
      <w:r>
        <w:instrText>, Schreiben des Bayerischen Staats</w:instrText>
      </w:r>
      <w:r>
        <w:softHyphen/>
        <w:instrText>minis</w:instrText>
      </w:r>
      <w:r>
        <w:softHyphen/>
        <w:instrText xml:space="preserve">teriums für Wissenschaft, Forschung und Kunst vom </w:instrText>
      </w:r>
      <w:fldSimple w:instr=" MERGEFIELD Redat ">
        <w:r>
          <w:rPr>
            <w:noProof/>
          </w:rPr>
          <w:instrText>4. Dezember 2012</w:instrText>
        </w:r>
      </w:fldSimple>
      <w:r>
        <w:instrText xml:space="preserve"> Nr. </w:instrText>
      </w:r>
      <w:r>
        <w:fldChar w:fldCharType="begin"/>
      </w:r>
      <w:r>
        <w:instrText xml:space="preserve"> MERGEFIELD wissnr</w:instrText>
      </w:r>
      <w:r>
        <w:fldChar w:fldCharType="end"/>
      </w:r>
      <w:r>
        <w:instrText xml:space="preserve">)"  </w:instrText>
      </w:r>
      <w:r>
        <w:fldChar w:fldCharType="end"/>
      </w:r>
      <w:r>
        <w:fldChar w:fldCharType="begin"/>
      </w:r>
      <w:r>
        <w:instrText xml:space="preserve">IF </w:instrText>
      </w:r>
      <w:r>
        <w:fldChar w:fldCharType="begin"/>
      </w:r>
      <w:r>
        <w:instrText>MERGEFIELD Promo</w:instrText>
      </w:r>
      <w:r>
        <w:fldChar w:fldCharType="end"/>
      </w:r>
      <w:r>
        <w:instrText xml:space="preserve"> = "1" "und nach Erteilung der Genehmigung zu dieser Satzung durch den Rektor vom </w:instrText>
      </w:r>
      <w:r>
        <w:fldChar w:fldCharType="begin"/>
      </w:r>
      <w:r>
        <w:instrText>MERGEFIELD Redat</w:instrText>
      </w:r>
      <w:r>
        <w:fldChar w:fldCharType="end"/>
      </w:r>
      <w:r>
        <w:instrText xml:space="preserve">" </w:instrText>
      </w:r>
      <w:r>
        <w:fldChar w:fldCharType="end"/>
      </w:r>
      <w:r>
        <w:fldChar w:fldCharType="begin"/>
      </w:r>
      <w:r>
        <w:instrText xml:space="preserve">IF </w:instrText>
      </w:r>
      <w:r>
        <w:fldChar w:fldCharType="begin"/>
      </w:r>
      <w:r>
        <w:instrText xml:space="preserve"> MERGEFIELD habilo </w:instrText>
      </w:r>
      <w:r>
        <w:fldChar w:fldCharType="end"/>
      </w:r>
      <w:r>
        <w:instrText xml:space="preserve"> = "1"  </w:instrText>
      </w:r>
      <w:r>
        <w:fldChar w:fldCharType="end"/>
      </w:r>
      <w:r>
        <w:t>.</w:t>
      </w:r>
      <w:r>
        <w:tab/>
      </w:r>
    </w:p>
    <w:p w14:paraId="395ABE24" w14:textId="77777777" w:rsidR="00503470" w:rsidRDefault="00503470" w:rsidP="00503470">
      <w:pPr>
        <w:pStyle w:val="snormtext"/>
      </w:pPr>
      <w:r>
        <w:t xml:space="preserve">Passau, den 12. Mai 2022 </w:t>
      </w:r>
      <w:r>
        <w:tab/>
      </w:r>
    </w:p>
    <w:p w14:paraId="693D3D6C" w14:textId="77777777" w:rsidR="00503470" w:rsidRDefault="00503470" w:rsidP="00503470">
      <w:pPr>
        <w:pStyle w:val="snormtext"/>
      </w:pPr>
      <w:r>
        <w:t>UNIVERSITÄT PASSAU</w:t>
      </w:r>
      <w:r>
        <w:br/>
        <w:t>Der Präsident</w:t>
      </w:r>
    </w:p>
    <w:p w14:paraId="6D6A49F9" w14:textId="77777777" w:rsidR="00503470" w:rsidRDefault="00503470" w:rsidP="00503470">
      <w:pPr>
        <w:pStyle w:val="snormtext"/>
      </w:pPr>
      <w:r>
        <w:fldChar w:fldCharType="begin"/>
      </w:r>
      <w:r>
        <w:instrText xml:space="preserve"> IF </w:instrText>
      </w:r>
      <w:fldSimple w:instr=" re ">
        <w:r>
          <w:instrText>1</w:instrText>
        </w:r>
      </w:fldSimple>
      <w:r>
        <w:instrText xml:space="preserve"> = 1 "" "i. V."</w:instrText>
      </w:r>
      <w:r>
        <w:fldChar w:fldCharType="end"/>
      </w:r>
    </w:p>
    <w:p w14:paraId="21A4CB52" w14:textId="77777777" w:rsidR="00503470" w:rsidRDefault="00503470" w:rsidP="00503470">
      <w:pPr>
        <w:pStyle w:val="snormtext"/>
      </w:pPr>
      <w:r>
        <w:t>Professor Dr. Ulrich Bartosch</w:t>
      </w:r>
    </w:p>
    <w:p w14:paraId="4A18D7FD" w14:textId="77777777" w:rsidR="00503470" w:rsidRDefault="00503470" w:rsidP="00503470">
      <w:pPr>
        <w:pStyle w:val="snormtext"/>
      </w:pPr>
    </w:p>
    <w:p w14:paraId="3622DE86" w14:textId="77777777" w:rsidR="00503470" w:rsidRDefault="00503470" w:rsidP="00503470">
      <w:pPr>
        <w:pStyle w:val="snormtext"/>
      </w:pPr>
    </w:p>
    <w:p w14:paraId="72BF9DCF" w14:textId="0A1EEB4F" w:rsidR="00503470" w:rsidRDefault="00503470" w:rsidP="00503470">
      <w:pPr>
        <w:pStyle w:val="snormtext"/>
        <w:ind w:right="425"/>
      </w:pPr>
      <w:r>
        <w:t xml:space="preserve">Die Satzung wurde am 12. Mai 2022 in der Hochschule niedergelegt; die Niederlegung wurde am 12. Mai 2022 durch Anschlag in der Hochschule bekannt gegeben. </w:t>
      </w:r>
    </w:p>
    <w:p w14:paraId="3C15F3F4" w14:textId="77777777" w:rsidR="00503470" w:rsidRDefault="00503470" w:rsidP="00503470">
      <w:pPr>
        <w:pStyle w:val="snormtext"/>
        <w:jc w:val="both"/>
      </w:pPr>
      <w:r>
        <w:t>Tag der Bekanntmachung ist der 12. Mai 2022.</w:t>
      </w:r>
    </w:p>
    <w:p w14:paraId="1C6AD536" w14:textId="77777777" w:rsidR="00A40214" w:rsidRPr="00A02A84" w:rsidRDefault="00A40214" w:rsidP="00A02A84">
      <w:pPr>
        <w:spacing w:after="0"/>
        <w:rPr>
          <w:rFonts w:ascii="Arial" w:hAnsi="Arial" w:cs="Arial"/>
        </w:rPr>
      </w:pPr>
    </w:p>
    <w:sectPr w:rsidR="00A40214" w:rsidRPr="00A02A84" w:rsidSect="001F60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6A1BA" w14:textId="77777777" w:rsidR="00FC647F" w:rsidRDefault="00FC647F" w:rsidP="00FC647F">
      <w:pPr>
        <w:spacing w:after="0" w:line="240" w:lineRule="auto"/>
      </w:pPr>
      <w:r>
        <w:separator/>
      </w:r>
    </w:p>
  </w:endnote>
  <w:endnote w:type="continuationSeparator" w:id="0">
    <w:p w14:paraId="7E8847CE" w14:textId="77777777" w:rsidR="00FC647F" w:rsidRDefault="00FC647F" w:rsidP="00FC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FBA2" w14:textId="77777777" w:rsidR="00FC647F" w:rsidRDefault="00FC64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333340070"/>
        <w:docPartObj>
          <w:docPartGallery w:val="Page Numbers (Bottom of Page)"/>
          <w:docPartUnique/>
        </w:docPartObj>
      </w:sdtPr>
      <w:sdtEndPr>
        <w:rPr>
          <w:rFonts w:asciiTheme="minorHAnsi" w:eastAsiaTheme="minorHAnsi" w:hAnsiTheme="minorHAnsi" w:cstheme="minorBidi"/>
          <w:sz w:val="22"/>
          <w:szCs w:val="22"/>
        </w:rPr>
      </w:sdtEndPr>
      <w:sdtContent>
        <w:tr w:rsidR="001F60A0" w14:paraId="7BEF845C" w14:textId="77777777">
          <w:trPr>
            <w:trHeight w:val="727"/>
          </w:trPr>
          <w:tc>
            <w:tcPr>
              <w:tcW w:w="4000" w:type="pct"/>
              <w:tcBorders>
                <w:right w:val="triple" w:sz="4" w:space="0" w:color="5B9BD5" w:themeColor="accent1"/>
              </w:tcBorders>
            </w:tcPr>
            <w:p w14:paraId="2C4300AF" w14:textId="77777777" w:rsidR="001F60A0" w:rsidRDefault="001F60A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217E0E18" w14:textId="301D28EB" w:rsidR="001F60A0" w:rsidRDefault="001F60A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821487">
                <w:rPr>
                  <w:noProof/>
                </w:rPr>
                <w:t>6</w:t>
              </w:r>
              <w:r>
                <w:fldChar w:fldCharType="end"/>
              </w:r>
            </w:p>
          </w:tc>
        </w:tr>
      </w:sdtContent>
    </w:sdt>
  </w:tbl>
  <w:p w14:paraId="2EB5AEDD" w14:textId="77777777" w:rsidR="00FC647F" w:rsidRDefault="00FC64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2631C" w14:textId="77777777" w:rsidR="00FC647F" w:rsidRDefault="00FC64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D3FD2" w14:textId="77777777" w:rsidR="00FC647F" w:rsidRDefault="00FC647F" w:rsidP="00FC647F">
      <w:pPr>
        <w:spacing w:after="0" w:line="240" w:lineRule="auto"/>
      </w:pPr>
      <w:r>
        <w:separator/>
      </w:r>
    </w:p>
  </w:footnote>
  <w:footnote w:type="continuationSeparator" w:id="0">
    <w:p w14:paraId="77C9B913" w14:textId="77777777" w:rsidR="00FC647F" w:rsidRDefault="00FC647F" w:rsidP="00FC6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09EF" w14:textId="77777777" w:rsidR="00FC647F" w:rsidRDefault="00FC64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8A50" w14:textId="77777777" w:rsidR="00FC647F" w:rsidRDefault="00FC64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D2C7" w14:textId="77777777" w:rsidR="00FC647F" w:rsidRDefault="00FC64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EA9"/>
    <w:multiLevelType w:val="hybridMultilevel"/>
    <w:tmpl w:val="C494EF0E"/>
    <w:lvl w:ilvl="0" w:tplc="84E2587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5C2DDA"/>
    <w:multiLevelType w:val="hybridMultilevel"/>
    <w:tmpl w:val="114E49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0874A3"/>
    <w:multiLevelType w:val="hybridMultilevel"/>
    <w:tmpl w:val="C80E49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247338"/>
    <w:multiLevelType w:val="hybridMultilevel"/>
    <w:tmpl w:val="CCFC8488"/>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1E5873"/>
    <w:multiLevelType w:val="hybridMultilevel"/>
    <w:tmpl w:val="36CC93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9A62D0"/>
    <w:multiLevelType w:val="hybridMultilevel"/>
    <w:tmpl w:val="3FB8F474"/>
    <w:lvl w:ilvl="0" w:tplc="1C94A9E6">
      <w:start w:val="1"/>
      <w:numFmt w:val="decimal"/>
      <w:lvlText w:val="(%1)"/>
      <w:lvlJc w:val="left"/>
      <w:pPr>
        <w:ind w:left="1156" w:hanging="360"/>
      </w:pPr>
      <w:rPr>
        <w:rFonts w:hint="default"/>
        <w:color w:val="00B050"/>
      </w:rPr>
    </w:lvl>
    <w:lvl w:ilvl="1" w:tplc="04070019" w:tentative="1">
      <w:start w:val="1"/>
      <w:numFmt w:val="lowerLetter"/>
      <w:lvlText w:val="%2."/>
      <w:lvlJc w:val="left"/>
      <w:pPr>
        <w:ind w:left="1876" w:hanging="360"/>
      </w:pPr>
    </w:lvl>
    <w:lvl w:ilvl="2" w:tplc="0407001B" w:tentative="1">
      <w:start w:val="1"/>
      <w:numFmt w:val="lowerRoman"/>
      <w:lvlText w:val="%3."/>
      <w:lvlJc w:val="right"/>
      <w:pPr>
        <w:ind w:left="2596" w:hanging="180"/>
      </w:pPr>
    </w:lvl>
    <w:lvl w:ilvl="3" w:tplc="0407000F" w:tentative="1">
      <w:start w:val="1"/>
      <w:numFmt w:val="decimal"/>
      <w:lvlText w:val="%4."/>
      <w:lvlJc w:val="left"/>
      <w:pPr>
        <w:ind w:left="3316" w:hanging="360"/>
      </w:pPr>
    </w:lvl>
    <w:lvl w:ilvl="4" w:tplc="04070019" w:tentative="1">
      <w:start w:val="1"/>
      <w:numFmt w:val="lowerLetter"/>
      <w:lvlText w:val="%5."/>
      <w:lvlJc w:val="left"/>
      <w:pPr>
        <w:ind w:left="4036" w:hanging="360"/>
      </w:pPr>
    </w:lvl>
    <w:lvl w:ilvl="5" w:tplc="0407001B" w:tentative="1">
      <w:start w:val="1"/>
      <w:numFmt w:val="lowerRoman"/>
      <w:lvlText w:val="%6."/>
      <w:lvlJc w:val="right"/>
      <w:pPr>
        <w:ind w:left="4756" w:hanging="180"/>
      </w:pPr>
    </w:lvl>
    <w:lvl w:ilvl="6" w:tplc="0407000F" w:tentative="1">
      <w:start w:val="1"/>
      <w:numFmt w:val="decimal"/>
      <w:lvlText w:val="%7."/>
      <w:lvlJc w:val="left"/>
      <w:pPr>
        <w:ind w:left="5476" w:hanging="360"/>
      </w:pPr>
    </w:lvl>
    <w:lvl w:ilvl="7" w:tplc="04070019" w:tentative="1">
      <w:start w:val="1"/>
      <w:numFmt w:val="lowerLetter"/>
      <w:lvlText w:val="%8."/>
      <w:lvlJc w:val="left"/>
      <w:pPr>
        <w:ind w:left="6196" w:hanging="360"/>
      </w:pPr>
    </w:lvl>
    <w:lvl w:ilvl="8" w:tplc="0407001B" w:tentative="1">
      <w:start w:val="1"/>
      <w:numFmt w:val="lowerRoman"/>
      <w:lvlText w:val="%9."/>
      <w:lvlJc w:val="right"/>
      <w:pPr>
        <w:ind w:left="6916" w:hanging="180"/>
      </w:pPr>
    </w:lvl>
  </w:abstractNum>
  <w:abstractNum w:abstractNumId="6" w15:restartNumberingAfterBreak="0">
    <w:nsid w:val="54811E2F"/>
    <w:multiLevelType w:val="hybridMultilevel"/>
    <w:tmpl w:val="3C6C65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6C74806"/>
    <w:multiLevelType w:val="hybridMultilevel"/>
    <w:tmpl w:val="1ED42D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E66C79"/>
    <w:multiLevelType w:val="hybridMultilevel"/>
    <w:tmpl w:val="C3B8FF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264569"/>
    <w:multiLevelType w:val="hybridMultilevel"/>
    <w:tmpl w:val="DAC43D6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9"/>
  </w:num>
  <w:num w:numId="5">
    <w:abstractNumId w:val="5"/>
  </w:num>
  <w:num w:numId="6">
    <w:abstractNumId w:val="7"/>
  </w:num>
  <w:num w:numId="7">
    <w:abstractNumId w:val="3"/>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F9"/>
    <w:rsid w:val="00007A00"/>
    <w:rsid w:val="00043D8F"/>
    <w:rsid w:val="00092ED0"/>
    <w:rsid w:val="000F7B70"/>
    <w:rsid w:val="00117CDE"/>
    <w:rsid w:val="00171052"/>
    <w:rsid w:val="001F60A0"/>
    <w:rsid w:val="002167F9"/>
    <w:rsid w:val="00236111"/>
    <w:rsid w:val="00247C6B"/>
    <w:rsid w:val="002F39D6"/>
    <w:rsid w:val="003C5C12"/>
    <w:rsid w:val="004051BB"/>
    <w:rsid w:val="0045042F"/>
    <w:rsid w:val="00454546"/>
    <w:rsid w:val="004E4149"/>
    <w:rsid w:val="00503470"/>
    <w:rsid w:val="0051166D"/>
    <w:rsid w:val="00562D0C"/>
    <w:rsid w:val="00582D2E"/>
    <w:rsid w:val="006B5D12"/>
    <w:rsid w:val="006D4B91"/>
    <w:rsid w:val="007025F2"/>
    <w:rsid w:val="007C68B2"/>
    <w:rsid w:val="00800399"/>
    <w:rsid w:val="00821487"/>
    <w:rsid w:val="0086454B"/>
    <w:rsid w:val="008665B1"/>
    <w:rsid w:val="00885C84"/>
    <w:rsid w:val="0089074E"/>
    <w:rsid w:val="008E1564"/>
    <w:rsid w:val="00906F52"/>
    <w:rsid w:val="00943F6F"/>
    <w:rsid w:val="009C04AC"/>
    <w:rsid w:val="009F2498"/>
    <w:rsid w:val="00A02A84"/>
    <w:rsid w:val="00A40214"/>
    <w:rsid w:val="00A6694E"/>
    <w:rsid w:val="00AA216D"/>
    <w:rsid w:val="00AE392A"/>
    <w:rsid w:val="00B151F0"/>
    <w:rsid w:val="00B93E72"/>
    <w:rsid w:val="00BA6ACF"/>
    <w:rsid w:val="00D87148"/>
    <w:rsid w:val="00D952F9"/>
    <w:rsid w:val="00DF6464"/>
    <w:rsid w:val="00E979B5"/>
    <w:rsid w:val="00F3342B"/>
    <w:rsid w:val="00F41A2F"/>
    <w:rsid w:val="00F60C5F"/>
    <w:rsid w:val="00FC647F"/>
    <w:rsid w:val="00FE6C0F"/>
    <w:rsid w:val="00FF53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40F6"/>
  <w15:chartTrackingRefBased/>
  <w15:docId w15:val="{402093CA-8A96-4C6A-96D5-BBAF3DAA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0214"/>
    <w:pPr>
      <w:ind w:left="720"/>
      <w:contextualSpacing/>
    </w:pPr>
  </w:style>
  <w:style w:type="character" w:styleId="Kommentarzeichen">
    <w:name w:val="annotation reference"/>
    <w:basedOn w:val="Absatz-Standardschriftart"/>
    <w:uiPriority w:val="99"/>
    <w:semiHidden/>
    <w:unhideWhenUsed/>
    <w:rsid w:val="00092ED0"/>
    <w:rPr>
      <w:sz w:val="16"/>
      <w:szCs w:val="16"/>
    </w:rPr>
  </w:style>
  <w:style w:type="paragraph" w:styleId="Kommentartext">
    <w:name w:val="annotation text"/>
    <w:basedOn w:val="Standard"/>
    <w:link w:val="KommentartextZchn"/>
    <w:uiPriority w:val="99"/>
    <w:semiHidden/>
    <w:unhideWhenUsed/>
    <w:rsid w:val="00092E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2ED0"/>
    <w:rPr>
      <w:sz w:val="20"/>
      <w:szCs w:val="20"/>
    </w:rPr>
  </w:style>
  <w:style w:type="paragraph" w:styleId="Kommentarthema">
    <w:name w:val="annotation subject"/>
    <w:basedOn w:val="Kommentartext"/>
    <w:next w:val="Kommentartext"/>
    <w:link w:val="KommentarthemaZchn"/>
    <w:uiPriority w:val="99"/>
    <w:semiHidden/>
    <w:unhideWhenUsed/>
    <w:rsid w:val="00092ED0"/>
    <w:rPr>
      <w:b/>
      <w:bCs/>
    </w:rPr>
  </w:style>
  <w:style w:type="character" w:customStyle="1" w:styleId="KommentarthemaZchn">
    <w:name w:val="Kommentarthema Zchn"/>
    <w:basedOn w:val="KommentartextZchn"/>
    <w:link w:val="Kommentarthema"/>
    <w:uiPriority w:val="99"/>
    <w:semiHidden/>
    <w:rsid w:val="00092ED0"/>
    <w:rPr>
      <w:b/>
      <w:bCs/>
      <w:sz w:val="20"/>
      <w:szCs w:val="20"/>
    </w:rPr>
  </w:style>
  <w:style w:type="paragraph" w:styleId="Sprechblasentext">
    <w:name w:val="Balloon Text"/>
    <w:basedOn w:val="Standard"/>
    <w:link w:val="SprechblasentextZchn"/>
    <w:uiPriority w:val="99"/>
    <w:semiHidden/>
    <w:unhideWhenUsed/>
    <w:rsid w:val="00092E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2ED0"/>
    <w:rPr>
      <w:rFonts w:ascii="Segoe UI" w:hAnsi="Segoe UI" w:cs="Segoe UI"/>
      <w:sz w:val="18"/>
      <w:szCs w:val="18"/>
    </w:rPr>
  </w:style>
  <w:style w:type="paragraph" w:customStyle="1" w:styleId="snormtext">
    <w:name w:val="snormtext"/>
    <w:basedOn w:val="Standard"/>
    <w:rsid w:val="00503470"/>
    <w:pPr>
      <w:spacing w:after="240" w:line="240" w:lineRule="auto"/>
    </w:pPr>
    <w:rPr>
      <w:rFonts w:ascii="Arial" w:eastAsia="Times New Roman" w:hAnsi="Arial" w:cs="Times New Roman"/>
      <w:sz w:val="24"/>
      <w:szCs w:val="20"/>
      <w:lang w:eastAsia="de-DE"/>
    </w:rPr>
  </w:style>
  <w:style w:type="paragraph" w:styleId="Textkrper">
    <w:name w:val="Body Text"/>
    <w:basedOn w:val="Standard"/>
    <w:link w:val="TextkrperZchn"/>
    <w:uiPriority w:val="1"/>
    <w:semiHidden/>
    <w:unhideWhenUsed/>
    <w:qFormat/>
    <w:rsid w:val="00821487"/>
    <w:pPr>
      <w:widowControl w:val="0"/>
      <w:autoSpaceDE w:val="0"/>
      <w:autoSpaceDN w:val="0"/>
      <w:adjustRightInd w:val="0"/>
      <w:spacing w:after="0" w:line="240" w:lineRule="auto"/>
      <w:ind w:left="116"/>
    </w:pPr>
    <w:rPr>
      <w:rFonts w:ascii="Arial" w:eastAsiaTheme="minorEastAsia" w:hAnsi="Arial" w:cs="Arial"/>
      <w:sz w:val="23"/>
      <w:szCs w:val="23"/>
      <w:lang w:eastAsia="de-DE"/>
    </w:rPr>
  </w:style>
  <w:style w:type="character" w:customStyle="1" w:styleId="TextkrperZchn">
    <w:name w:val="Textkörper Zchn"/>
    <w:basedOn w:val="Absatz-Standardschriftart"/>
    <w:link w:val="Textkrper"/>
    <w:uiPriority w:val="1"/>
    <w:semiHidden/>
    <w:rsid w:val="00821487"/>
    <w:rPr>
      <w:rFonts w:ascii="Arial" w:eastAsiaTheme="minorEastAsia" w:hAnsi="Arial" w:cs="Arial"/>
      <w:sz w:val="23"/>
      <w:szCs w:val="23"/>
      <w:lang w:eastAsia="de-DE"/>
    </w:rPr>
  </w:style>
  <w:style w:type="paragraph" w:customStyle="1" w:styleId="AL">
    <w:name w:val="AL"/>
    <w:basedOn w:val="Standard"/>
    <w:rsid w:val="00821487"/>
    <w:pPr>
      <w:spacing w:after="0" w:line="360" w:lineRule="auto"/>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80500">
      <w:bodyDiv w:val="1"/>
      <w:marLeft w:val="0"/>
      <w:marRight w:val="0"/>
      <w:marTop w:val="0"/>
      <w:marBottom w:val="0"/>
      <w:divBdr>
        <w:top w:val="none" w:sz="0" w:space="0" w:color="auto"/>
        <w:left w:val="none" w:sz="0" w:space="0" w:color="auto"/>
        <w:bottom w:val="none" w:sz="0" w:space="0" w:color="auto"/>
        <w:right w:val="none" w:sz="0" w:space="0" w:color="auto"/>
      </w:divBdr>
    </w:div>
    <w:div w:id="15198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1488</Words>
  <Characters>9378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 Michael</dc:creator>
  <cp:keywords/>
  <dc:description/>
  <cp:lastModifiedBy>Leebmann, Marion</cp:lastModifiedBy>
  <cp:revision>3</cp:revision>
  <dcterms:created xsi:type="dcterms:W3CDTF">2025-02-10T11:50:00Z</dcterms:created>
  <dcterms:modified xsi:type="dcterms:W3CDTF">2025-02-10T12:40:00Z</dcterms:modified>
</cp:coreProperties>
</file>