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3DF37" w14:textId="3F085F03" w:rsidR="00F14FFC" w:rsidRDefault="00F14FFC" w:rsidP="00F14FFC">
      <w:pPr>
        <w:jc w:val="right"/>
      </w:pPr>
      <w:r>
        <w:rPr>
          <w:noProof/>
        </w:rPr>
        <w:drawing>
          <wp:inline distT="0" distB="0" distL="0" distR="0" wp14:anchorId="57498A29" wp14:editId="3B461D70">
            <wp:extent cx="3731835" cy="989325"/>
            <wp:effectExtent l="0" t="0" r="2540" b="1905"/>
            <wp:docPr id="3" name="Grafik 3" descr="https://www.uni-passau.de/fileadmin/dokumente/beschaeftigte/kommunikation_marketing/vorlagen/uni_1200dpi_f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passau.de/fileadmin/dokumente/beschaeftigte/kommunikation_marketing/vorlagen/uni_1200dpi_fb_gro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4970" cy="992807"/>
                    </a:xfrm>
                    <a:prstGeom prst="rect">
                      <a:avLst/>
                    </a:prstGeom>
                    <a:noFill/>
                    <a:ln>
                      <a:noFill/>
                    </a:ln>
                  </pic:spPr>
                </pic:pic>
              </a:graphicData>
            </a:graphic>
          </wp:inline>
        </w:drawing>
      </w:r>
    </w:p>
    <w:p w14:paraId="10A71953" w14:textId="77777777" w:rsidR="00F14FFC" w:rsidRDefault="00F14FFC" w:rsidP="00F14FFC">
      <w:pPr>
        <w:jc w:val="right"/>
      </w:pPr>
    </w:p>
    <w:p w14:paraId="75833E8B" w14:textId="77777777" w:rsidR="00F14FFC" w:rsidRDefault="00F14FFC" w:rsidP="00F14FFC"/>
    <w:p w14:paraId="47035FF1" w14:textId="77777777" w:rsidR="00F14FFC" w:rsidRDefault="00F14FFC" w:rsidP="00F14FFC"/>
    <w:p w14:paraId="67848DB8" w14:textId="77777777" w:rsidR="00F14FFC" w:rsidRDefault="00F14FFC" w:rsidP="00F14FFC"/>
    <w:p w14:paraId="633DBEA2" w14:textId="77777777" w:rsidR="00F14FFC" w:rsidRDefault="00F14FFC" w:rsidP="00F14FFC"/>
    <w:p w14:paraId="52C7312E" w14:textId="77777777" w:rsidR="00F14FFC" w:rsidRDefault="00F14FFC" w:rsidP="00F14FFC"/>
    <w:p w14:paraId="3EB693DE" w14:textId="77777777" w:rsidR="00F14FFC" w:rsidRDefault="00F14FFC" w:rsidP="00F14FFC">
      <w:r>
        <w:rPr>
          <w:noProof/>
        </w:rPr>
        <mc:AlternateContent>
          <mc:Choice Requires="wps">
            <w:drawing>
              <wp:anchor distT="0" distB="0" distL="114300" distR="114300" simplePos="0" relativeHeight="251659264" behindDoc="0" locked="0" layoutInCell="1" allowOverlap="1" wp14:anchorId="0BE423AA" wp14:editId="4A38D94B">
                <wp:simplePos x="0" y="0"/>
                <wp:positionH relativeFrom="page">
                  <wp:align>left</wp:align>
                </wp:positionH>
                <wp:positionV relativeFrom="paragraph">
                  <wp:posOffset>186055</wp:posOffset>
                </wp:positionV>
                <wp:extent cx="2790825" cy="409575"/>
                <wp:effectExtent l="0" t="0" r="9525" b="9525"/>
                <wp:wrapNone/>
                <wp:docPr id="2" name="Rechteck 2"/>
                <wp:cNvGraphicFramePr/>
                <a:graphic xmlns:a="http://schemas.openxmlformats.org/drawingml/2006/main">
                  <a:graphicData uri="http://schemas.microsoft.com/office/word/2010/wordprocessingShape">
                    <wps:wsp>
                      <wps:cNvSpPr/>
                      <wps:spPr>
                        <a:xfrm>
                          <a:off x="0" y="0"/>
                          <a:ext cx="2790825" cy="409575"/>
                        </a:xfrm>
                        <a:prstGeom prst="rect">
                          <a:avLst/>
                        </a:prstGeom>
                        <a:solidFill>
                          <a:srgbClr val="F28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AC2C" id="Rechteck 2" o:spid="_x0000_s1026" style="position:absolute;margin-left:0;margin-top:14.65pt;width:219.75pt;height:32.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" fillcolor="#f28e00" stroked="f" strokeweight="1pt">
                <w10:wrap anchorx="page"/>
              </v:rect>
            </w:pict>
          </mc:Fallback>
        </mc:AlternateContent>
      </w:r>
    </w:p>
    <w:p w14:paraId="7D538389" w14:textId="77777777" w:rsidR="00F14FFC" w:rsidRDefault="00F14FFC" w:rsidP="00F14FFC">
      <w:pPr>
        <w:rPr>
          <w:rFonts w:ascii="Arial" w:hAnsi="Arial" w:cs="Arial"/>
          <w:b/>
          <w:sz w:val="40"/>
          <w:szCs w:val="40"/>
        </w:rPr>
      </w:pPr>
    </w:p>
    <w:p w14:paraId="07EA2173" w14:textId="77777777" w:rsidR="00F14FFC" w:rsidRDefault="00F14FFC" w:rsidP="00F14FFC">
      <w:pPr>
        <w:rPr>
          <w:rFonts w:ascii="Arial" w:hAnsi="Arial" w:cs="Arial"/>
          <w:color w:val="848C8B"/>
          <w:sz w:val="40"/>
          <w:szCs w:val="40"/>
        </w:rPr>
      </w:pPr>
    </w:p>
    <w:p w14:paraId="3C11E3DD" w14:textId="7BD60623" w:rsidR="00F14FFC" w:rsidRPr="00D676AB" w:rsidRDefault="00F14FFC" w:rsidP="00F14FFC">
      <w:pPr>
        <w:rPr>
          <w:rFonts w:ascii="Arial" w:hAnsi="Arial" w:cs="Arial"/>
          <w:color w:val="848C8B"/>
          <w:sz w:val="40"/>
          <w:szCs w:val="40"/>
        </w:rPr>
      </w:pPr>
      <w:r w:rsidRPr="00D676AB">
        <w:rPr>
          <w:rFonts w:ascii="Arial" w:hAnsi="Arial" w:cs="Arial"/>
          <w:color w:val="848C8B"/>
          <w:sz w:val="40"/>
          <w:szCs w:val="40"/>
        </w:rPr>
        <w:t>Satzung der Universität Passau zur Sicherung</w:t>
      </w:r>
      <w:r w:rsidR="00003252">
        <w:rPr>
          <w:rFonts w:ascii="Arial" w:hAnsi="Arial" w:cs="Arial"/>
          <w:color w:val="848C8B"/>
          <w:sz w:val="40"/>
          <w:szCs w:val="40"/>
        </w:rPr>
        <w:br/>
      </w:r>
      <w:r w:rsidRPr="00D676AB">
        <w:rPr>
          <w:rFonts w:ascii="Arial" w:hAnsi="Arial" w:cs="Arial"/>
          <w:color w:val="848C8B"/>
          <w:sz w:val="40"/>
          <w:szCs w:val="40"/>
        </w:rPr>
        <w:t>guter wissenschaftlicher Praxis</w:t>
      </w:r>
    </w:p>
    <w:p w14:paraId="155F59C6" w14:textId="487DDB28" w:rsidR="00F14FFC" w:rsidRPr="00D676AB" w:rsidRDefault="00EC0F64" w:rsidP="00F14FFC">
      <w:pPr>
        <w:rPr>
          <w:color w:val="848C8B"/>
        </w:rPr>
      </w:pPr>
      <w:r w:rsidRPr="00003252">
        <w:rPr>
          <w:color w:val="848C8B"/>
        </w:rPr>
        <w:t>V</w:t>
      </w:r>
      <w:r w:rsidR="000D4544" w:rsidRPr="00003252">
        <w:rPr>
          <w:color w:val="848C8B"/>
        </w:rPr>
        <w:t xml:space="preserve">om </w:t>
      </w:r>
      <w:r w:rsidR="00003252" w:rsidRPr="00003252">
        <w:rPr>
          <w:color w:val="848C8B"/>
        </w:rPr>
        <w:t>25</w:t>
      </w:r>
      <w:r w:rsidR="000D4544" w:rsidRPr="00003252">
        <w:rPr>
          <w:color w:val="848C8B"/>
        </w:rPr>
        <w:t xml:space="preserve">. </w:t>
      </w:r>
      <w:r w:rsidR="00102F2A" w:rsidRPr="00003252">
        <w:rPr>
          <w:color w:val="848C8B"/>
        </w:rPr>
        <w:t>Juli</w:t>
      </w:r>
      <w:r w:rsidR="000D4544" w:rsidRPr="00102F2A">
        <w:rPr>
          <w:color w:val="848C8B"/>
        </w:rPr>
        <w:t xml:space="preserve"> 2023</w:t>
      </w:r>
    </w:p>
    <w:p w14:paraId="0603B529" w14:textId="77777777" w:rsidR="00F14FFC" w:rsidRDefault="00F14FFC" w:rsidP="00F14FFC"/>
    <w:p w14:paraId="1390C7F6" w14:textId="77777777" w:rsidR="00F14FFC" w:rsidRDefault="00F14FFC">
      <w:pPr>
        <w:rPr>
          <w:rFonts w:ascii="Arial" w:hAnsi="Arial" w:cs="Arial"/>
          <w:b/>
          <w:bCs/>
          <w:sz w:val="28"/>
          <w:szCs w:val="28"/>
        </w:rPr>
      </w:pPr>
    </w:p>
    <w:p w14:paraId="7416F9BC" w14:textId="77777777" w:rsidR="00F14FFC" w:rsidRDefault="00F14FFC">
      <w:pPr>
        <w:rPr>
          <w:rFonts w:ascii="Arial" w:hAnsi="Arial" w:cs="Arial"/>
          <w:b/>
          <w:bCs/>
          <w:sz w:val="28"/>
          <w:szCs w:val="28"/>
        </w:rPr>
      </w:pPr>
      <w:r>
        <w:rPr>
          <w:rFonts w:ascii="Arial" w:hAnsi="Arial" w:cs="Arial"/>
          <w:b/>
          <w:bCs/>
          <w:sz w:val="28"/>
          <w:szCs w:val="28"/>
        </w:rPr>
        <w:br w:type="page"/>
      </w:r>
    </w:p>
    <w:p w14:paraId="50260976" w14:textId="77777777" w:rsidR="002D768E" w:rsidRPr="002D768E" w:rsidRDefault="002D768E" w:rsidP="002D768E">
      <w:pPr>
        <w:spacing w:after="0" w:line="360" w:lineRule="exact"/>
        <w:jc w:val="center"/>
        <w:rPr>
          <w:rFonts w:ascii="Arial" w:eastAsia="Times New Roman" w:hAnsi="Arial" w:cs="Arial"/>
          <w:b/>
          <w:color w:val="0000FF"/>
          <w:szCs w:val="20"/>
          <w:lang w:eastAsia="de-DE"/>
        </w:rPr>
      </w:pPr>
      <w:r w:rsidRPr="002D768E">
        <w:rPr>
          <w:rFonts w:ascii="Arial" w:eastAsia="Times New Roman" w:hAnsi="Arial" w:cs="Arial"/>
          <w:b/>
          <w:color w:val="0000FF"/>
          <w:szCs w:val="20"/>
          <w:lang w:eastAsia="de-DE"/>
        </w:rPr>
        <w:lastRenderedPageBreak/>
        <w:t xml:space="preserve">Bitte beachten: </w:t>
      </w:r>
    </w:p>
    <w:p w14:paraId="5E45D81F" w14:textId="77777777" w:rsidR="002D768E" w:rsidRPr="002D768E" w:rsidRDefault="002D768E" w:rsidP="002D768E">
      <w:pPr>
        <w:spacing w:after="0" w:line="360" w:lineRule="exact"/>
        <w:jc w:val="center"/>
        <w:rPr>
          <w:rFonts w:ascii="Arial" w:eastAsia="Times New Roman" w:hAnsi="Arial" w:cs="Arial"/>
          <w:b/>
          <w:color w:val="0000FF"/>
          <w:szCs w:val="20"/>
          <w:lang w:eastAsia="de-DE"/>
        </w:rPr>
      </w:pPr>
      <w:r w:rsidRPr="002D768E">
        <w:rPr>
          <w:rFonts w:ascii="Arial" w:eastAsia="Times New Roman" w:hAnsi="Arial" w:cs="Arial"/>
          <w:b/>
          <w:color w:val="0000FF"/>
          <w:szCs w:val="20"/>
          <w:lang w:eastAsia="de-DE"/>
        </w:rPr>
        <w:t xml:space="preserve">Rechtlich verbindlich ist ausschließlich der amtliche, </w:t>
      </w:r>
    </w:p>
    <w:p w14:paraId="3880F873" w14:textId="77777777" w:rsidR="002D768E" w:rsidRPr="002D768E" w:rsidRDefault="002D768E" w:rsidP="002D768E">
      <w:pPr>
        <w:tabs>
          <w:tab w:val="left" w:pos="0"/>
        </w:tabs>
        <w:spacing w:after="0" w:line="240" w:lineRule="auto"/>
        <w:jc w:val="center"/>
        <w:rPr>
          <w:rFonts w:ascii="Arial" w:eastAsia="Times New Roman" w:hAnsi="Arial" w:cs="Arial"/>
          <w:b/>
          <w:color w:val="0000FF"/>
          <w:szCs w:val="20"/>
          <w:lang w:eastAsia="de-DE"/>
        </w:rPr>
      </w:pPr>
      <w:r w:rsidRPr="002D768E">
        <w:rPr>
          <w:rFonts w:ascii="Arial" w:eastAsia="Times New Roman" w:hAnsi="Arial" w:cs="Arial"/>
          <w:b/>
          <w:color w:val="0000FF"/>
          <w:szCs w:val="20"/>
          <w:lang w:eastAsia="de-DE"/>
        </w:rPr>
        <w:t>im offiziellen Amtsblatt veröffentlichte Text.</w:t>
      </w:r>
    </w:p>
    <w:p w14:paraId="60607851" w14:textId="77777777" w:rsidR="002D768E" w:rsidRPr="002D768E" w:rsidRDefault="002D768E" w:rsidP="00752575">
      <w:pPr>
        <w:autoSpaceDE w:val="0"/>
        <w:autoSpaceDN w:val="0"/>
        <w:adjustRightInd w:val="0"/>
        <w:spacing w:after="0" w:line="360" w:lineRule="auto"/>
        <w:jc w:val="center"/>
        <w:rPr>
          <w:rFonts w:ascii="Arial" w:hAnsi="Arial" w:cs="Arial"/>
          <w:b/>
          <w:bCs/>
          <w:szCs w:val="28"/>
        </w:rPr>
      </w:pPr>
    </w:p>
    <w:p w14:paraId="7EB38564" w14:textId="77D5CE83" w:rsidR="00090F15" w:rsidRPr="00A122F0" w:rsidRDefault="00090F15" w:rsidP="00752575">
      <w:pPr>
        <w:autoSpaceDE w:val="0"/>
        <w:autoSpaceDN w:val="0"/>
        <w:adjustRightInd w:val="0"/>
        <w:spacing w:after="0" w:line="360" w:lineRule="auto"/>
        <w:jc w:val="center"/>
        <w:rPr>
          <w:rFonts w:ascii="Arial" w:hAnsi="Arial" w:cs="Arial"/>
          <w:b/>
          <w:bCs/>
          <w:sz w:val="28"/>
          <w:szCs w:val="28"/>
        </w:rPr>
      </w:pPr>
      <w:r w:rsidRPr="00A122F0">
        <w:rPr>
          <w:rFonts w:ascii="Arial" w:hAnsi="Arial" w:cs="Arial"/>
          <w:b/>
          <w:bCs/>
          <w:sz w:val="28"/>
          <w:szCs w:val="28"/>
        </w:rPr>
        <w:t>Satzung der Universität Passau</w:t>
      </w:r>
    </w:p>
    <w:p w14:paraId="2E1BD526" w14:textId="04198D9C" w:rsidR="00EE6BB7" w:rsidRPr="00A122F0" w:rsidRDefault="00090F15" w:rsidP="00752575">
      <w:pPr>
        <w:autoSpaceDE w:val="0"/>
        <w:autoSpaceDN w:val="0"/>
        <w:adjustRightInd w:val="0"/>
        <w:spacing w:after="0" w:line="360" w:lineRule="auto"/>
        <w:jc w:val="center"/>
        <w:rPr>
          <w:rFonts w:ascii="Arial" w:hAnsi="Arial" w:cs="Arial"/>
        </w:rPr>
      </w:pPr>
      <w:r w:rsidRPr="00A122F0">
        <w:rPr>
          <w:rFonts w:ascii="Arial" w:hAnsi="Arial" w:cs="Arial"/>
          <w:b/>
          <w:bCs/>
          <w:sz w:val="28"/>
          <w:szCs w:val="28"/>
        </w:rPr>
        <w:t>zur Sicherung guter wissenschaftlicher Praxis</w:t>
      </w:r>
    </w:p>
    <w:p w14:paraId="31AD9582" w14:textId="77777777" w:rsidR="00EE6BB7" w:rsidRPr="00A122F0" w:rsidRDefault="00EE6BB7" w:rsidP="00752575">
      <w:pPr>
        <w:autoSpaceDE w:val="0"/>
        <w:autoSpaceDN w:val="0"/>
        <w:adjustRightInd w:val="0"/>
        <w:spacing w:after="0" w:line="360" w:lineRule="auto"/>
        <w:rPr>
          <w:rFonts w:ascii="Arial" w:hAnsi="Arial" w:cs="Arial"/>
        </w:rPr>
      </w:pPr>
    </w:p>
    <w:p w14:paraId="02F991AB" w14:textId="03A0EFF5" w:rsidR="00090F15" w:rsidRPr="00A122F0" w:rsidRDefault="00EC0F64" w:rsidP="00752575">
      <w:pPr>
        <w:autoSpaceDE w:val="0"/>
        <w:autoSpaceDN w:val="0"/>
        <w:adjustRightInd w:val="0"/>
        <w:spacing w:after="0" w:line="360" w:lineRule="auto"/>
        <w:jc w:val="center"/>
        <w:rPr>
          <w:rFonts w:ascii="Arial" w:hAnsi="Arial" w:cs="Arial"/>
        </w:rPr>
      </w:pPr>
      <w:r w:rsidRPr="00F64674">
        <w:rPr>
          <w:rFonts w:ascii="Arial" w:hAnsi="Arial" w:cs="Arial"/>
          <w:b/>
        </w:rPr>
        <w:t>V</w:t>
      </w:r>
      <w:r w:rsidR="00EE6BB7" w:rsidRPr="00F64674">
        <w:rPr>
          <w:rFonts w:ascii="Arial" w:hAnsi="Arial" w:cs="Arial"/>
          <w:b/>
        </w:rPr>
        <w:t>om</w:t>
      </w:r>
      <w:r w:rsidR="004E1200" w:rsidRPr="00F64674">
        <w:rPr>
          <w:rFonts w:ascii="Arial" w:hAnsi="Arial" w:cs="Arial"/>
          <w:b/>
        </w:rPr>
        <w:t xml:space="preserve"> </w:t>
      </w:r>
      <w:r w:rsidR="00F64674" w:rsidRPr="00F64674">
        <w:rPr>
          <w:rFonts w:ascii="Arial" w:hAnsi="Arial" w:cs="Arial"/>
          <w:b/>
        </w:rPr>
        <w:t>25</w:t>
      </w:r>
      <w:r w:rsidR="004E1200" w:rsidRPr="00F64674">
        <w:rPr>
          <w:rFonts w:ascii="Arial" w:hAnsi="Arial" w:cs="Arial"/>
          <w:b/>
        </w:rPr>
        <w:t xml:space="preserve">. </w:t>
      </w:r>
      <w:r w:rsidR="0034668A" w:rsidRPr="00F64674">
        <w:rPr>
          <w:rFonts w:ascii="Arial" w:hAnsi="Arial" w:cs="Arial"/>
          <w:b/>
        </w:rPr>
        <w:t>Juli</w:t>
      </w:r>
      <w:r w:rsidR="004E1200" w:rsidRPr="0034668A">
        <w:rPr>
          <w:rFonts w:ascii="Arial" w:hAnsi="Arial" w:cs="Arial"/>
          <w:b/>
        </w:rPr>
        <w:t xml:space="preserve"> 2023</w:t>
      </w:r>
    </w:p>
    <w:p w14:paraId="2EF5E148" w14:textId="77777777" w:rsidR="003F294F" w:rsidRPr="00A122F0" w:rsidRDefault="003F294F" w:rsidP="00752575">
      <w:pPr>
        <w:autoSpaceDE w:val="0"/>
        <w:autoSpaceDN w:val="0"/>
        <w:adjustRightInd w:val="0"/>
        <w:spacing w:after="0" w:line="276" w:lineRule="auto"/>
        <w:jc w:val="both"/>
        <w:rPr>
          <w:rFonts w:ascii="Arial" w:hAnsi="Arial" w:cs="Arial"/>
        </w:rPr>
      </w:pPr>
    </w:p>
    <w:p w14:paraId="6C286D5A" w14:textId="23CB0C20" w:rsidR="00090F15" w:rsidRPr="00A122F0" w:rsidRDefault="00EE6BB7" w:rsidP="00752575">
      <w:pPr>
        <w:autoSpaceDE w:val="0"/>
        <w:autoSpaceDN w:val="0"/>
        <w:adjustRightInd w:val="0"/>
        <w:spacing w:after="0" w:line="276" w:lineRule="auto"/>
        <w:jc w:val="both"/>
        <w:rPr>
          <w:rFonts w:ascii="Arial" w:hAnsi="Arial" w:cs="Arial"/>
        </w:rPr>
      </w:pPr>
      <w:r w:rsidRPr="00A122F0">
        <w:rPr>
          <w:rFonts w:ascii="Arial" w:hAnsi="Arial" w:cs="Arial"/>
        </w:rPr>
        <w:t>A</w:t>
      </w:r>
      <w:r w:rsidR="00090F15" w:rsidRPr="00A122F0">
        <w:rPr>
          <w:rFonts w:ascii="Arial" w:hAnsi="Arial" w:cs="Arial"/>
        </w:rPr>
        <w:t>uf</w:t>
      </w:r>
      <w:r w:rsidRPr="00A122F0">
        <w:rPr>
          <w:rFonts w:ascii="Arial" w:hAnsi="Arial" w:cs="Arial"/>
        </w:rPr>
        <w:t>grund</w:t>
      </w:r>
      <w:r w:rsidR="00090F15" w:rsidRPr="00A122F0">
        <w:rPr>
          <w:rFonts w:ascii="Arial" w:hAnsi="Arial" w:cs="Arial"/>
        </w:rPr>
        <w:t xml:space="preserve"> von Art. </w:t>
      </w:r>
      <w:r w:rsidR="00F65824">
        <w:rPr>
          <w:rFonts w:ascii="Arial" w:hAnsi="Arial" w:cs="Arial"/>
        </w:rPr>
        <w:t>9</w:t>
      </w:r>
      <w:r w:rsidR="00090F15" w:rsidRPr="00A122F0">
        <w:rPr>
          <w:rFonts w:ascii="Arial" w:hAnsi="Arial" w:cs="Arial"/>
        </w:rPr>
        <w:t xml:space="preserve"> Satz </w:t>
      </w:r>
      <w:r w:rsidR="00F65824">
        <w:rPr>
          <w:rFonts w:ascii="Arial" w:hAnsi="Arial" w:cs="Arial"/>
        </w:rPr>
        <w:t>1</w:t>
      </w:r>
      <w:r w:rsidR="00090F15" w:rsidRPr="00A122F0">
        <w:rPr>
          <w:rFonts w:ascii="Arial" w:hAnsi="Arial" w:cs="Arial"/>
        </w:rPr>
        <w:t xml:space="preserve"> in Verbindung mit Art. </w:t>
      </w:r>
      <w:r w:rsidR="00F65824">
        <w:rPr>
          <w:rFonts w:ascii="Arial" w:hAnsi="Arial" w:cs="Arial"/>
        </w:rPr>
        <w:t>21</w:t>
      </w:r>
      <w:r w:rsidR="00090F15" w:rsidRPr="00A122F0">
        <w:rPr>
          <w:rFonts w:ascii="Arial" w:hAnsi="Arial" w:cs="Arial"/>
        </w:rPr>
        <w:t xml:space="preserve"> Abs. 1 Satz </w:t>
      </w:r>
      <w:r w:rsidR="00F65824">
        <w:rPr>
          <w:rFonts w:ascii="Arial" w:hAnsi="Arial" w:cs="Arial"/>
        </w:rPr>
        <w:t>2</w:t>
      </w:r>
      <w:r w:rsidR="00090F15" w:rsidRPr="00A122F0">
        <w:rPr>
          <w:rFonts w:ascii="Arial" w:hAnsi="Arial" w:cs="Arial"/>
        </w:rPr>
        <w:t xml:space="preserve"> des Bayerischen Hochschul</w:t>
      </w:r>
      <w:r w:rsidR="00F65824">
        <w:rPr>
          <w:rFonts w:ascii="Arial" w:hAnsi="Arial" w:cs="Arial"/>
        </w:rPr>
        <w:t>innovations</w:t>
      </w:r>
      <w:r w:rsidR="00090F15" w:rsidRPr="00A122F0">
        <w:rPr>
          <w:rFonts w:ascii="Arial" w:hAnsi="Arial" w:cs="Arial"/>
        </w:rPr>
        <w:t>gesetzes (BayH</w:t>
      </w:r>
      <w:r w:rsidR="00F65824">
        <w:rPr>
          <w:rFonts w:ascii="Arial" w:hAnsi="Arial" w:cs="Arial"/>
        </w:rPr>
        <w:t>I</w:t>
      </w:r>
      <w:r w:rsidR="00090F15" w:rsidRPr="00A122F0">
        <w:rPr>
          <w:rFonts w:ascii="Arial" w:hAnsi="Arial" w:cs="Arial"/>
        </w:rPr>
        <w:t>G)</w:t>
      </w:r>
      <w:r w:rsidR="00E875D5">
        <w:rPr>
          <w:rFonts w:ascii="Arial" w:hAnsi="Arial" w:cs="Arial"/>
        </w:rPr>
        <w:t xml:space="preserve"> </w:t>
      </w:r>
      <w:r w:rsidR="00E875D5" w:rsidRPr="00E875D5">
        <w:rPr>
          <w:rFonts w:ascii="Arial" w:hAnsi="Arial" w:cs="Arial"/>
        </w:rPr>
        <w:t xml:space="preserve">vom 5. August 2022 (GVBl. S. 414, </w:t>
      </w:r>
      <w:proofErr w:type="spellStart"/>
      <w:r w:rsidR="00E875D5" w:rsidRPr="00E875D5">
        <w:rPr>
          <w:rFonts w:ascii="Arial" w:hAnsi="Arial" w:cs="Arial"/>
        </w:rPr>
        <w:t>BayRS</w:t>
      </w:r>
      <w:proofErr w:type="spellEnd"/>
      <w:r w:rsidR="00E875D5" w:rsidRPr="00E875D5">
        <w:rPr>
          <w:rFonts w:ascii="Arial" w:hAnsi="Arial" w:cs="Arial"/>
        </w:rPr>
        <w:t xml:space="preserve"> 2210-1-3-WK), das durch § 3 des Gesetzes vom 23. Dezember 2022 (GVBl. S. 709) geändert worden ist</w:t>
      </w:r>
      <w:r w:rsidR="0015762E">
        <w:rPr>
          <w:rFonts w:ascii="Arial" w:hAnsi="Arial" w:cs="Arial"/>
        </w:rPr>
        <w:t>,</w:t>
      </w:r>
      <w:r w:rsidR="00090F15" w:rsidRPr="00A122F0">
        <w:rPr>
          <w:rFonts w:ascii="Arial" w:hAnsi="Arial" w:cs="Arial"/>
        </w:rPr>
        <w:t xml:space="preserve"> </w:t>
      </w:r>
      <w:r w:rsidRPr="00A122F0">
        <w:rPr>
          <w:rFonts w:ascii="Arial" w:hAnsi="Arial" w:cs="Arial"/>
        </w:rPr>
        <w:t xml:space="preserve">erlässt die Universität Passau </w:t>
      </w:r>
      <w:r w:rsidR="00090F15" w:rsidRPr="00A122F0">
        <w:rPr>
          <w:rFonts w:ascii="Arial" w:hAnsi="Arial" w:cs="Arial"/>
        </w:rPr>
        <w:t>folgende Satzung</w:t>
      </w:r>
      <w:r w:rsidRPr="00A122F0">
        <w:rPr>
          <w:rFonts w:ascii="Arial" w:hAnsi="Arial" w:cs="Arial"/>
        </w:rPr>
        <w:t>:</w:t>
      </w:r>
    </w:p>
    <w:p w14:paraId="756218DB" w14:textId="77777777" w:rsidR="00090F15" w:rsidRPr="00A122F0" w:rsidRDefault="00090F15" w:rsidP="00752575">
      <w:pPr>
        <w:autoSpaceDE w:val="0"/>
        <w:autoSpaceDN w:val="0"/>
        <w:adjustRightInd w:val="0"/>
        <w:spacing w:after="0" w:line="276" w:lineRule="auto"/>
        <w:jc w:val="both"/>
        <w:rPr>
          <w:rFonts w:ascii="Arial" w:hAnsi="Arial" w:cs="Arial"/>
        </w:rPr>
      </w:pPr>
    </w:p>
    <w:p w14:paraId="4F6083B1" w14:textId="212C7689" w:rsidR="00090F15" w:rsidRPr="00A122F0" w:rsidRDefault="00090F15" w:rsidP="00752575">
      <w:pPr>
        <w:autoSpaceDE w:val="0"/>
        <w:autoSpaceDN w:val="0"/>
        <w:adjustRightInd w:val="0"/>
        <w:spacing w:after="0" w:line="276" w:lineRule="auto"/>
        <w:jc w:val="both"/>
        <w:rPr>
          <w:rFonts w:ascii="Arial" w:hAnsi="Arial" w:cs="Arial"/>
          <w:b/>
        </w:rPr>
      </w:pPr>
      <w:r w:rsidRPr="00A122F0">
        <w:rPr>
          <w:rFonts w:ascii="Arial" w:hAnsi="Arial" w:cs="Arial"/>
          <w:b/>
        </w:rPr>
        <w:t>Inhalts</w:t>
      </w:r>
      <w:r w:rsidR="00EE6BB7" w:rsidRPr="00A122F0">
        <w:rPr>
          <w:rFonts w:ascii="Arial" w:hAnsi="Arial" w:cs="Arial"/>
          <w:b/>
        </w:rPr>
        <w:t>übersicht</w:t>
      </w:r>
      <w:r w:rsidRPr="00A122F0">
        <w:rPr>
          <w:rFonts w:ascii="Arial" w:hAnsi="Arial" w:cs="Arial"/>
          <w:b/>
        </w:rPr>
        <w:t>:</w:t>
      </w:r>
    </w:p>
    <w:p w14:paraId="29EFA3A1" w14:textId="77777777" w:rsidR="00E1559C" w:rsidRDefault="00E1559C" w:rsidP="00752575">
      <w:pPr>
        <w:pStyle w:val="StandardWeb"/>
        <w:spacing w:before="0" w:beforeAutospacing="0" w:after="0" w:afterAutospacing="0" w:line="276" w:lineRule="auto"/>
        <w:jc w:val="both"/>
        <w:rPr>
          <w:rFonts w:ascii="Arial" w:hAnsi="Arial" w:cs="Arial"/>
          <w:color w:val="000000"/>
          <w:sz w:val="22"/>
          <w:szCs w:val="22"/>
        </w:rPr>
      </w:pPr>
    </w:p>
    <w:p w14:paraId="30AE0994" w14:textId="23B3EAD1" w:rsidR="00713B37" w:rsidRDefault="00305D2C"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 xml:space="preserve">§ 1 </w:t>
      </w:r>
      <w:r w:rsidR="00FA2FE2">
        <w:rPr>
          <w:rFonts w:ascii="Arial" w:hAnsi="Arial" w:cs="Arial"/>
          <w:color w:val="000000"/>
          <w:sz w:val="22"/>
          <w:szCs w:val="22"/>
        </w:rPr>
        <w:tab/>
      </w:r>
      <w:r w:rsidR="00DF7043">
        <w:rPr>
          <w:rFonts w:ascii="Arial" w:hAnsi="Arial" w:cs="Arial"/>
          <w:color w:val="000000"/>
          <w:sz w:val="22"/>
          <w:szCs w:val="22"/>
        </w:rPr>
        <w:t>Zweck</w:t>
      </w:r>
      <w:r w:rsidR="00DF7043" w:rsidRPr="00A122F0">
        <w:rPr>
          <w:rFonts w:ascii="Arial" w:hAnsi="Arial" w:cs="Arial"/>
          <w:color w:val="000000"/>
          <w:sz w:val="22"/>
          <w:szCs w:val="22"/>
        </w:rPr>
        <w:t xml:space="preserve"> </w:t>
      </w:r>
    </w:p>
    <w:p w14:paraId="05FD09A6" w14:textId="58579213" w:rsidR="00234ADA" w:rsidRDefault="00234ADA" w:rsidP="00752575">
      <w:pPr>
        <w:pStyle w:val="Standard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2</w:t>
      </w:r>
      <w:r w:rsidR="0034668A">
        <w:rPr>
          <w:rFonts w:ascii="Arial" w:hAnsi="Arial" w:cs="Arial"/>
          <w:color w:val="000000"/>
          <w:sz w:val="22"/>
          <w:szCs w:val="22"/>
        </w:rPr>
        <w:tab/>
      </w:r>
      <w:r>
        <w:rPr>
          <w:rFonts w:ascii="Arial" w:hAnsi="Arial" w:cs="Arial"/>
          <w:color w:val="000000"/>
          <w:sz w:val="22"/>
          <w:szCs w:val="22"/>
        </w:rPr>
        <w:t>Geltungsbereich</w:t>
      </w:r>
    </w:p>
    <w:p w14:paraId="5B14F98A" w14:textId="77777777" w:rsidR="00234ADA" w:rsidRPr="00A122F0" w:rsidRDefault="00234ADA" w:rsidP="00752575">
      <w:pPr>
        <w:pStyle w:val="StandardWeb"/>
        <w:spacing w:before="0" w:beforeAutospacing="0" w:after="0" w:afterAutospacing="0" w:line="276" w:lineRule="auto"/>
        <w:jc w:val="both"/>
        <w:rPr>
          <w:rFonts w:ascii="Arial" w:hAnsi="Arial" w:cs="Arial"/>
          <w:color w:val="000000"/>
          <w:sz w:val="22"/>
          <w:szCs w:val="22"/>
        </w:rPr>
      </w:pPr>
    </w:p>
    <w:p w14:paraId="081AFAC1" w14:textId="307BAF96" w:rsidR="00234ADA" w:rsidRPr="00234ADA" w:rsidRDefault="00234ADA" w:rsidP="00752575">
      <w:pPr>
        <w:autoSpaceDE w:val="0"/>
        <w:autoSpaceDN w:val="0"/>
        <w:adjustRightInd w:val="0"/>
        <w:spacing w:after="0" w:line="276" w:lineRule="auto"/>
        <w:jc w:val="both"/>
        <w:rPr>
          <w:rFonts w:ascii="Arial" w:hAnsi="Arial" w:cs="Arial"/>
          <w:b/>
        </w:rPr>
      </w:pPr>
      <w:r w:rsidRPr="00234ADA">
        <w:rPr>
          <w:rFonts w:ascii="Arial" w:hAnsi="Arial" w:cs="Arial"/>
          <w:b/>
        </w:rPr>
        <w:t>I.</w:t>
      </w:r>
      <w:r>
        <w:rPr>
          <w:rFonts w:ascii="Arial" w:hAnsi="Arial" w:cs="Arial"/>
          <w:b/>
        </w:rPr>
        <w:t xml:space="preserve"> </w:t>
      </w:r>
      <w:r w:rsidRPr="00234ADA">
        <w:rPr>
          <w:rFonts w:ascii="Arial" w:hAnsi="Arial" w:cs="Arial"/>
          <w:b/>
        </w:rPr>
        <w:t>Abschnitt: Regeln zur Sicherung guter wissenschaftlicher Praxis</w:t>
      </w:r>
    </w:p>
    <w:p w14:paraId="0DE78D6B" w14:textId="77777777" w:rsidR="00234ADA" w:rsidRPr="00234ADA" w:rsidRDefault="00234ADA" w:rsidP="00752575">
      <w:pPr>
        <w:spacing w:after="0" w:line="276" w:lineRule="auto"/>
      </w:pPr>
    </w:p>
    <w:p w14:paraId="2A4F45D2" w14:textId="4350E5A1" w:rsidR="0063626C" w:rsidRDefault="001C3270" w:rsidP="00752575">
      <w:pPr>
        <w:pStyle w:val="Standard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w:t>
      </w:r>
      <w:r w:rsidR="0063626C">
        <w:rPr>
          <w:rFonts w:ascii="Arial" w:hAnsi="Arial" w:cs="Arial"/>
          <w:color w:val="000000"/>
          <w:sz w:val="22"/>
          <w:szCs w:val="22"/>
        </w:rPr>
        <w:t xml:space="preserve"> 3</w:t>
      </w:r>
      <w:r w:rsidR="0034668A">
        <w:rPr>
          <w:rFonts w:ascii="Arial" w:hAnsi="Arial" w:cs="Arial"/>
          <w:color w:val="000000"/>
          <w:sz w:val="22"/>
          <w:szCs w:val="22"/>
        </w:rPr>
        <w:tab/>
      </w:r>
      <w:r w:rsidR="0063626C">
        <w:rPr>
          <w:rFonts w:ascii="Arial" w:hAnsi="Arial" w:cs="Arial"/>
          <w:color w:val="000000"/>
          <w:sz w:val="22"/>
          <w:szCs w:val="22"/>
        </w:rPr>
        <w:t>Gute wissenschaftliche Praxis</w:t>
      </w:r>
    </w:p>
    <w:p w14:paraId="44A8FA23" w14:textId="1616339C"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63626C">
        <w:rPr>
          <w:rFonts w:ascii="Arial" w:hAnsi="Arial" w:cs="Arial"/>
          <w:color w:val="000000"/>
          <w:sz w:val="22"/>
          <w:szCs w:val="22"/>
        </w:rPr>
        <w:t>4</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Berufsethos</w:t>
      </w:r>
    </w:p>
    <w:p w14:paraId="2190EC94" w14:textId="129B00CA"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63626C">
        <w:rPr>
          <w:rFonts w:ascii="Arial" w:hAnsi="Arial" w:cs="Arial"/>
          <w:color w:val="000000"/>
          <w:sz w:val="22"/>
          <w:szCs w:val="22"/>
        </w:rPr>
        <w:t>5</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Organisation, Verantwortlichkeiten</w:t>
      </w:r>
    </w:p>
    <w:p w14:paraId="05DDD7FC" w14:textId="36D66637" w:rsidR="005F2808" w:rsidRPr="00A122F0" w:rsidRDefault="0063626C" w:rsidP="00752575">
      <w:pPr>
        <w:pStyle w:val="Standard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6</w:t>
      </w:r>
      <w:r w:rsidR="005F2808" w:rsidRPr="00A122F0">
        <w:rPr>
          <w:rFonts w:ascii="Arial" w:hAnsi="Arial" w:cs="Arial"/>
          <w:color w:val="000000"/>
          <w:sz w:val="22"/>
          <w:szCs w:val="22"/>
        </w:rPr>
        <w:t xml:space="preserve"> </w:t>
      </w:r>
      <w:r w:rsidR="00FA2FE2">
        <w:rPr>
          <w:rFonts w:ascii="Arial" w:hAnsi="Arial" w:cs="Arial"/>
          <w:color w:val="000000"/>
          <w:sz w:val="22"/>
          <w:szCs w:val="22"/>
        </w:rPr>
        <w:tab/>
      </w:r>
      <w:r w:rsidR="00BF4800" w:rsidRPr="00A122F0">
        <w:rPr>
          <w:rFonts w:ascii="Arial" w:hAnsi="Arial" w:cs="Arial"/>
          <w:color w:val="000000"/>
          <w:sz w:val="22"/>
          <w:szCs w:val="22"/>
        </w:rPr>
        <w:t xml:space="preserve">Prinzipien der </w:t>
      </w:r>
      <w:r w:rsidR="005F2808" w:rsidRPr="00A122F0">
        <w:rPr>
          <w:rFonts w:ascii="Arial" w:hAnsi="Arial" w:cs="Arial"/>
          <w:color w:val="000000"/>
          <w:sz w:val="22"/>
          <w:szCs w:val="22"/>
        </w:rPr>
        <w:t>Nachwuchsförderung</w:t>
      </w:r>
    </w:p>
    <w:p w14:paraId="095735DA" w14:textId="715A04F9"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63626C">
        <w:rPr>
          <w:rFonts w:ascii="Arial" w:hAnsi="Arial" w:cs="Arial"/>
          <w:color w:val="000000"/>
          <w:sz w:val="22"/>
          <w:szCs w:val="22"/>
        </w:rPr>
        <w:t>7</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Rechtliche und ethische Rahmenbedingungen</w:t>
      </w:r>
    </w:p>
    <w:p w14:paraId="71B9A596" w14:textId="1BA6B595"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63626C">
        <w:rPr>
          <w:rFonts w:ascii="Arial" w:hAnsi="Arial" w:cs="Arial"/>
          <w:color w:val="000000"/>
          <w:sz w:val="22"/>
          <w:szCs w:val="22"/>
        </w:rPr>
        <w:t>8</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Forschungsprozesse</w:t>
      </w:r>
    </w:p>
    <w:p w14:paraId="7A1270F0" w14:textId="6E72BD9D"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63626C">
        <w:rPr>
          <w:rFonts w:ascii="Arial" w:hAnsi="Arial" w:cs="Arial"/>
          <w:color w:val="000000"/>
          <w:sz w:val="22"/>
          <w:szCs w:val="22"/>
        </w:rPr>
        <w:t>9</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Dokumentation</w:t>
      </w:r>
    </w:p>
    <w:p w14:paraId="3083945C" w14:textId="50D1BAE3"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63626C">
        <w:rPr>
          <w:rFonts w:ascii="Arial" w:hAnsi="Arial" w:cs="Arial"/>
          <w:color w:val="000000"/>
          <w:sz w:val="22"/>
          <w:szCs w:val="22"/>
        </w:rPr>
        <w:t>10</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Publikation</w:t>
      </w:r>
      <w:r w:rsidR="001432BC">
        <w:rPr>
          <w:rFonts w:ascii="Arial" w:hAnsi="Arial" w:cs="Arial"/>
          <w:color w:val="000000"/>
          <w:sz w:val="22"/>
          <w:szCs w:val="22"/>
        </w:rPr>
        <w:t xml:space="preserve"> und </w:t>
      </w:r>
      <w:r w:rsidR="00D27382" w:rsidRPr="00A122F0">
        <w:rPr>
          <w:rFonts w:ascii="Arial" w:hAnsi="Arial" w:cs="Arial"/>
          <w:color w:val="000000"/>
          <w:sz w:val="22"/>
          <w:szCs w:val="22"/>
        </w:rPr>
        <w:t>Autorschaft</w:t>
      </w:r>
    </w:p>
    <w:p w14:paraId="60592D03" w14:textId="78535BF1" w:rsidR="0005237A"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EF478D">
        <w:rPr>
          <w:rFonts w:ascii="Arial" w:hAnsi="Arial" w:cs="Arial"/>
          <w:color w:val="000000"/>
          <w:sz w:val="22"/>
          <w:szCs w:val="22"/>
        </w:rPr>
        <w:t>11</w:t>
      </w:r>
      <w:r w:rsidRPr="00A122F0">
        <w:rPr>
          <w:rFonts w:ascii="Arial" w:hAnsi="Arial" w:cs="Arial"/>
          <w:color w:val="000000"/>
          <w:sz w:val="22"/>
          <w:szCs w:val="22"/>
        </w:rPr>
        <w:t xml:space="preserve"> </w:t>
      </w:r>
      <w:r w:rsidR="00FA2FE2">
        <w:rPr>
          <w:rFonts w:ascii="Arial" w:hAnsi="Arial" w:cs="Arial"/>
          <w:color w:val="000000"/>
          <w:sz w:val="22"/>
          <w:szCs w:val="22"/>
        </w:rPr>
        <w:tab/>
      </w:r>
      <w:r w:rsidR="00781BDB" w:rsidRPr="00A122F0">
        <w:rPr>
          <w:rFonts w:ascii="Arial" w:hAnsi="Arial" w:cs="Arial"/>
          <w:color w:val="000000"/>
          <w:sz w:val="22"/>
          <w:szCs w:val="22"/>
        </w:rPr>
        <w:t>Verantwortungsvolle Bewertung und Begutachtung wissenschaftlicher Leistungen</w:t>
      </w:r>
    </w:p>
    <w:p w14:paraId="56A700A2" w14:textId="02198235" w:rsidR="008A4411"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EF478D">
        <w:rPr>
          <w:rFonts w:ascii="Arial" w:hAnsi="Arial" w:cs="Arial"/>
          <w:color w:val="000000"/>
          <w:sz w:val="22"/>
          <w:szCs w:val="22"/>
        </w:rPr>
        <w:t>12</w:t>
      </w:r>
      <w:r w:rsidR="00FA2FE2">
        <w:rPr>
          <w:rFonts w:ascii="Arial" w:hAnsi="Arial" w:cs="Arial"/>
          <w:color w:val="000000"/>
          <w:sz w:val="22"/>
          <w:szCs w:val="22"/>
        </w:rPr>
        <w:tab/>
      </w:r>
      <w:r w:rsidR="008A4411" w:rsidRPr="00A122F0">
        <w:rPr>
          <w:rFonts w:ascii="Arial" w:hAnsi="Arial" w:cs="Arial"/>
          <w:color w:val="000000"/>
          <w:sz w:val="22"/>
          <w:szCs w:val="22"/>
        </w:rPr>
        <w:t>Vertraulichkeit und Neutralität bei Begutachtungen und Beratungen</w:t>
      </w:r>
    </w:p>
    <w:p w14:paraId="738076F0" w14:textId="43B200F6" w:rsidR="00D27382" w:rsidRPr="00A122F0" w:rsidRDefault="00EE6BB7"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w:t>
      </w:r>
      <w:r w:rsidR="001F5B20" w:rsidRPr="00A122F0">
        <w:rPr>
          <w:rFonts w:ascii="Arial" w:hAnsi="Arial" w:cs="Arial"/>
          <w:color w:val="000000"/>
          <w:sz w:val="22"/>
          <w:szCs w:val="22"/>
        </w:rPr>
        <w:t xml:space="preserve"> </w:t>
      </w:r>
      <w:r w:rsidR="00EF478D">
        <w:rPr>
          <w:rFonts w:ascii="Arial" w:hAnsi="Arial" w:cs="Arial"/>
          <w:color w:val="000000"/>
          <w:sz w:val="22"/>
          <w:szCs w:val="22"/>
        </w:rPr>
        <w:t>13</w:t>
      </w:r>
      <w:r w:rsidRPr="00A122F0">
        <w:rPr>
          <w:rFonts w:ascii="Arial" w:hAnsi="Arial" w:cs="Arial"/>
          <w:color w:val="000000"/>
          <w:sz w:val="22"/>
          <w:szCs w:val="22"/>
        </w:rPr>
        <w:t xml:space="preserve"> </w:t>
      </w:r>
      <w:r w:rsidR="00FA2FE2">
        <w:rPr>
          <w:rFonts w:ascii="Arial" w:hAnsi="Arial" w:cs="Arial"/>
          <w:color w:val="000000"/>
          <w:sz w:val="22"/>
          <w:szCs w:val="22"/>
        </w:rPr>
        <w:tab/>
      </w:r>
      <w:r w:rsidR="00D27382" w:rsidRPr="00A122F0">
        <w:rPr>
          <w:rFonts w:ascii="Arial" w:hAnsi="Arial" w:cs="Arial"/>
          <w:color w:val="000000"/>
          <w:sz w:val="22"/>
          <w:szCs w:val="22"/>
        </w:rPr>
        <w:t>Ombudsperson</w:t>
      </w:r>
    </w:p>
    <w:p w14:paraId="727F6C5A" w14:textId="77777777" w:rsidR="00FA2FE2" w:rsidRDefault="00FA2FE2" w:rsidP="00752575">
      <w:pPr>
        <w:pStyle w:val="StandardWeb"/>
        <w:spacing w:before="0" w:beforeAutospacing="0" w:after="0" w:afterAutospacing="0" w:line="276" w:lineRule="auto"/>
        <w:jc w:val="both"/>
        <w:rPr>
          <w:rFonts w:ascii="Arial" w:hAnsi="Arial" w:cs="Arial"/>
          <w:color w:val="000000"/>
          <w:sz w:val="22"/>
          <w:szCs w:val="22"/>
        </w:rPr>
      </w:pPr>
    </w:p>
    <w:p w14:paraId="35C19E23" w14:textId="0E4DF0D0" w:rsidR="00975556" w:rsidRPr="00A122F0" w:rsidRDefault="00FA2FE2" w:rsidP="00752575">
      <w:pPr>
        <w:pStyle w:val="StandardWeb"/>
        <w:spacing w:before="0" w:beforeAutospacing="0" w:after="0" w:afterAutospacing="0" w:line="276" w:lineRule="auto"/>
        <w:jc w:val="both"/>
        <w:rPr>
          <w:rFonts w:ascii="Arial" w:hAnsi="Arial" w:cs="Arial"/>
          <w:b/>
          <w:color w:val="000000"/>
          <w:sz w:val="22"/>
          <w:szCs w:val="22"/>
        </w:rPr>
      </w:pPr>
      <w:r w:rsidRPr="00A122F0">
        <w:rPr>
          <w:rFonts w:ascii="Arial" w:hAnsi="Arial" w:cs="Arial"/>
          <w:b/>
          <w:color w:val="000000"/>
          <w:sz w:val="22"/>
          <w:szCs w:val="22"/>
        </w:rPr>
        <w:t xml:space="preserve">II. </w:t>
      </w:r>
      <w:r w:rsidR="00305D2C" w:rsidRPr="00A122F0">
        <w:rPr>
          <w:rFonts w:ascii="Arial" w:hAnsi="Arial" w:cs="Arial"/>
          <w:b/>
          <w:color w:val="000000"/>
          <w:sz w:val="22"/>
          <w:szCs w:val="22"/>
        </w:rPr>
        <w:t xml:space="preserve">Abschnitt: Regeln </w:t>
      </w:r>
      <w:r w:rsidR="006877BD">
        <w:rPr>
          <w:rFonts w:ascii="Arial" w:hAnsi="Arial" w:cs="Arial"/>
          <w:b/>
          <w:color w:val="000000"/>
          <w:sz w:val="22"/>
          <w:szCs w:val="22"/>
        </w:rPr>
        <w:t xml:space="preserve">zum </w:t>
      </w:r>
      <w:r w:rsidR="00305D2C" w:rsidRPr="00A122F0">
        <w:rPr>
          <w:rFonts w:ascii="Arial" w:hAnsi="Arial" w:cs="Arial"/>
          <w:b/>
          <w:color w:val="000000"/>
          <w:sz w:val="22"/>
          <w:szCs w:val="22"/>
        </w:rPr>
        <w:t>Umgang mit wissenschaftlichem</w:t>
      </w:r>
      <w:r w:rsidR="00975556" w:rsidRPr="00A122F0">
        <w:rPr>
          <w:rFonts w:ascii="Arial" w:hAnsi="Arial" w:cs="Arial"/>
          <w:b/>
          <w:color w:val="000000"/>
          <w:sz w:val="22"/>
          <w:szCs w:val="22"/>
        </w:rPr>
        <w:t xml:space="preserve"> Fehlverhalten</w:t>
      </w:r>
    </w:p>
    <w:p w14:paraId="07BAC5EB" w14:textId="77777777" w:rsidR="00E1559C" w:rsidRDefault="00E1559C" w:rsidP="00752575">
      <w:pPr>
        <w:pStyle w:val="StandardWeb"/>
        <w:spacing w:before="0" w:beforeAutospacing="0" w:after="0" w:afterAutospacing="0" w:line="276" w:lineRule="auto"/>
        <w:jc w:val="both"/>
        <w:rPr>
          <w:rFonts w:ascii="Arial" w:hAnsi="Arial" w:cs="Arial"/>
          <w:color w:val="000000"/>
          <w:sz w:val="22"/>
          <w:szCs w:val="22"/>
        </w:rPr>
      </w:pPr>
    </w:p>
    <w:p w14:paraId="25AF5F25" w14:textId="541533B8" w:rsidR="00C43128" w:rsidRDefault="00EF478D" w:rsidP="00752575">
      <w:pPr>
        <w:pStyle w:val="StandardWeb"/>
        <w:spacing w:before="0" w:beforeAutospacing="0" w:after="0" w:afterAutospacing="0" w:line="276" w:lineRule="auto"/>
        <w:ind w:left="708" w:hanging="706"/>
        <w:jc w:val="both"/>
        <w:rPr>
          <w:rFonts w:ascii="Arial" w:hAnsi="Arial" w:cs="Arial"/>
          <w:color w:val="000000"/>
          <w:sz w:val="22"/>
          <w:szCs w:val="22"/>
        </w:rPr>
      </w:pPr>
      <w:r>
        <w:rPr>
          <w:rFonts w:ascii="Arial" w:hAnsi="Arial" w:cs="Arial"/>
          <w:color w:val="000000"/>
          <w:sz w:val="22"/>
          <w:szCs w:val="22"/>
        </w:rPr>
        <w:t>§ 14</w:t>
      </w:r>
      <w:r w:rsidR="00997DB7" w:rsidRPr="00A122F0">
        <w:rPr>
          <w:rFonts w:ascii="Arial" w:hAnsi="Arial" w:cs="Arial"/>
          <w:color w:val="000000"/>
          <w:sz w:val="22"/>
          <w:szCs w:val="22"/>
        </w:rPr>
        <w:t xml:space="preserve"> </w:t>
      </w:r>
      <w:r w:rsidR="00D83037">
        <w:rPr>
          <w:rFonts w:ascii="Arial" w:hAnsi="Arial" w:cs="Arial"/>
          <w:color w:val="000000"/>
          <w:sz w:val="22"/>
          <w:szCs w:val="22"/>
        </w:rPr>
        <w:tab/>
      </w:r>
      <w:r w:rsidR="008A1B78">
        <w:rPr>
          <w:rFonts w:ascii="Arial" w:hAnsi="Arial" w:cs="Arial"/>
          <w:color w:val="000000"/>
          <w:sz w:val="22"/>
          <w:szCs w:val="22"/>
        </w:rPr>
        <w:t>Verfolgung w</w:t>
      </w:r>
      <w:r w:rsidR="00997DB7" w:rsidRPr="00A122F0">
        <w:rPr>
          <w:rFonts w:ascii="Arial" w:hAnsi="Arial" w:cs="Arial"/>
          <w:color w:val="000000"/>
          <w:sz w:val="22"/>
          <w:szCs w:val="22"/>
        </w:rPr>
        <w:t>issenschaftliche</w:t>
      </w:r>
      <w:r w:rsidR="008A1B78">
        <w:rPr>
          <w:rFonts w:ascii="Arial" w:hAnsi="Arial" w:cs="Arial"/>
          <w:color w:val="000000"/>
          <w:sz w:val="22"/>
          <w:szCs w:val="22"/>
        </w:rPr>
        <w:t>n</w:t>
      </w:r>
      <w:r w:rsidR="00997DB7" w:rsidRPr="00A122F0">
        <w:rPr>
          <w:rFonts w:ascii="Arial" w:hAnsi="Arial" w:cs="Arial"/>
          <w:color w:val="000000"/>
          <w:sz w:val="22"/>
          <w:szCs w:val="22"/>
        </w:rPr>
        <w:t xml:space="preserve"> Fehlverhalten</w:t>
      </w:r>
      <w:r w:rsidR="008A1B78">
        <w:rPr>
          <w:rFonts w:ascii="Arial" w:hAnsi="Arial" w:cs="Arial"/>
          <w:color w:val="000000"/>
          <w:sz w:val="22"/>
          <w:szCs w:val="22"/>
        </w:rPr>
        <w:t>s</w:t>
      </w:r>
    </w:p>
    <w:p w14:paraId="290627CD" w14:textId="37D50662" w:rsidR="0025717F" w:rsidRDefault="00EF478D" w:rsidP="00752575">
      <w:pPr>
        <w:pStyle w:val="StandardWeb"/>
        <w:spacing w:before="0" w:beforeAutospacing="0" w:after="0" w:afterAutospacing="0" w:line="276" w:lineRule="auto"/>
        <w:ind w:left="708" w:hanging="706"/>
        <w:jc w:val="both"/>
        <w:rPr>
          <w:rFonts w:ascii="Arial" w:hAnsi="Arial" w:cs="Arial"/>
          <w:color w:val="000000"/>
          <w:sz w:val="22"/>
          <w:szCs w:val="22"/>
        </w:rPr>
      </w:pPr>
      <w:r>
        <w:rPr>
          <w:rFonts w:ascii="Arial" w:hAnsi="Arial" w:cs="Arial"/>
          <w:color w:val="000000"/>
          <w:sz w:val="22"/>
          <w:szCs w:val="22"/>
        </w:rPr>
        <w:t>§ 15</w:t>
      </w:r>
      <w:r w:rsidR="0025717F">
        <w:rPr>
          <w:rFonts w:ascii="Arial" w:hAnsi="Arial" w:cs="Arial"/>
          <w:color w:val="000000"/>
          <w:sz w:val="22"/>
          <w:szCs w:val="22"/>
        </w:rPr>
        <w:t xml:space="preserve"> </w:t>
      </w:r>
      <w:r w:rsidR="0025717F">
        <w:rPr>
          <w:rFonts w:ascii="Arial" w:hAnsi="Arial" w:cs="Arial"/>
          <w:color w:val="000000"/>
          <w:sz w:val="22"/>
          <w:szCs w:val="22"/>
        </w:rPr>
        <w:tab/>
        <w:t>Verfahrensbeteiligte</w:t>
      </w:r>
    </w:p>
    <w:p w14:paraId="41E631BF" w14:textId="3826FF97" w:rsidR="0025717F" w:rsidRDefault="00EF478D" w:rsidP="00752575">
      <w:pPr>
        <w:pStyle w:val="StandardWeb"/>
        <w:spacing w:before="0" w:beforeAutospacing="0" w:after="0" w:afterAutospacing="0" w:line="276" w:lineRule="auto"/>
        <w:ind w:left="708" w:hanging="706"/>
        <w:jc w:val="both"/>
        <w:rPr>
          <w:rFonts w:ascii="Arial" w:hAnsi="Arial" w:cs="Arial"/>
          <w:color w:val="000000"/>
          <w:sz w:val="22"/>
          <w:szCs w:val="22"/>
        </w:rPr>
      </w:pPr>
      <w:r>
        <w:rPr>
          <w:rFonts w:ascii="Arial" w:hAnsi="Arial" w:cs="Arial"/>
          <w:color w:val="000000"/>
          <w:sz w:val="22"/>
          <w:szCs w:val="22"/>
        </w:rPr>
        <w:t>§ 16</w:t>
      </w:r>
      <w:r w:rsidR="0025717F">
        <w:rPr>
          <w:rFonts w:ascii="Arial" w:hAnsi="Arial" w:cs="Arial"/>
          <w:color w:val="000000"/>
          <w:sz w:val="22"/>
          <w:szCs w:val="22"/>
        </w:rPr>
        <w:t xml:space="preserve"> </w:t>
      </w:r>
      <w:r w:rsidR="0025717F">
        <w:rPr>
          <w:rFonts w:ascii="Arial" w:hAnsi="Arial" w:cs="Arial"/>
          <w:color w:val="000000"/>
          <w:sz w:val="22"/>
          <w:szCs w:val="22"/>
        </w:rPr>
        <w:tab/>
        <w:t>Verfahrensgrundsätze</w:t>
      </w:r>
    </w:p>
    <w:p w14:paraId="522492F6" w14:textId="3A761615" w:rsidR="0025717F" w:rsidRDefault="00EF478D" w:rsidP="00752575">
      <w:pPr>
        <w:pStyle w:val="StandardWeb"/>
        <w:spacing w:before="0" w:beforeAutospacing="0" w:after="0" w:afterAutospacing="0" w:line="276" w:lineRule="auto"/>
        <w:ind w:left="708" w:hanging="706"/>
        <w:jc w:val="both"/>
        <w:rPr>
          <w:rFonts w:ascii="Arial" w:hAnsi="Arial" w:cs="Arial"/>
          <w:color w:val="000000"/>
          <w:sz w:val="22"/>
          <w:szCs w:val="22"/>
        </w:rPr>
      </w:pPr>
      <w:r>
        <w:rPr>
          <w:rFonts w:ascii="Arial" w:hAnsi="Arial" w:cs="Arial"/>
          <w:color w:val="000000"/>
          <w:sz w:val="22"/>
          <w:szCs w:val="22"/>
        </w:rPr>
        <w:t>§ 17</w:t>
      </w:r>
      <w:r w:rsidR="0025717F">
        <w:rPr>
          <w:rFonts w:ascii="Arial" w:hAnsi="Arial" w:cs="Arial"/>
          <w:color w:val="000000"/>
          <w:sz w:val="22"/>
          <w:szCs w:val="22"/>
        </w:rPr>
        <w:tab/>
        <w:t>Verfahrensablauf</w:t>
      </w:r>
    </w:p>
    <w:p w14:paraId="104C2157" w14:textId="28BEB7C1" w:rsidR="00997DB7" w:rsidRPr="00A122F0" w:rsidRDefault="00C43128" w:rsidP="00752575">
      <w:pPr>
        <w:pStyle w:val="Standard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1</w:t>
      </w:r>
      <w:r w:rsidR="00EF478D">
        <w:rPr>
          <w:rFonts w:ascii="Arial" w:hAnsi="Arial" w:cs="Arial"/>
          <w:color w:val="000000"/>
          <w:sz w:val="22"/>
          <w:szCs w:val="22"/>
        </w:rPr>
        <w:t>8</w:t>
      </w:r>
      <w:r>
        <w:rPr>
          <w:rFonts w:ascii="Arial" w:hAnsi="Arial" w:cs="Arial"/>
          <w:color w:val="000000"/>
          <w:sz w:val="22"/>
          <w:szCs w:val="22"/>
        </w:rPr>
        <w:tab/>
      </w:r>
      <w:r w:rsidR="001A39E1">
        <w:rPr>
          <w:rFonts w:ascii="Arial" w:hAnsi="Arial" w:cs="Arial"/>
          <w:color w:val="000000"/>
          <w:sz w:val="22"/>
          <w:szCs w:val="22"/>
        </w:rPr>
        <w:t>Beteiligung der Ombudsperson</w:t>
      </w:r>
    </w:p>
    <w:p w14:paraId="59E2C1F0" w14:textId="740097E6" w:rsidR="00975556" w:rsidRPr="00A122F0" w:rsidRDefault="00EF478D" w:rsidP="00752575">
      <w:pPr>
        <w:pStyle w:val="Standard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19</w:t>
      </w:r>
      <w:r w:rsidR="00A122F0">
        <w:rPr>
          <w:rFonts w:ascii="Arial" w:hAnsi="Arial" w:cs="Arial"/>
          <w:color w:val="000000"/>
          <w:sz w:val="22"/>
          <w:szCs w:val="22"/>
        </w:rPr>
        <w:tab/>
      </w:r>
      <w:r w:rsidR="00975556" w:rsidRPr="00A122F0">
        <w:rPr>
          <w:rFonts w:ascii="Arial" w:hAnsi="Arial" w:cs="Arial"/>
          <w:color w:val="000000"/>
          <w:sz w:val="22"/>
          <w:szCs w:val="22"/>
        </w:rPr>
        <w:t>Vorprüfungsverfahren</w:t>
      </w:r>
      <w:r w:rsidR="003750BB">
        <w:rPr>
          <w:rFonts w:ascii="Arial" w:hAnsi="Arial" w:cs="Arial"/>
          <w:color w:val="000000"/>
          <w:sz w:val="22"/>
          <w:szCs w:val="22"/>
        </w:rPr>
        <w:t xml:space="preserve"> </w:t>
      </w:r>
      <w:r w:rsidR="003750BB" w:rsidRPr="003750BB">
        <w:rPr>
          <w:rFonts w:ascii="Arial" w:hAnsi="Arial" w:cs="Arial"/>
          <w:sz w:val="22"/>
        </w:rPr>
        <w:t>der Untersuchungskommission</w:t>
      </w:r>
    </w:p>
    <w:p w14:paraId="59558049" w14:textId="54482DE1" w:rsidR="00975556" w:rsidRPr="00A122F0" w:rsidRDefault="00EF478D" w:rsidP="00752575">
      <w:pPr>
        <w:pStyle w:val="Standard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20</w:t>
      </w:r>
      <w:r w:rsidR="00975556" w:rsidRPr="00A122F0">
        <w:rPr>
          <w:rFonts w:ascii="Arial" w:hAnsi="Arial" w:cs="Arial"/>
          <w:color w:val="000000"/>
          <w:sz w:val="22"/>
          <w:szCs w:val="22"/>
        </w:rPr>
        <w:t xml:space="preserve"> </w:t>
      </w:r>
      <w:r w:rsidR="00D83037">
        <w:rPr>
          <w:rFonts w:ascii="Arial" w:hAnsi="Arial" w:cs="Arial"/>
          <w:color w:val="000000"/>
          <w:sz w:val="22"/>
          <w:szCs w:val="22"/>
        </w:rPr>
        <w:tab/>
      </w:r>
      <w:r w:rsidR="00975556" w:rsidRPr="00A122F0">
        <w:rPr>
          <w:rFonts w:ascii="Arial" w:hAnsi="Arial" w:cs="Arial"/>
          <w:color w:val="000000"/>
          <w:sz w:val="22"/>
          <w:szCs w:val="22"/>
        </w:rPr>
        <w:t>Förmliches Untersuchungsverfahren</w:t>
      </w:r>
      <w:r w:rsidR="003750BB">
        <w:rPr>
          <w:rFonts w:ascii="Arial" w:hAnsi="Arial" w:cs="Arial"/>
          <w:color w:val="000000"/>
          <w:sz w:val="22"/>
          <w:szCs w:val="22"/>
        </w:rPr>
        <w:t xml:space="preserve"> </w:t>
      </w:r>
      <w:r w:rsidR="003750BB" w:rsidRPr="003750BB">
        <w:rPr>
          <w:rFonts w:ascii="Arial" w:hAnsi="Arial" w:cs="Arial"/>
          <w:sz w:val="22"/>
        </w:rPr>
        <w:t>der Untersuchungskommission</w:t>
      </w:r>
    </w:p>
    <w:p w14:paraId="4A1BCFE8" w14:textId="0BAA99F7" w:rsidR="00975556" w:rsidRDefault="00305D2C" w:rsidP="00752575">
      <w:pPr>
        <w:pStyle w:val="StandardWeb"/>
        <w:spacing w:before="0" w:beforeAutospacing="0" w:after="0" w:afterAutospacing="0" w:line="276" w:lineRule="auto"/>
        <w:jc w:val="both"/>
        <w:rPr>
          <w:rFonts w:ascii="Arial" w:hAnsi="Arial" w:cs="Arial"/>
          <w:color w:val="000000"/>
          <w:sz w:val="22"/>
          <w:szCs w:val="22"/>
        </w:rPr>
      </w:pPr>
      <w:r w:rsidRPr="00A122F0">
        <w:rPr>
          <w:rFonts w:ascii="Arial" w:hAnsi="Arial" w:cs="Arial"/>
          <w:color w:val="000000"/>
          <w:sz w:val="22"/>
          <w:szCs w:val="22"/>
        </w:rPr>
        <w:t xml:space="preserve">§ </w:t>
      </w:r>
      <w:r w:rsidR="00EF478D">
        <w:rPr>
          <w:rFonts w:ascii="Arial" w:hAnsi="Arial" w:cs="Arial"/>
          <w:color w:val="000000"/>
          <w:sz w:val="22"/>
          <w:szCs w:val="22"/>
        </w:rPr>
        <w:t>21</w:t>
      </w:r>
      <w:r w:rsidR="00975556" w:rsidRPr="00A122F0">
        <w:rPr>
          <w:rFonts w:ascii="Arial" w:hAnsi="Arial" w:cs="Arial"/>
          <w:color w:val="000000"/>
          <w:sz w:val="22"/>
          <w:szCs w:val="22"/>
        </w:rPr>
        <w:t xml:space="preserve"> </w:t>
      </w:r>
      <w:r w:rsidR="00D83037">
        <w:rPr>
          <w:rFonts w:ascii="Arial" w:hAnsi="Arial" w:cs="Arial"/>
          <w:color w:val="000000"/>
          <w:sz w:val="22"/>
          <w:szCs w:val="22"/>
        </w:rPr>
        <w:tab/>
      </w:r>
      <w:r w:rsidR="00975556" w:rsidRPr="00A122F0">
        <w:rPr>
          <w:rFonts w:ascii="Arial" w:hAnsi="Arial" w:cs="Arial"/>
          <w:color w:val="000000"/>
          <w:sz w:val="22"/>
          <w:szCs w:val="22"/>
        </w:rPr>
        <w:t>Weiteres Verfahren</w:t>
      </w:r>
    </w:p>
    <w:p w14:paraId="2AE14CCF" w14:textId="204C5DE5" w:rsidR="00FE414F" w:rsidRDefault="00FE414F" w:rsidP="00752575">
      <w:pPr>
        <w:pStyle w:val="StandardWeb"/>
        <w:spacing w:before="0" w:beforeAutospacing="0" w:after="0" w:afterAutospacing="0" w:line="276" w:lineRule="auto"/>
        <w:jc w:val="both"/>
        <w:rPr>
          <w:rFonts w:ascii="Arial" w:hAnsi="Arial" w:cs="Arial"/>
          <w:color w:val="000000"/>
          <w:sz w:val="22"/>
          <w:szCs w:val="22"/>
        </w:rPr>
      </w:pPr>
    </w:p>
    <w:p w14:paraId="2CBAD29D" w14:textId="00DB2D1E" w:rsidR="00FE414F" w:rsidRPr="00752575" w:rsidRDefault="00FE414F" w:rsidP="00752575">
      <w:pPr>
        <w:pStyle w:val="StandardWeb"/>
        <w:spacing w:before="0" w:beforeAutospacing="0" w:after="0" w:afterAutospacing="0" w:line="276" w:lineRule="auto"/>
        <w:jc w:val="both"/>
        <w:rPr>
          <w:rFonts w:ascii="Arial" w:hAnsi="Arial" w:cs="Arial"/>
          <w:b/>
          <w:color w:val="000000"/>
          <w:sz w:val="22"/>
          <w:szCs w:val="22"/>
        </w:rPr>
      </w:pPr>
      <w:r w:rsidRPr="00752575">
        <w:rPr>
          <w:rFonts w:ascii="Arial" w:hAnsi="Arial" w:cs="Arial"/>
          <w:b/>
          <w:color w:val="000000"/>
          <w:sz w:val="22"/>
          <w:szCs w:val="22"/>
        </w:rPr>
        <w:t>III. Abschnitt: Schlussvorschrift</w:t>
      </w:r>
    </w:p>
    <w:p w14:paraId="735E7904" w14:textId="77777777" w:rsidR="00FE414F" w:rsidRPr="00A122F0" w:rsidRDefault="00FE414F" w:rsidP="00752575">
      <w:pPr>
        <w:pStyle w:val="StandardWeb"/>
        <w:spacing w:before="0" w:beforeAutospacing="0" w:after="0" w:afterAutospacing="0" w:line="276" w:lineRule="auto"/>
        <w:jc w:val="both"/>
        <w:rPr>
          <w:rFonts w:ascii="Arial" w:hAnsi="Arial" w:cs="Arial"/>
          <w:color w:val="000000"/>
          <w:sz w:val="22"/>
          <w:szCs w:val="22"/>
        </w:rPr>
      </w:pPr>
    </w:p>
    <w:p w14:paraId="31A88EAA" w14:textId="082CCE41" w:rsidR="00713B37" w:rsidRPr="00A122F0" w:rsidRDefault="00305D2C" w:rsidP="00752575">
      <w:pPr>
        <w:autoSpaceDE w:val="0"/>
        <w:autoSpaceDN w:val="0"/>
        <w:adjustRightInd w:val="0"/>
        <w:spacing w:after="0" w:line="276" w:lineRule="auto"/>
        <w:jc w:val="both"/>
        <w:rPr>
          <w:rFonts w:ascii="Arial" w:hAnsi="Arial" w:cs="Arial"/>
        </w:rPr>
      </w:pPr>
      <w:r w:rsidRPr="00A122F0">
        <w:rPr>
          <w:rFonts w:ascii="Arial" w:hAnsi="Arial" w:cs="Arial"/>
        </w:rPr>
        <w:t>§</w:t>
      </w:r>
      <w:r w:rsidR="00FA2FE2">
        <w:rPr>
          <w:rFonts w:ascii="Arial" w:hAnsi="Arial" w:cs="Arial"/>
        </w:rPr>
        <w:t xml:space="preserve"> </w:t>
      </w:r>
      <w:r w:rsidR="00EF478D">
        <w:rPr>
          <w:rFonts w:ascii="Arial" w:hAnsi="Arial" w:cs="Arial"/>
        </w:rPr>
        <w:t>22</w:t>
      </w:r>
      <w:r w:rsidRPr="00A122F0">
        <w:rPr>
          <w:rFonts w:ascii="Arial" w:hAnsi="Arial" w:cs="Arial"/>
        </w:rPr>
        <w:t xml:space="preserve"> </w:t>
      </w:r>
      <w:r w:rsidR="00D83037">
        <w:rPr>
          <w:rFonts w:ascii="Arial" w:hAnsi="Arial" w:cs="Arial"/>
        </w:rPr>
        <w:tab/>
      </w:r>
      <w:r w:rsidR="00713B37" w:rsidRPr="00A122F0">
        <w:rPr>
          <w:rFonts w:ascii="Arial" w:hAnsi="Arial" w:cs="Arial"/>
        </w:rPr>
        <w:t>Inkrafttreten</w:t>
      </w:r>
      <w:r w:rsidR="00CD688F">
        <w:rPr>
          <w:rFonts w:ascii="Arial" w:hAnsi="Arial" w:cs="Arial"/>
        </w:rPr>
        <w:t xml:space="preserve"> und</w:t>
      </w:r>
      <w:r w:rsidR="00DC3FA2">
        <w:rPr>
          <w:rFonts w:ascii="Arial" w:hAnsi="Arial" w:cs="Arial"/>
        </w:rPr>
        <w:t xml:space="preserve"> Außerkrafttreten</w:t>
      </w:r>
      <w:r w:rsidR="00713B37" w:rsidRPr="00A122F0">
        <w:rPr>
          <w:rFonts w:ascii="Arial" w:hAnsi="Arial" w:cs="Arial"/>
        </w:rPr>
        <w:t xml:space="preserve"> </w:t>
      </w:r>
    </w:p>
    <w:p w14:paraId="0A96C731" w14:textId="77777777" w:rsidR="00852CA5" w:rsidRDefault="00852CA5" w:rsidP="00752575">
      <w:pPr>
        <w:autoSpaceDE w:val="0"/>
        <w:autoSpaceDN w:val="0"/>
        <w:adjustRightInd w:val="0"/>
        <w:spacing w:after="0" w:line="276" w:lineRule="auto"/>
        <w:jc w:val="center"/>
        <w:rPr>
          <w:rFonts w:ascii="Arial" w:hAnsi="Arial" w:cs="Arial"/>
          <w:b/>
        </w:rPr>
      </w:pPr>
    </w:p>
    <w:p w14:paraId="3532F078" w14:textId="31D4E8EB" w:rsidR="0092188C" w:rsidRPr="00A122F0" w:rsidRDefault="0092188C" w:rsidP="00752575">
      <w:pPr>
        <w:autoSpaceDE w:val="0"/>
        <w:autoSpaceDN w:val="0"/>
        <w:adjustRightInd w:val="0"/>
        <w:spacing w:after="0" w:line="276" w:lineRule="auto"/>
        <w:jc w:val="center"/>
        <w:rPr>
          <w:rFonts w:ascii="Arial" w:hAnsi="Arial" w:cs="Arial"/>
          <w:b/>
        </w:rPr>
      </w:pPr>
      <w:r w:rsidRPr="00A122F0">
        <w:rPr>
          <w:rFonts w:ascii="Arial" w:hAnsi="Arial" w:cs="Arial"/>
          <w:b/>
        </w:rPr>
        <w:t>§</w:t>
      </w:r>
      <w:r>
        <w:rPr>
          <w:rFonts w:ascii="Arial" w:hAnsi="Arial" w:cs="Arial"/>
          <w:b/>
        </w:rPr>
        <w:t xml:space="preserve"> </w:t>
      </w:r>
      <w:r w:rsidRPr="00A122F0">
        <w:rPr>
          <w:rFonts w:ascii="Arial" w:hAnsi="Arial" w:cs="Arial"/>
          <w:b/>
        </w:rPr>
        <w:t>1</w:t>
      </w:r>
      <w:r w:rsidR="00416A9B">
        <w:rPr>
          <w:rFonts w:ascii="Arial" w:hAnsi="Arial" w:cs="Arial"/>
          <w:b/>
        </w:rPr>
        <w:t xml:space="preserve"> </w:t>
      </w:r>
      <w:r w:rsidR="00DF7043">
        <w:rPr>
          <w:rFonts w:ascii="Arial" w:hAnsi="Arial" w:cs="Arial"/>
          <w:b/>
        </w:rPr>
        <w:t>Zweck</w:t>
      </w:r>
    </w:p>
    <w:p w14:paraId="7E3FF28C" w14:textId="77777777" w:rsidR="0092188C" w:rsidRPr="00A122F0" w:rsidRDefault="0092188C" w:rsidP="00752575">
      <w:pPr>
        <w:autoSpaceDE w:val="0"/>
        <w:autoSpaceDN w:val="0"/>
        <w:adjustRightInd w:val="0"/>
        <w:spacing w:after="0" w:line="276" w:lineRule="auto"/>
        <w:jc w:val="both"/>
        <w:rPr>
          <w:rFonts w:ascii="Arial" w:hAnsi="Arial" w:cs="Arial"/>
          <w:b/>
        </w:rPr>
      </w:pPr>
    </w:p>
    <w:p w14:paraId="7648E595" w14:textId="7A97E5E5" w:rsidR="0092188C" w:rsidRPr="00AA55C7" w:rsidRDefault="0092188C" w:rsidP="00752575">
      <w:pPr>
        <w:autoSpaceDE w:val="0"/>
        <w:autoSpaceDN w:val="0"/>
        <w:adjustRightInd w:val="0"/>
        <w:spacing w:after="0" w:line="276" w:lineRule="auto"/>
        <w:jc w:val="both"/>
        <w:rPr>
          <w:rFonts w:ascii="Arial" w:hAnsi="Arial" w:cs="Arial"/>
        </w:rPr>
      </w:pPr>
      <w:r w:rsidRPr="00AA55C7">
        <w:rPr>
          <w:rFonts w:ascii="Arial" w:hAnsi="Arial" w:cs="Arial"/>
          <w:vertAlign w:val="superscript"/>
        </w:rPr>
        <w:t>1</w:t>
      </w:r>
      <w:r w:rsidRPr="00AA55C7">
        <w:rPr>
          <w:rFonts w:ascii="Arial" w:hAnsi="Arial" w:cs="Arial"/>
        </w:rPr>
        <w:t>Die Universität Passau (</w:t>
      </w:r>
      <w:r w:rsidR="006B38E2" w:rsidRPr="00AA55C7">
        <w:rPr>
          <w:rFonts w:ascii="Arial" w:hAnsi="Arial" w:cs="Arial"/>
        </w:rPr>
        <w:t xml:space="preserve">im Folgenden: </w:t>
      </w:r>
      <w:r w:rsidRPr="00AA55C7">
        <w:rPr>
          <w:rFonts w:ascii="Arial" w:hAnsi="Arial" w:cs="Arial"/>
        </w:rPr>
        <w:t xml:space="preserve">„Universität“) trägt im Rahmen ihres gesetzlichen Auftrags Verantwortung für die Organisation von Forschung, Lehre und Nachwuchsförderung. </w:t>
      </w:r>
      <w:r w:rsidRPr="00AA55C7">
        <w:rPr>
          <w:rFonts w:ascii="Arial" w:hAnsi="Arial" w:cs="Arial"/>
          <w:vertAlign w:val="superscript"/>
        </w:rPr>
        <w:t>2</w:t>
      </w:r>
      <w:r w:rsidRPr="00AA55C7">
        <w:rPr>
          <w:rFonts w:ascii="Arial" w:hAnsi="Arial" w:cs="Arial"/>
        </w:rPr>
        <w:t xml:space="preserve">Zur Wahrung ihrer Verantwortung in diesen Bereichen ist sie </w:t>
      </w:r>
      <w:r w:rsidR="003A17A2" w:rsidRPr="00AA55C7">
        <w:rPr>
          <w:rFonts w:ascii="Arial" w:hAnsi="Arial" w:cs="Arial"/>
        </w:rPr>
        <w:t>berechtigt</w:t>
      </w:r>
      <w:r w:rsidRPr="00AA55C7">
        <w:rPr>
          <w:rFonts w:ascii="Arial" w:hAnsi="Arial" w:cs="Arial"/>
        </w:rPr>
        <w:t>, Regeln zur Sicherung guter wissenschaftlicher Praxis zu formulieren</w:t>
      </w:r>
      <w:r w:rsidR="0057144F" w:rsidRPr="00AA55C7">
        <w:rPr>
          <w:rFonts w:ascii="Arial" w:hAnsi="Arial" w:cs="Arial"/>
        </w:rPr>
        <w:t xml:space="preserve"> und ihre Wissenschaftlerinnen und Wissenschaftler auf deren Einhaltung zu verpflichten</w:t>
      </w:r>
      <w:r w:rsidRPr="00AA55C7">
        <w:rPr>
          <w:rFonts w:ascii="Arial" w:hAnsi="Arial" w:cs="Arial"/>
        </w:rPr>
        <w:t xml:space="preserve">. </w:t>
      </w:r>
      <w:r w:rsidRPr="00AA55C7">
        <w:rPr>
          <w:rFonts w:ascii="Arial" w:hAnsi="Arial" w:cs="Arial"/>
          <w:vertAlign w:val="superscript"/>
        </w:rPr>
        <w:t>3</w:t>
      </w:r>
      <w:r w:rsidRPr="00AA55C7">
        <w:rPr>
          <w:rFonts w:ascii="Arial" w:hAnsi="Arial" w:cs="Arial"/>
        </w:rPr>
        <w:t xml:space="preserve">Dies schließt Regeln zum Umgang mit wissenschaftlichem Fehlverhalten ein. </w:t>
      </w:r>
      <w:r w:rsidR="00A54788" w:rsidRPr="00D676AB">
        <w:rPr>
          <w:rFonts w:ascii="Arial" w:hAnsi="Arial" w:cs="Arial"/>
          <w:vertAlign w:val="superscript"/>
        </w:rPr>
        <w:t>4</w:t>
      </w:r>
      <w:r w:rsidR="00BA5478">
        <w:rPr>
          <w:rFonts w:ascii="Arial" w:hAnsi="Arial" w:cs="Arial"/>
        </w:rPr>
        <w:t xml:space="preserve">Zur Sicherung wissenschaftlicher Qualitätsstandards setzt die Universität in den nachfolgenden Vorschriften den Kodex „Leitlinien zur Sicherung guter wissenschaftlicher Praxis“ der Deutschen Forschungsgemeinschaft vom August 2019 um. </w:t>
      </w:r>
      <w:r w:rsidR="00BA5478">
        <w:rPr>
          <w:rFonts w:ascii="Arial" w:hAnsi="Arial" w:cs="Arial"/>
          <w:vertAlign w:val="superscript"/>
        </w:rPr>
        <w:t>5</w:t>
      </w:r>
      <w:r w:rsidRPr="00AA55C7">
        <w:rPr>
          <w:rFonts w:ascii="Arial" w:hAnsi="Arial" w:cs="Arial"/>
        </w:rPr>
        <w:t xml:space="preserve">Auf diese Weise sichert sie die anerkannten Normen von Wissenschaftlichkeit und entspricht ihren gesetzlichen Verpflichtungen zu zweckentsprechender Verwendung von Steuermitteln sowie ihren vertraglich übernommenen Verpflichtungen zu zweckentsprechender Verwendung von privaten Fördermitteln. </w:t>
      </w:r>
    </w:p>
    <w:p w14:paraId="6A5494C7" w14:textId="77777777" w:rsidR="00AA55C7" w:rsidRPr="00AA55C7" w:rsidRDefault="00AA55C7" w:rsidP="00752575">
      <w:pPr>
        <w:spacing w:after="0" w:line="276" w:lineRule="auto"/>
      </w:pPr>
    </w:p>
    <w:p w14:paraId="71ED9551" w14:textId="45AEF18C" w:rsidR="0092188C" w:rsidRPr="0034668A" w:rsidRDefault="0092188C" w:rsidP="0034668A">
      <w:pPr>
        <w:autoSpaceDE w:val="0"/>
        <w:autoSpaceDN w:val="0"/>
        <w:adjustRightInd w:val="0"/>
        <w:spacing w:after="0" w:line="276" w:lineRule="auto"/>
        <w:jc w:val="both"/>
        <w:rPr>
          <w:rFonts w:ascii="Arial" w:hAnsi="Arial" w:cs="Arial"/>
          <w:strike/>
        </w:rPr>
      </w:pPr>
    </w:p>
    <w:p w14:paraId="101BCA3A" w14:textId="02B77E7F" w:rsidR="0092188C" w:rsidRPr="00B06D40" w:rsidRDefault="0092188C" w:rsidP="00752575">
      <w:pPr>
        <w:pStyle w:val="Default"/>
        <w:spacing w:line="276" w:lineRule="auto"/>
        <w:jc w:val="center"/>
        <w:rPr>
          <w:rFonts w:ascii="Arial" w:hAnsi="Arial" w:cs="Arial"/>
          <w:b/>
          <w:sz w:val="22"/>
          <w:szCs w:val="22"/>
        </w:rPr>
      </w:pPr>
      <w:r w:rsidRPr="00B06D40">
        <w:rPr>
          <w:rFonts w:ascii="Arial" w:hAnsi="Arial" w:cs="Arial"/>
          <w:b/>
          <w:sz w:val="22"/>
          <w:szCs w:val="22"/>
        </w:rPr>
        <w:t>§ 2</w:t>
      </w:r>
      <w:r w:rsidR="00416A9B">
        <w:rPr>
          <w:rFonts w:ascii="Arial" w:hAnsi="Arial" w:cs="Arial"/>
          <w:b/>
          <w:sz w:val="22"/>
          <w:szCs w:val="22"/>
        </w:rPr>
        <w:t xml:space="preserve"> </w:t>
      </w:r>
      <w:r w:rsidRPr="00B06D40">
        <w:rPr>
          <w:rFonts w:ascii="Arial" w:hAnsi="Arial" w:cs="Arial"/>
          <w:b/>
          <w:sz w:val="22"/>
          <w:szCs w:val="22"/>
        </w:rPr>
        <w:t>Geltungsbereich</w:t>
      </w:r>
    </w:p>
    <w:p w14:paraId="131EA766" w14:textId="77777777" w:rsidR="00B06D40" w:rsidRPr="001A6691" w:rsidRDefault="00B06D40" w:rsidP="00752575">
      <w:pPr>
        <w:pStyle w:val="Default"/>
        <w:spacing w:line="276" w:lineRule="auto"/>
        <w:rPr>
          <w:rFonts w:ascii="Arial" w:hAnsi="Arial" w:cs="Arial"/>
          <w:sz w:val="22"/>
          <w:szCs w:val="22"/>
        </w:rPr>
      </w:pPr>
    </w:p>
    <w:p w14:paraId="27ED98D8" w14:textId="2BC9249A" w:rsidR="00AF31A7" w:rsidRPr="002452EF" w:rsidRDefault="00E5496F" w:rsidP="00752575">
      <w:pPr>
        <w:autoSpaceDE w:val="0"/>
        <w:autoSpaceDN w:val="0"/>
        <w:adjustRightInd w:val="0"/>
        <w:spacing w:after="0" w:line="276" w:lineRule="auto"/>
        <w:jc w:val="both"/>
        <w:rPr>
          <w:rFonts w:ascii="Arial" w:hAnsi="Arial" w:cs="Arial"/>
        </w:rPr>
      </w:pPr>
      <w:bookmarkStart w:id="0" w:name="_Hlk107327056"/>
      <w:r w:rsidRPr="0045710B">
        <w:rPr>
          <w:vertAlign w:val="superscript"/>
        </w:rPr>
        <w:t>1</w:t>
      </w:r>
      <w:r w:rsidR="005F7811" w:rsidRPr="00F94BE4">
        <w:rPr>
          <w:rFonts w:ascii="Arial" w:hAnsi="Arial" w:cs="Arial"/>
        </w:rPr>
        <w:t>Diese Satzung gilt für alle an der Universität wissenschaftlich Tätigen</w:t>
      </w:r>
      <w:r w:rsidR="005F7811">
        <w:rPr>
          <w:rFonts w:ascii="Arial" w:hAnsi="Arial" w:cs="Arial"/>
        </w:rPr>
        <w:t xml:space="preserve"> (im Folgenden: „Wissenschaftlerinnen und Wissenschaftler“</w:t>
      </w:r>
      <w:r w:rsidR="002452EF">
        <w:rPr>
          <w:rFonts w:ascii="Arial" w:hAnsi="Arial" w:cs="Arial"/>
        </w:rPr>
        <w:t>)</w:t>
      </w:r>
      <w:r w:rsidR="00AF31A7">
        <w:rPr>
          <w:rFonts w:ascii="Arial" w:hAnsi="Arial" w:cs="Arial"/>
        </w:rPr>
        <w:t xml:space="preserve">. </w:t>
      </w:r>
      <w:bookmarkEnd w:id="0"/>
      <w:r w:rsidRPr="00BA5478">
        <w:rPr>
          <w:rFonts w:ascii="Arial" w:hAnsi="Arial" w:cs="Arial"/>
          <w:vertAlign w:val="superscript"/>
        </w:rPr>
        <w:t>2</w:t>
      </w:r>
      <w:r w:rsidR="00BA5478">
        <w:rPr>
          <w:rFonts w:ascii="Arial" w:hAnsi="Arial" w:cs="Arial"/>
        </w:rPr>
        <w:t>Abweichend von Satz 1 gilt diese Satzung nicht für S</w:t>
      </w:r>
      <w:r w:rsidR="00667F0B" w:rsidRPr="00BA5478">
        <w:rPr>
          <w:rFonts w:ascii="Arial" w:hAnsi="Arial" w:cs="Arial"/>
        </w:rPr>
        <w:t>tudierende</w:t>
      </w:r>
      <w:r w:rsidR="00667F0B">
        <w:rPr>
          <w:rFonts w:ascii="Arial" w:hAnsi="Arial" w:cs="Arial"/>
        </w:rPr>
        <w:t xml:space="preserve">, soweit die geltenden Studien- </w:t>
      </w:r>
      <w:r w:rsidR="00410434">
        <w:rPr>
          <w:rFonts w:ascii="Arial" w:hAnsi="Arial" w:cs="Arial"/>
        </w:rPr>
        <w:t xml:space="preserve">bzw. </w:t>
      </w:r>
      <w:proofErr w:type="spellStart"/>
      <w:r w:rsidR="00410434">
        <w:rPr>
          <w:rFonts w:ascii="Arial" w:hAnsi="Arial" w:cs="Arial"/>
        </w:rPr>
        <w:t>Ausbildungs</w:t>
      </w:r>
      <w:proofErr w:type="spellEnd"/>
      <w:r w:rsidR="00410434">
        <w:rPr>
          <w:rFonts w:ascii="Arial" w:hAnsi="Arial" w:cs="Arial"/>
        </w:rPr>
        <w:noBreakHyphen/>
        <w:t xml:space="preserve"> </w:t>
      </w:r>
      <w:r w:rsidR="00667F0B">
        <w:rPr>
          <w:rFonts w:ascii="Arial" w:hAnsi="Arial" w:cs="Arial"/>
        </w:rPr>
        <w:t>und Prüfungsordnungen</w:t>
      </w:r>
      <w:r w:rsidR="00976DA6">
        <w:rPr>
          <w:rFonts w:ascii="Arial" w:hAnsi="Arial" w:cs="Arial"/>
        </w:rPr>
        <w:t xml:space="preserve"> </w:t>
      </w:r>
      <w:r w:rsidR="00BA5478">
        <w:rPr>
          <w:rFonts w:ascii="Arial" w:hAnsi="Arial" w:cs="Arial"/>
        </w:rPr>
        <w:t>bereits Regeln zur Sicherung guter wissenschaftlicher Praxis oder zum Umgang mit wissenschaftlichem Fehlverhalten Studierender beinhalten</w:t>
      </w:r>
      <w:r w:rsidR="00667F0B">
        <w:rPr>
          <w:rFonts w:ascii="Arial" w:hAnsi="Arial" w:cs="Arial"/>
        </w:rPr>
        <w:t>.</w:t>
      </w:r>
    </w:p>
    <w:p w14:paraId="556A8377" w14:textId="5D40519E" w:rsidR="00F278DD" w:rsidRDefault="00F278DD" w:rsidP="00752575">
      <w:pPr>
        <w:autoSpaceDE w:val="0"/>
        <w:autoSpaceDN w:val="0"/>
        <w:adjustRightInd w:val="0"/>
        <w:spacing w:after="0" w:line="276" w:lineRule="auto"/>
        <w:jc w:val="both"/>
        <w:rPr>
          <w:rFonts w:ascii="Arial" w:hAnsi="Arial" w:cs="Arial"/>
          <w:b/>
          <w:caps/>
        </w:rPr>
      </w:pPr>
    </w:p>
    <w:p w14:paraId="0788070C" w14:textId="77777777" w:rsidR="007D078A" w:rsidRDefault="007D078A" w:rsidP="00752575">
      <w:pPr>
        <w:autoSpaceDE w:val="0"/>
        <w:autoSpaceDN w:val="0"/>
        <w:adjustRightInd w:val="0"/>
        <w:spacing w:after="0" w:line="276" w:lineRule="auto"/>
        <w:jc w:val="both"/>
        <w:rPr>
          <w:rFonts w:ascii="Arial" w:hAnsi="Arial" w:cs="Arial"/>
          <w:b/>
          <w:caps/>
        </w:rPr>
      </w:pPr>
    </w:p>
    <w:p w14:paraId="24067DE2" w14:textId="3E1F6CF8" w:rsidR="00D83037" w:rsidRDefault="00D83037" w:rsidP="00752575">
      <w:pPr>
        <w:autoSpaceDE w:val="0"/>
        <w:autoSpaceDN w:val="0"/>
        <w:adjustRightInd w:val="0"/>
        <w:spacing w:after="0" w:line="276" w:lineRule="auto"/>
        <w:jc w:val="center"/>
        <w:rPr>
          <w:rFonts w:ascii="Arial" w:hAnsi="Arial" w:cs="Arial"/>
          <w:b/>
        </w:rPr>
      </w:pPr>
      <w:r w:rsidRPr="00A122F0">
        <w:rPr>
          <w:rFonts w:ascii="Arial" w:hAnsi="Arial" w:cs="Arial"/>
          <w:b/>
        </w:rPr>
        <w:t>I. Abschnitt</w:t>
      </w:r>
    </w:p>
    <w:p w14:paraId="0978C615" w14:textId="395F9C93" w:rsidR="00090F15" w:rsidRPr="00A122F0" w:rsidRDefault="00D83037" w:rsidP="00752575">
      <w:pPr>
        <w:autoSpaceDE w:val="0"/>
        <w:autoSpaceDN w:val="0"/>
        <w:adjustRightInd w:val="0"/>
        <w:spacing w:after="0" w:line="276" w:lineRule="auto"/>
        <w:jc w:val="center"/>
        <w:rPr>
          <w:rFonts w:ascii="Arial" w:hAnsi="Arial" w:cs="Arial"/>
          <w:b/>
        </w:rPr>
      </w:pPr>
      <w:r w:rsidRPr="00A122F0">
        <w:rPr>
          <w:rFonts w:ascii="Arial" w:hAnsi="Arial" w:cs="Arial"/>
          <w:b/>
        </w:rPr>
        <w:t>Regeln zur Sicherung guter wissenschaftlicher Praxis</w:t>
      </w:r>
    </w:p>
    <w:p w14:paraId="0F380170" w14:textId="6AF057BC" w:rsidR="00D83037" w:rsidRDefault="00D83037" w:rsidP="00752575">
      <w:pPr>
        <w:autoSpaceDE w:val="0"/>
        <w:autoSpaceDN w:val="0"/>
        <w:adjustRightInd w:val="0"/>
        <w:spacing w:after="0" w:line="276" w:lineRule="auto"/>
        <w:jc w:val="both"/>
        <w:rPr>
          <w:rFonts w:ascii="Arial" w:hAnsi="Arial" w:cs="Arial"/>
        </w:rPr>
      </w:pPr>
    </w:p>
    <w:p w14:paraId="14DA1824" w14:textId="2638A6E8" w:rsidR="00EB20A9" w:rsidRDefault="00EB20A9" w:rsidP="00752575">
      <w:pPr>
        <w:autoSpaceDE w:val="0"/>
        <w:autoSpaceDN w:val="0"/>
        <w:adjustRightInd w:val="0"/>
        <w:spacing w:after="0" w:line="276" w:lineRule="auto"/>
        <w:jc w:val="both"/>
        <w:rPr>
          <w:rFonts w:ascii="Arial" w:hAnsi="Arial" w:cs="Arial"/>
        </w:rPr>
      </w:pPr>
    </w:p>
    <w:p w14:paraId="447E3605" w14:textId="4601272B" w:rsidR="00EA45CC" w:rsidRPr="0092188C" w:rsidRDefault="0092188C" w:rsidP="00752575">
      <w:pPr>
        <w:autoSpaceDE w:val="0"/>
        <w:autoSpaceDN w:val="0"/>
        <w:adjustRightInd w:val="0"/>
        <w:spacing w:after="0" w:line="276" w:lineRule="auto"/>
        <w:jc w:val="center"/>
        <w:rPr>
          <w:rFonts w:ascii="Arial" w:hAnsi="Arial" w:cs="Arial"/>
          <w:b/>
        </w:rPr>
      </w:pPr>
      <w:r w:rsidRPr="0092188C">
        <w:rPr>
          <w:rFonts w:ascii="Arial" w:hAnsi="Arial" w:cs="Arial"/>
          <w:b/>
        </w:rPr>
        <w:t>§</w:t>
      </w:r>
      <w:r>
        <w:rPr>
          <w:rFonts w:ascii="Arial" w:hAnsi="Arial" w:cs="Arial"/>
          <w:b/>
        </w:rPr>
        <w:t xml:space="preserve"> 3</w:t>
      </w:r>
      <w:r w:rsidR="00416A9B">
        <w:rPr>
          <w:rFonts w:ascii="Arial" w:hAnsi="Arial" w:cs="Arial"/>
          <w:b/>
        </w:rPr>
        <w:t xml:space="preserve"> </w:t>
      </w:r>
      <w:r w:rsidR="00EB20A9" w:rsidRPr="0092188C">
        <w:rPr>
          <w:rFonts w:ascii="Arial" w:hAnsi="Arial" w:cs="Arial"/>
          <w:b/>
        </w:rPr>
        <w:t>Gute wissenschaftliche Praxis</w:t>
      </w:r>
    </w:p>
    <w:p w14:paraId="5703000E" w14:textId="30504DAB" w:rsidR="0092188C" w:rsidRDefault="0092188C" w:rsidP="00752575">
      <w:pPr>
        <w:autoSpaceDE w:val="0"/>
        <w:autoSpaceDN w:val="0"/>
        <w:adjustRightInd w:val="0"/>
        <w:spacing w:after="0" w:line="276" w:lineRule="auto"/>
        <w:jc w:val="both"/>
        <w:rPr>
          <w:rFonts w:ascii="Arial" w:hAnsi="Arial" w:cs="Arial"/>
        </w:rPr>
      </w:pPr>
    </w:p>
    <w:p w14:paraId="0DA96ECC" w14:textId="79FCC823" w:rsidR="0092188C" w:rsidRDefault="0092188C" w:rsidP="00752575">
      <w:pPr>
        <w:autoSpaceDE w:val="0"/>
        <w:autoSpaceDN w:val="0"/>
        <w:adjustRightInd w:val="0"/>
        <w:spacing w:after="0" w:line="276" w:lineRule="auto"/>
        <w:jc w:val="both"/>
        <w:rPr>
          <w:rFonts w:ascii="Arial" w:hAnsi="Arial" w:cs="Arial"/>
        </w:rPr>
      </w:pPr>
      <w:r>
        <w:rPr>
          <w:rFonts w:ascii="Arial" w:hAnsi="Arial" w:cs="Arial"/>
        </w:rPr>
        <w:t>Gute wissenschaftliche Praxis bedeutet</w:t>
      </w:r>
      <w:r w:rsidR="0057144F">
        <w:rPr>
          <w:rFonts w:ascii="Arial" w:hAnsi="Arial" w:cs="Arial"/>
        </w:rPr>
        <w:t xml:space="preserve"> insbesondere</w:t>
      </w:r>
    </w:p>
    <w:p w14:paraId="7196E424" w14:textId="77777777" w:rsidR="0073294E" w:rsidRDefault="0073294E" w:rsidP="00752575">
      <w:pPr>
        <w:autoSpaceDE w:val="0"/>
        <w:autoSpaceDN w:val="0"/>
        <w:adjustRightInd w:val="0"/>
        <w:spacing w:after="0" w:line="276" w:lineRule="auto"/>
        <w:jc w:val="both"/>
        <w:rPr>
          <w:rFonts w:ascii="Arial" w:hAnsi="Arial" w:cs="Arial"/>
        </w:rPr>
      </w:pPr>
    </w:p>
    <w:p w14:paraId="65663EB2" w14:textId="6E2AF8BD" w:rsidR="00C419F9" w:rsidRPr="0057144F" w:rsidRDefault="00ED4E69" w:rsidP="00752575">
      <w:pPr>
        <w:pStyle w:val="Listenabsatz"/>
        <w:numPr>
          <w:ilvl w:val="0"/>
          <w:numId w:val="1"/>
        </w:numPr>
        <w:autoSpaceDE w:val="0"/>
        <w:autoSpaceDN w:val="0"/>
        <w:adjustRightInd w:val="0"/>
        <w:spacing w:after="0" w:line="276" w:lineRule="auto"/>
        <w:jc w:val="both"/>
        <w:rPr>
          <w:rFonts w:ascii="Arial" w:hAnsi="Arial" w:cs="Arial"/>
        </w:rPr>
      </w:pPr>
      <w:r w:rsidRPr="00F43EC3">
        <w:rPr>
          <w:rFonts w:ascii="Arial" w:hAnsi="Arial" w:cs="Arial"/>
        </w:rPr>
        <w:t xml:space="preserve">nach den anerkannten Regeln und Methoden der Wissenschaft </w:t>
      </w:r>
      <w:r>
        <w:rPr>
          <w:rFonts w:ascii="Arial" w:hAnsi="Arial" w:cs="Arial"/>
          <w:i/>
        </w:rPr>
        <w:t>(</w:t>
      </w:r>
      <w:r w:rsidR="00C419F9">
        <w:rPr>
          <w:rFonts w:ascii="Arial" w:hAnsi="Arial" w:cs="Arial"/>
          <w:i/>
        </w:rPr>
        <w:t>lege</w:t>
      </w:r>
      <w:r w:rsidR="00C419F9" w:rsidRPr="0057144F">
        <w:rPr>
          <w:rFonts w:ascii="Arial" w:hAnsi="Arial" w:cs="Arial"/>
          <w:i/>
        </w:rPr>
        <w:t xml:space="preserve"> artis</w:t>
      </w:r>
      <w:r>
        <w:rPr>
          <w:rFonts w:ascii="Arial" w:hAnsi="Arial" w:cs="Arial"/>
          <w:i/>
        </w:rPr>
        <w:t>)</w:t>
      </w:r>
      <w:r w:rsidR="00C419F9">
        <w:rPr>
          <w:rFonts w:ascii="Arial" w:hAnsi="Arial" w:cs="Arial"/>
        </w:rPr>
        <w:t xml:space="preserve"> zu arbeiten,</w:t>
      </w:r>
    </w:p>
    <w:p w14:paraId="6C970AB2" w14:textId="44114AB5" w:rsidR="004A176D" w:rsidRPr="00A122F0" w:rsidRDefault="004A176D" w:rsidP="00752575">
      <w:pPr>
        <w:pStyle w:val="Listenabsatz"/>
        <w:numPr>
          <w:ilvl w:val="0"/>
          <w:numId w:val="1"/>
        </w:numPr>
        <w:autoSpaceDE w:val="0"/>
        <w:autoSpaceDN w:val="0"/>
        <w:adjustRightInd w:val="0"/>
        <w:spacing w:after="0" w:line="276" w:lineRule="auto"/>
        <w:jc w:val="both"/>
        <w:rPr>
          <w:rFonts w:ascii="Arial" w:hAnsi="Arial" w:cs="Arial"/>
        </w:rPr>
      </w:pPr>
      <w:r w:rsidRPr="00A122F0">
        <w:rPr>
          <w:rFonts w:ascii="Arial" w:hAnsi="Arial" w:cs="Arial"/>
        </w:rPr>
        <w:t>de</w:t>
      </w:r>
      <w:r w:rsidR="001432BC">
        <w:rPr>
          <w:rFonts w:ascii="Arial" w:hAnsi="Arial" w:cs="Arial"/>
        </w:rPr>
        <w:t>r</w:t>
      </w:r>
      <w:r w:rsidRPr="00A122F0">
        <w:rPr>
          <w:rFonts w:ascii="Arial" w:hAnsi="Arial" w:cs="Arial"/>
        </w:rPr>
        <w:t xml:space="preserve"> verantwortungsvolle Umgang mit der verfassungsrechtlich gewährten Forschungsfreiheit</w:t>
      </w:r>
      <w:r w:rsidR="003575A1" w:rsidRPr="00A122F0">
        <w:rPr>
          <w:rFonts w:ascii="Arial" w:hAnsi="Arial" w:cs="Arial"/>
        </w:rPr>
        <w:t>,</w:t>
      </w:r>
    </w:p>
    <w:p w14:paraId="4D46175F" w14:textId="640BA329" w:rsidR="00BD2477" w:rsidRPr="00A122F0" w:rsidRDefault="00BD2477" w:rsidP="00752575">
      <w:pPr>
        <w:pStyle w:val="Listenabsatz"/>
        <w:numPr>
          <w:ilvl w:val="0"/>
          <w:numId w:val="1"/>
        </w:numPr>
        <w:autoSpaceDE w:val="0"/>
        <w:autoSpaceDN w:val="0"/>
        <w:adjustRightInd w:val="0"/>
        <w:spacing w:after="0" w:line="276" w:lineRule="auto"/>
        <w:jc w:val="both"/>
        <w:rPr>
          <w:rFonts w:ascii="Arial" w:hAnsi="Arial" w:cs="Arial"/>
        </w:rPr>
      </w:pPr>
      <w:r w:rsidRPr="00A122F0">
        <w:rPr>
          <w:rFonts w:ascii="Arial" w:hAnsi="Arial" w:cs="Arial"/>
        </w:rPr>
        <w:t>die Schaffung</w:t>
      </w:r>
      <w:r w:rsidR="000F68FA">
        <w:rPr>
          <w:rFonts w:ascii="Arial" w:hAnsi="Arial" w:cs="Arial"/>
        </w:rPr>
        <w:t xml:space="preserve"> und kontinuierliche Weiterentwicklung</w:t>
      </w:r>
      <w:r w:rsidR="000F68FA" w:rsidRPr="00A122F0">
        <w:rPr>
          <w:rFonts w:ascii="Arial" w:hAnsi="Arial" w:cs="Arial"/>
        </w:rPr>
        <w:t xml:space="preserve"> </w:t>
      </w:r>
      <w:r w:rsidRPr="00A122F0">
        <w:rPr>
          <w:rFonts w:ascii="Arial" w:hAnsi="Arial" w:cs="Arial"/>
        </w:rPr>
        <w:t>hervorragender Qualifizierungsbedingungen für den wissenschaftlichen Nachwuchs,</w:t>
      </w:r>
    </w:p>
    <w:p w14:paraId="6C0A4D00" w14:textId="2B58ABDF" w:rsidR="003575A1" w:rsidRPr="00A122F0" w:rsidRDefault="003575A1" w:rsidP="00752575">
      <w:pPr>
        <w:pStyle w:val="Listenabsatz"/>
        <w:numPr>
          <w:ilvl w:val="0"/>
          <w:numId w:val="1"/>
        </w:numPr>
        <w:autoSpaceDE w:val="0"/>
        <w:autoSpaceDN w:val="0"/>
        <w:adjustRightInd w:val="0"/>
        <w:spacing w:after="0" w:line="276" w:lineRule="auto"/>
        <w:jc w:val="both"/>
        <w:rPr>
          <w:rFonts w:ascii="Arial" w:hAnsi="Arial" w:cs="Arial"/>
        </w:rPr>
      </w:pPr>
      <w:r w:rsidRPr="00A122F0">
        <w:rPr>
          <w:rFonts w:ascii="Arial" w:hAnsi="Arial" w:cs="Arial"/>
        </w:rPr>
        <w:t>die Berücksichtigung und Anerkennung des aktuellen Forschungsstandes sowie die Wahrung fremden geistigen Eigentums,</w:t>
      </w:r>
    </w:p>
    <w:p w14:paraId="5C6C4FC3" w14:textId="75A29C68" w:rsidR="004A176D" w:rsidRPr="00A122F0" w:rsidRDefault="003575A1" w:rsidP="00752575">
      <w:pPr>
        <w:pStyle w:val="Listenabsatz"/>
        <w:numPr>
          <w:ilvl w:val="0"/>
          <w:numId w:val="1"/>
        </w:numPr>
        <w:autoSpaceDE w:val="0"/>
        <w:autoSpaceDN w:val="0"/>
        <w:adjustRightInd w:val="0"/>
        <w:spacing w:after="0" w:line="276" w:lineRule="auto"/>
        <w:jc w:val="both"/>
        <w:rPr>
          <w:rFonts w:ascii="Arial" w:hAnsi="Arial" w:cs="Arial"/>
        </w:rPr>
      </w:pPr>
      <w:r w:rsidRPr="00A122F0">
        <w:rPr>
          <w:rFonts w:ascii="Arial" w:hAnsi="Arial" w:cs="Arial"/>
        </w:rPr>
        <w:t>die Anwendung fundierter und nachvollziehbarer Methoden mit wissenschaftlich etablierten Standards zur Beantwortung von Forschungsfragen,</w:t>
      </w:r>
    </w:p>
    <w:p w14:paraId="610BB803" w14:textId="3AD03AD8" w:rsidR="0057144F" w:rsidRDefault="0057144F" w:rsidP="00752575">
      <w:pPr>
        <w:pStyle w:val="Listenabsatz"/>
        <w:numPr>
          <w:ilvl w:val="0"/>
          <w:numId w:val="1"/>
        </w:numPr>
        <w:autoSpaceDE w:val="0"/>
        <w:autoSpaceDN w:val="0"/>
        <w:adjustRightInd w:val="0"/>
        <w:spacing w:after="0" w:line="276" w:lineRule="auto"/>
        <w:jc w:val="both"/>
        <w:rPr>
          <w:rFonts w:ascii="Arial" w:hAnsi="Arial" w:cs="Arial"/>
        </w:rPr>
      </w:pPr>
      <w:r>
        <w:rPr>
          <w:rFonts w:ascii="Arial" w:hAnsi="Arial" w:cs="Arial"/>
        </w:rPr>
        <w:t>strikte Ehrlichkeit im Hinblick auf die eigenen und die Beiträge Dritter zu wahren,</w:t>
      </w:r>
    </w:p>
    <w:p w14:paraId="3C8BE1A2" w14:textId="22F9B7C5" w:rsidR="00D33FA9" w:rsidRPr="00A122F0" w:rsidRDefault="00D33FA9" w:rsidP="00752575">
      <w:pPr>
        <w:pStyle w:val="Listenabsatz"/>
        <w:numPr>
          <w:ilvl w:val="0"/>
          <w:numId w:val="1"/>
        </w:numPr>
        <w:autoSpaceDE w:val="0"/>
        <w:autoSpaceDN w:val="0"/>
        <w:adjustRightInd w:val="0"/>
        <w:spacing w:after="0" w:line="276" w:lineRule="auto"/>
        <w:jc w:val="both"/>
        <w:rPr>
          <w:rFonts w:ascii="Arial" w:hAnsi="Arial" w:cs="Arial"/>
        </w:rPr>
      </w:pPr>
      <w:r w:rsidRPr="00A122F0">
        <w:rPr>
          <w:rFonts w:ascii="Arial" w:hAnsi="Arial" w:cs="Arial"/>
        </w:rPr>
        <w:t>das konsequente Anzweifeln aller Ergebnisse,</w:t>
      </w:r>
    </w:p>
    <w:p w14:paraId="7A572A61" w14:textId="0705509F" w:rsidR="003575A1" w:rsidRPr="00A122F0" w:rsidRDefault="003575A1" w:rsidP="00752575">
      <w:pPr>
        <w:pStyle w:val="Listenabsatz"/>
        <w:numPr>
          <w:ilvl w:val="0"/>
          <w:numId w:val="1"/>
        </w:numPr>
        <w:autoSpaceDE w:val="0"/>
        <w:autoSpaceDN w:val="0"/>
        <w:adjustRightInd w:val="0"/>
        <w:spacing w:after="0" w:line="276" w:lineRule="auto"/>
        <w:jc w:val="both"/>
        <w:rPr>
          <w:rFonts w:ascii="Arial" w:hAnsi="Arial" w:cs="Arial"/>
        </w:rPr>
      </w:pPr>
      <w:proofErr w:type="gramStart"/>
      <w:r w:rsidRPr="00A122F0">
        <w:rPr>
          <w:rFonts w:ascii="Arial" w:hAnsi="Arial" w:cs="Arial"/>
        </w:rPr>
        <w:t xml:space="preserve">ein </w:t>
      </w:r>
      <w:r w:rsidR="00852CA5">
        <w:rPr>
          <w:rFonts w:ascii="Arial" w:hAnsi="Arial" w:cs="Arial"/>
        </w:rPr>
        <w:t xml:space="preserve">entsprechend </w:t>
      </w:r>
      <w:r w:rsidRPr="00A122F0">
        <w:rPr>
          <w:rFonts w:ascii="Arial" w:hAnsi="Arial" w:cs="Arial"/>
        </w:rPr>
        <w:t>höchsten fachlichen Standards</w:t>
      </w:r>
      <w:proofErr w:type="gramEnd"/>
      <w:r w:rsidRPr="00A122F0">
        <w:rPr>
          <w:rFonts w:ascii="Arial" w:hAnsi="Arial" w:cs="Arial"/>
        </w:rPr>
        <w:t xml:space="preserve"> korrektes, vollständiges,</w:t>
      </w:r>
      <w:r w:rsidR="003E3092">
        <w:rPr>
          <w:rFonts w:ascii="Arial" w:hAnsi="Arial" w:cs="Arial"/>
        </w:rPr>
        <w:t xml:space="preserve"> transparentes,</w:t>
      </w:r>
      <w:r w:rsidRPr="00A122F0">
        <w:rPr>
          <w:rFonts w:ascii="Arial" w:hAnsi="Arial" w:cs="Arial"/>
        </w:rPr>
        <w:t xml:space="preserve"> unverfälschtes und zuverlässi</w:t>
      </w:r>
      <w:r w:rsidR="005037FC">
        <w:rPr>
          <w:rFonts w:ascii="Arial" w:hAnsi="Arial" w:cs="Arial"/>
        </w:rPr>
        <w:t>ges Forschungsdatenmanagement,</w:t>
      </w:r>
    </w:p>
    <w:p w14:paraId="0F996DF5" w14:textId="77777777" w:rsidR="001B225F" w:rsidRDefault="001B225F" w:rsidP="00752575">
      <w:pPr>
        <w:pStyle w:val="Listenabsatz"/>
        <w:numPr>
          <w:ilvl w:val="0"/>
          <w:numId w:val="1"/>
        </w:numPr>
        <w:autoSpaceDE w:val="0"/>
        <w:autoSpaceDN w:val="0"/>
        <w:adjustRightInd w:val="0"/>
        <w:spacing w:after="0" w:line="276" w:lineRule="auto"/>
        <w:jc w:val="both"/>
        <w:rPr>
          <w:rFonts w:ascii="Arial" w:hAnsi="Arial" w:cs="Arial"/>
        </w:rPr>
      </w:pPr>
      <w:r>
        <w:rPr>
          <w:rFonts w:ascii="Arial" w:hAnsi="Arial" w:cs="Arial"/>
        </w:rPr>
        <w:lastRenderedPageBreak/>
        <w:t xml:space="preserve">die eigenverantwortliche und nachvollziehbare Publikation von Forschungsergebnissen, die den höchsten fachlichen Standards der einschlägigen Fachgebiete folgt, </w:t>
      </w:r>
    </w:p>
    <w:p w14:paraId="44292EA7" w14:textId="0AFF2ECF" w:rsidR="001B225F" w:rsidRDefault="001B225F" w:rsidP="00752575">
      <w:pPr>
        <w:pStyle w:val="Listenabsatz"/>
        <w:numPr>
          <w:ilvl w:val="0"/>
          <w:numId w:val="1"/>
        </w:numPr>
        <w:autoSpaceDE w:val="0"/>
        <w:autoSpaceDN w:val="0"/>
        <w:adjustRightInd w:val="0"/>
        <w:spacing w:after="0" w:line="276" w:lineRule="auto"/>
        <w:jc w:val="both"/>
        <w:rPr>
          <w:rFonts w:ascii="Arial" w:hAnsi="Arial" w:cs="Arial"/>
        </w:rPr>
      </w:pPr>
      <w:r>
        <w:rPr>
          <w:rFonts w:ascii="Arial" w:hAnsi="Arial" w:cs="Arial"/>
        </w:rPr>
        <w:t xml:space="preserve">die verantwortungsvolle, vertrauliche und neutrale </w:t>
      </w:r>
      <w:r w:rsidR="0078773E">
        <w:rPr>
          <w:rFonts w:ascii="Arial" w:hAnsi="Arial" w:cs="Arial"/>
        </w:rPr>
        <w:t>Bewertung und Begutachtung</w:t>
      </w:r>
      <w:r>
        <w:rPr>
          <w:rFonts w:ascii="Arial" w:hAnsi="Arial" w:cs="Arial"/>
        </w:rPr>
        <w:t xml:space="preserve"> von wissenschaftlichen Leistungen und </w:t>
      </w:r>
    </w:p>
    <w:p w14:paraId="5E55B855" w14:textId="098F2340" w:rsidR="001B225F" w:rsidRPr="001B225F" w:rsidRDefault="001B225F" w:rsidP="00752575">
      <w:pPr>
        <w:pStyle w:val="Listenabsatz"/>
        <w:numPr>
          <w:ilvl w:val="0"/>
          <w:numId w:val="1"/>
        </w:numPr>
        <w:autoSpaceDE w:val="0"/>
        <w:autoSpaceDN w:val="0"/>
        <w:adjustRightInd w:val="0"/>
        <w:spacing w:after="0" w:line="276" w:lineRule="auto"/>
        <w:jc w:val="both"/>
        <w:rPr>
          <w:rFonts w:ascii="Arial" w:hAnsi="Arial" w:cs="Arial"/>
        </w:rPr>
      </w:pPr>
      <w:r>
        <w:rPr>
          <w:rFonts w:ascii="Arial" w:hAnsi="Arial" w:cs="Arial"/>
        </w:rPr>
        <w:t xml:space="preserve">die verfahrensgemäße Verfolgung wissenschaftlichen Fehlverhaltens zur Sicherung guter wissenschaftlicher Praxis. </w:t>
      </w:r>
    </w:p>
    <w:p w14:paraId="7211D9A5" w14:textId="5C8C51C3" w:rsidR="004A176D" w:rsidRPr="00A122F0" w:rsidRDefault="004A176D" w:rsidP="00752575">
      <w:pPr>
        <w:autoSpaceDE w:val="0"/>
        <w:autoSpaceDN w:val="0"/>
        <w:adjustRightInd w:val="0"/>
        <w:spacing w:after="0" w:line="276" w:lineRule="auto"/>
        <w:jc w:val="both"/>
        <w:rPr>
          <w:rFonts w:ascii="Arial" w:hAnsi="Arial" w:cs="Arial"/>
        </w:rPr>
      </w:pPr>
    </w:p>
    <w:p w14:paraId="3401E00B" w14:textId="77777777" w:rsidR="00D27382" w:rsidRPr="00A122F0" w:rsidRDefault="00D27382" w:rsidP="00752575">
      <w:pPr>
        <w:autoSpaceDE w:val="0"/>
        <w:autoSpaceDN w:val="0"/>
        <w:adjustRightInd w:val="0"/>
        <w:spacing w:after="0" w:line="276" w:lineRule="auto"/>
        <w:jc w:val="both"/>
        <w:rPr>
          <w:rFonts w:ascii="Arial" w:hAnsi="Arial" w:cs="Arial"/>
          <w:highlight w:val="yellow"/>
        </w:rPr>
      </w:pPr>
    </w:p>
    <w:p w14:paraId="6E2C8606" w14:textId="76295DEB" w:rsidR="00D27382" w:rsidRPr="00F6559B" w:rsidRDefault="00A13CF5" w:rsidP="00752575">
      <w:pPr>
        <w:autoSpaceDE w:val="0"/>
        <w:autoSpaceDN w:val="0"/>
        <w:adjustRightInd w:val="0"/>
        <w:spacing w:after="0" w:line="276" w:lineRule="auto"/>
        <w:jc w:val="center"/>
        <w:rPr>
          <w:rFonts w:ascii="Arial" w:hAnsi="Arial" w:cs="Arial"/>
          <w:b/>
        </w:rPr>
      </w:pPr>
      <w:r w:rsidRPr="00F6559B">
        <w:rPr>
          <w:rFonts w:ascii="Arial" w:hAnsi="Arial" w:cs="Arial"/>
          <w:b/>
        </w:rPr>
        <w:t>§</w:t>
      </w:r>
      <w:r w:rsidR="001F5B20" w:rsidRPr="00F6559B">
        <w:rPr>
          <w:rFonts w:ascii="Arial" w:hAnsi="Arial" w:cs="Arial"/>
          <w:b/>
        </w:rPr>
        <w:t xml:space="preserve"> </w:t>
      </w:r>
      <w:r w:rsidR="0092188C">
        <w:rPr>
          <w:rFonts w:ascii="Arial" w:hAnsi="Arial" w:cs="Arial"/>
          <w:b/>
        </w:rPr>
        <w:t>4</w:t>
      </w:r>
      <w:r w:rsidR="00780022">
        <w:rPr>
          <w:rFonts w:ascii="Arial" w:hAnsi="Arial" w:cs="Arial"/>
          <w:b/>
        </w:rPr>
        <w:t xml:space="preserve"> </w:t>
      </w:r>
      <w:r w:rsidR="00D27382" w:rsidRPr="00F6559B">
        <w:rPr>
          <w:rFonts w:ascii="Arial" w:hAnsi="Arial" w:cs="Arial"/>
          <w:b/>
        </w:rPr>
        <w:t>Berufsethos</w:t>
      </w:r>
    </w:p>
    <w:p w14:paraId="3D1E8792" w14:textId="16FA04A1" w:rsidR="00D27382" w:rsidRPr="00F6559B" w:rsidRDefault="00D27382" w:rsidP="00752575">
      <w:pPr>
        <w:autoSpaceDE w:val="0"/>
        <w:autoSpaceDN w:val="0"/>
        <w:adjustRightInd w:val="0"/>
        <w:spacing w:after="0" w:line="276" w:lineRule="auto"/>
        <w:jc w:val="both"/>
        <w:rPr>
          <w:rFonts w:ascii="Arial" w:hAnsi="Arial" w:cs="Arial"/>
        </w:rPr>
      </w:pPr>
    </w:p>
    <w:p w14:paraId="76B24AEA" w14:textId="7A323E96" w:rsidR="00767129" w:rsidRPr="00F6559B" w:rsidRDefault="00245836" w:rsidP="00752575">
      <w:pPr>
        <w:autoSpaceDE w:val="0"/>
        <w:autoSpaceDN w:val="0"/>
        <w:adjustRightInd w:val="0"/>
        <w:spacing w:after="0" w:line="276" w:lineRule="auto"/>
        <w:jc w:val="both"/>
        <w:rPr>
          <w:rFonts w:ascii="Arial" w:hAnsi="Arial" w:cs="Arial"/>
        </w:rPr>
      </w:pPr>
      <w:r>
        <w:rPr>
          <w:rFonts w:ascii="Arial" w:hAnsi="Arial" w:cs="Arial"/>
          <w:vertAlign w:val="superscript"/>
        </w:rPr>
        <w:t>1</w:t>
      </w:r>
      <w:r w:rsidR="00767129" w:rsidRPr="00F6559B">
        <w:rPr>
          <w:rFonts w:ascii="Arial" w:hAnsi="Arial" w:cs="Arial"/>
        </w:rPr>
        <w:t xml:space="preserve">Die Regeln </w:t>
      </w:r>
      <w:r w:rsidR="00FA00FD">
        <w:rPr>
          <w:rFonts w:ascii="Arial" w:hAnsi="Arial" w:cs="Arial"/>
        </w:rPr>
        <w:t xml:space="preserve">zur Sicherung </w:t>
      </w:r>
      <w:r w:rsidR="00767129" w:rsidRPr="00F6559B">
        <w:rPr>
          <w:rFonts w:ascii="Arial" w:hAnsi="Arial" w:cs="Arial"/>
        </w:rPr>
        <w:t xml:space="preserve">guter wissenschaftlicher Praxis sind für alle </w:t>
      </w:r>
      <w:r w:rsidR="00852CA5">
        <w:rPr>
          <w:rFonts w:ascii="Arial" w:hAnsi="Arial" w:cs="Arial"/>
        </w:rPr>
        <w:t>Wissenschaftlerinnen und Wissenschaftler</w:t>
      </w:r>
      <w:r w:rsidR="00EE15BC" w:rsidRPr="00F6559B">
        <w:rPr>
          <w:rFonts w:ascii="Arial" w:hAnsi="Arial" w:cs="Arial"/>
        </w:rPr>
        <w:t xml:space="preserve"> </w:t>
      </w:r>
      <w:r w:rsidR="00767129" w:rsidRPr="00F6559B">
        <w:rPr>
          <w:rFonts w:ascii="Arial" w:hAnsi="Arial" w:cs="Arial"/>
        </w:rPr>
        <w:t xml:space="preserve">verbindlich. </w:t>
      </w:r>
      <w:r w:rsidR="005C5DDA">
        <w:rPr>
          <w:rFonts w:ascii="Arial" w:hAnsi="Arial" w:cs="Arial"/>
          <w:vertAlign w:val="superscript"/>
        </w:rPr>
        <w:t>2</w:t>
      </w:r>
      <w:r w:rsidR="005C5DDA">
        <w:rPr>
          <w:rFonts w:ascii="Arial" w:hAnsi="Arial" w:cs="Arial"/>
        </w:rPr>
        <w:t>Wissenschaftlerinnen und Wissenschaftler</w:t>
      </w:r>
      <w:r w:rsidR="005C5DDA" w:rsidRPr="00F6559B">
        <w:rPr>
          <w:rFonts w:ascii="Arial" w:hAnsi="Arial" w:cs="Arial"/>
        </w:rPr>
        <w:t xml:space="preserve"> </w:t>
      </w:r>
      <w:r w:rsidR="00EA45CC" w:rsidRPr="00F6559B">
        <w:rPr>
          <w:rFonts w:ascii="Arial" w:hAnsi="Arial" w:cs="Arial"/>
        </w:rPr>
        <w:t>gehen mit der verfassungsrechtlich gewährten Forschungsfreiheit verantwortungsvoll um.</w:t>
      </w:r>
      <w:r w:rsidR="00767129" w:rsidRPr="00F6559B">
        <w:rPr>
          <w:rFonts w:ascii="Arial" w:hAnsi="Arial" w:cs="Arial"/>
        </w:rPr>
        <w:t xml:space="preserve"> </w:t>
      </w:r>
      <w:r>
        <w:rPr>
          <w:rFonts w:ascii="Arial" w:hAnsi="Arial" w:cs="Arial"/>
          <w:vertAlign w:val="superscript"/>
        </w:rPr>
        <w:t>3</w:t>
      </w:r>
      <w:r w:rsidR="00767129" w:rsidRPr="00F6559B">
        <w:rPr>
          <w:rFonts w:ascii="Arial" w:hAnsi="Arial" w:cs="Arial"/>
        </w:rPr>
        <w:t xml:space="preserve">Die Vermittlung der Grundlagen guten wissenschaftlichen </w:t>
      </w:r>
      <w:r w:rsidR="00B30660" w:rsidRPr="00F6559B">
        <w:rPr>
          <w:rFonts w:ascii="Arial" w:hAnsi="Arial" w:cs="Arial"/>
        </w:rPr>
        <w:t xml:space="preserve">Arbeitens </w:t>
      </w:r>
      <w:r w:rsidR="00767129" w:rsidRPr="00F6559B">
        <w:rPr>
          <w:rFonts w:ascii="Arial" w:hAnsi="Arial" w:cs="Arial"/>
        </w:rPr>
        <w:t xml:space="preserve">beginnt zu einem frühestmöglichen Zeitpunkt in der akademischen Lehre und wissenschaftlichen Ausbildung. </w:t>
      </w:r>
      <w:bookmarkStart w:id="1" w:name="_Hlk107327474"/>
      <w:r>
        <w:rPr>
          <w:rFonts w:ascii="Arial" w:hAnsi="Arial" w:cs="Arial"/>
          <w:vertAlign w:val="superscript"/>
        </w:rPr>
        <w:t>4</w:t>
      </w:r>
      <w:r w:rsidR="00767129" w:rsidRPr="00F6559B">
        <w:rPr>
          <w:rFonts w:ascii="Arial" w:hAnsi="Arial" w:cs="Arial"/>
        </w:rPr>
        <w:t>Wissenschaftler</w:t>
      </w:r>
      <w:r w:rsidR="00EE15BC" w:rsidRPr="00F6559B">
        <w:rPr>
          <w:rFonts w:ascii="Arial" w:hAnsi="Arial" w:cs="Arial"/>
        </w:rPr>
        <w:t>innen</w:t>
      </w:r>
      <w:r w:rsidR="00A26E52" w:rsidRPr="00F6559B">
        <w:rPr>
          <w:rFonts w:ascii="Arial" w:hAnsi="Arial" w:cs="Arial"/>
        </w:rPr>
        <w:t xml:space="preserve"> und Wissenschaftler</w:t>
      </w:r>
      <w:r w:rsidR="00767129" w:rsidRPr="00F6559B">
        <w:rPr>
          <w:rFonts w:ascii="Arial" w:hAnsi="Arial" w:cs="Arial"/>
        </w:rPr>
        <w:t xml:space="preserve"> aller </w:t>
      </w:r>
      <w:r w:rsidR="00F6559B">
        <w:rPr>
          <w:rFonts w:ascii="Arial" w:hAnsi="Arial" w:cs="Arial"/>
        </w:rPr>
        <w:t>Karrierestufen</w:t>
      </w:r>
      <w:r w:rsidR="00767129" w:rsidRPr="00F6559B">
        <w:rPr>
          <w:rFonts w:ascii="Arial" w:hAnsi="Arial" w:cs="Arial"/>
        </w:rPr>
        <w:t xml:space="preserve"> unterstützen sich gegenseitig im kontinuierlichen Lernprozess zur Umsetzung der </w:t>
      </w:r>
      <w:r w:rsidR="00AE4548">
        <w:rPr>
          <w:rFonts w:ascii="Arial" w:hAnsi="Arial" w:cs="Arial"/>
        </w:rPr>
        <w:t>Regeln zur Sicherung</w:t>
      </w:r>
      <w:r w:rsidR="005A5A08" w:rsidRPr="00F6559B">
        <w:rPr>
          <w:rFonts w:ascii="Arial" w:hAnsi="Arial" w:cs="Arial"/>
        </w:rPr>
        <w:t xml:space="preserve"> guter</w:t>
      </w:r>
      <w:r w:rsidR="00767129" w:rsidRPr="00F6559B">
        <w:rPr>
          <w:rFonts w:ascii="Arial" w:hAnsi="Arial" w:cs="Arial"/>
        </w:rPr>
        <w:t xml:space="preserve"> wissenschaftlicher Praxis. </w:t>
      </w:r>
      <w:r>
        <w:rPr>
          <w:rFonts w:ascii="Arial" w:hAnsi="Arial" w:cs="Arial"/>
          <w:vertAlign w:val="superscript"/>
        </w:rPr>
        <w:t>5</w:t>
      </w:r>
      <w:r w:rsidR="005A5A08" w:rsidRPr="00F6559B">
        <w:rPr>
          <w:rFonts w:ascii="Arial" w:hAnsi="Arial" w:cs="Arial"/>
        </w:rPr>
        <w:t xml:space="preserve">Dies umfasst, dass erfahrene </w:t>
      </w:r>
      <w:r w:rsidR="00A26E52" w:rsidRPr="00F6559B">
        <w:rPr>
          <w:rFonts w:ascii="Arial" w:hAnsi="Arial" w:cs="Arial"/>
        </w:rPr>
        <w:t>Wissenschaftler</w:t>
      </w:r>
      <w:r w:rsidR="00EE15BC" w:rsidRPr="00F6559B">
        <w:rPr>
          <w:rFonts w:ascii="Arial" w:hAnsi="Arial" w:cs="Arial"/>
        </w:rPr>
        <w:t>innen</w:t>
      </w:r>
      <w:r w:rsidR="00A26E52" w:rsidRPr="00F6559B">
        <w:rPr>
          <w:rFonts w:ascii="Arial" w:hAnsi="Arial" w:cs="Arial"/>
        </w:rPr>
        <w:t xml:space="preserve"> und Wissenschaftler </w:t>
      </w:r>
      <w:r w:rsidR="004532BA" w:rsidRPr="00F6559B">
        <w:rPr>
          <w:rFonts w:ascii="Arial" w:hAnsi="Arial" w:cs="Arial"/>
        </w:rPr>
        <w:t xml:space="preserve">dem wissenschaftlichen Nachwuchs </w:t>
      </w:r>
      <w:r w:rsidR="005A5A08" w:rsidRPr="00F6559B">
        <w:rPr>
          <w:rFonts w:ascii="Arial" w:hAnsi="Arial" w:cs="Arial"/>
        </w:rPr>
        <w:t xml:space="preserve">die Verantwortung für die Umsetzung der Regeln </w:t>
      </w:r>
      <w:r w:rsidR="00237A60">
        <w:rPr>
          <w:rFonts w:ascii="Arial" w:hAnsi="Arial" w:cs="Arial"/>
        </w:rPr>
        <w:t xml:space="preserve">zur Sicherung </w:t>
      </w:r>
      <w:r w:rsidR="005A5A08" w:rsidRPr="00F6559B">
        <w:rPr>
          <w:rFonts w:ascii="Arial" w:hAnsi="Arial" w:cs="Arial"/>
        </w:rPr>
        <w:t>guter wissenschaftlicher Praxis vermitteln.</w:t>
      </w:r>
      <w:r w:rsidR="00EE15BC" w:rsidRPr="00F6559B">
        <w:rPr>
          <w:rFonts w:ascii="Arial" w:hAnsi="Arial" w:cs="Arial"/>
        </w:rPr>
        <w:t xml:space="preserve"> </w:t>
      </w:r>
      <w:r w:rsidR="00334346" w:rsidRPr="00334346">
        <w:rPr>
          <w:rFonts w:ascii="Arial" w:hAnsi="Arial" w:cs="Arial"/>
          <w:vertAlign w:val="superscript"/>
        </w:rPr>
        <w:t>6</w:t>
      </w:r>
      <w:r w:rsidR="00852CA5">
        <w:rPr>
          <w:rFonts w:ascii="Arial" w:hAnsi="Arial" w:cs="Arial"/>
        </w:rPr>
        <w:t xml:space="preserve">Wissenschaftlerinnen und Wissenschaftler </w:t>
      </w:r>
      <w:r w:rsidR="00767129" w:rsidRPr="00F6559B">
        <w:rPr>
          <w:rFonts w:ascii="Arial" w:hAnsi="Arial" w:cs="Arial"/>
        </w:rPr>
        <w:t xml:space="preserve">aktualisieren regelmäßig </w:t>
      </w:r>
      <w:r w:rsidR="00B30660" w:rsidRPr="00F6559B">
        <w:rPr>
          <w:rFonts w:ascii="Arial" w:hAnsi="Arial" w:cs="Arial"/>
        </w:rPr>
        <w:t xml:space="preserve">den für </w:t>
      </w:r>
      <w:r w:rsidR="00767129" w:rsidRPr="00F6559B">
        <w:rPr>
          <w:rFonts w:ascii="Arial" w:hAnsi="Arial" w:cs="Arial"/>
        </w:rPr>
        <w:t>ihren</w:t>
      </w:r>
      <w:r w:rsidR="00B30660" w:rsidRPr="00F6559B">
        <w:rPr>
          <w:rFonts w:ascii="Arial" w:hAnsi="Arial" w:cs="Arial"/>
        </w:rPr>
        <w:t xml:space="preserve"> Bereich relevanten</w:t>
      </w:r>
      <w:r w:rsidR="00767129" w:rsidRPr="00F6559B">
        <w:rPr>
          <w:rFonts w:ascii="Arial" w:hAnsi="Arial" w:cs="Arial"/>
        </w:rPr>
        <w:t xml:space="preserve"> Wissenstand zu den </w:t>
      </w:r>
      <w:r w:rsidR="00AE4548">
        <w:rPr>
          <w:rFonts w:ascii="Arial" w:hAnsi="Arial" w:cs="Arial"/>
        </w:rPr>
        <w:t>Regeln zur Sicherung</w:t>
      </w:r>
      <w:r w:rsidR="00767129" w:rsidRPr="00F6559B">
        <w:rPr>
          <w:rFonts w:ascii="Arial" w:hAnsi="Arial" w:cs="Arial"/>
        </w:rPr>
        <w:t xml:space="preserve"> guter wissenschaftlicher Praxis.</w:t>
      </w:r>
      <w:bookmarkEnd w:id="1"/>
      <w:r w:rsidR="00EE15BC" w:rsidRPr="00F6559B">
        <w:rPr>
          <w:rFonts w:ascii="Arial" w:hAnsi="Arial" w:cs="Arial"/>
        </w:rPr>
        <w:t xml:space="preserve"> </w:t>
      </w:r>
    </w:p>
    <w:p w14:paraId="10904738" w14:textId="5D65E002" w:rsidR="00EA45CC" w:rsidRPr="00F6559B" w:rsidRDefault="00EA45CC" w:rsidP="00752575">
      <w:pPr>
        <w:autoSpaceDE w:val="0"/>
        <w:autoSpaceDN w:val="0"/>
        <w:adjustRightInd w:val="0"/>
        <w:spacing w:after="0" w:line="276" w:lineRule="auto"/>
        <w:jc w:val="both"/>
        <w:rPr>
          <w:rFonts w:ascii="Arial" w:hAnsi="Arial" w:cs="Arial"/>
          <w:highlight w:val="yellow"/>
        </w:rPr>
      </w:pPr>
    </w:p>
    <w:p w14:paraId="30F9789D" w14:textId="45CADCF5" w:rsidR="005A50D1" w:rsidRPr="00F6559B" w:rsidRDefault="005A50D1" w:rsidP="00752575">
      <w:pPr>
        <w:autoSpaceDE w:val="0"/>
        <w:autoSpaceDN w:val="0"/>
        <w:adjustRightInd w:val="0"/>
        <w:spacing w:after="0" w:line="276" w:lineRule="auto"/>
        <w:jc w:val="both"/>
        <w:rPr>
          <w:rFonts w:ascii="Arial" w:hAnsi="Arial" w:cs="Arial"/>
          <w:highlight w:val="yellow"/>
        </w:rPr>
      </w:pPr>
    </w:p>
    <w:p w14:paraId="03C9A155" w14:textId="605AE01F" w:rsidR="005A50D1" w:rsidRPr="00F6559B" w:rsidRDefault="00A13CF5" w:rsidP="00752575">
      <w:pPr>
        <w:autoSpaceDE w:val="0"/>
        <w:autoSpaceDN w:val="0"/>
        <w:adjustRightInd w:val="0"/>
        <w:spacing w:after="0" w:line="276" w:lineRule="auto"/>
        <w:jc w:val="center"/>
        <w:rPr>
          <w:rFonts w:ascii="Arial" w:hAnsi="Arial" w:cs="Arial"/>
          <w:b/>
        </w:rPr>
      </w:pPr>
      <w:r w:rsidRPr="00F6559B">
        <w:rPr>
          <w:rFonts w:ascii="Arial" w:hAnsi="Arial" w:cs="Arial"/>
          <w:b/>
        </w:rPr>
        <w:t>§</w:t>
      </w:r>
      <w:r w:rsidR="009D1F90" w:rsidRPr="00F6559B">
        <w:rPr>
          <w:rFonts w:ascii="Arial" w:hAnsi="Arial" w:cs="Arial"/>
          <w:b/>
        </w:rPr>
        <w:t xml:space="preserve"> </w:t>
      </w:r>
      <w:r w:rsidR="0063626C">
        <w:rPr>
          <w:rFonts w:ascii="Arial" w:hAnsi="Arial" w:cs="Arial"/>
          <w:b/>
        </w:rPr>
        <w:t>5</w:t>
      </w:r>
      <w:r w:rsidR="00780022">
        <w:rPr>
          <w:rFonts w:ascii="Arial" w:hAnsi="Arial" w:cs="Arial"/>
          <w:b/>
        </w:rPr>
        <w:t xml:space="preserve"> </w:t>
      </w:r>
      <w:r w:rsidR="00E9218E" w:rsidRPr="00060814">
        <w:rPr>
          <w:rFonts w:ascii="Arial" w:hAnsi="Arial" w:cs="Arial"/>
          <w:b/>
        </w:rPr>
        <w:t xml:space="preserve">Organisation, </w:t>
      </w:r>
      <w:r w:rsidR="005A50D1" w:rsidRPr="00F6559B">
        <w:rPr>
          <w:rFonts w:ascii="Arial" w:hAnsi="Arial" w:cs="Arial"/>
          <w:b/>
        </w:rPr>
        <w:t>Verantwortlichkeiten</w:t>
      </w:r>
    </w:p>
    <w:p w14:paraId="3A3EDA51" w14:textId="09E2B60E" w:rsidR="002C6582" w:rsidRPr="00F6559B" w:rsidRDefault="002C6582" w:rsidP="00752575">
      <w:pPr>
        <w:autoSpaceDE w:val="0"/>
        <w:autoSpaceDN w:val="0"/>
        <w:adjustRightInd w:val="0"/>
        <w:spacing w:after="0" w:line="276" w:lineRule="auto"/>
        <w:jc w:val="both"/>
        <w:rPr>
          <w:rFonts w:ascii="Arial" w:hAnsi="Arial" w:cs="Arial"/>
          <w:b/>
        </w:rPr>
      </w:pPr>
    </w:p>
    <w:p w14:paraId="15977EC3" w14:textId="7497FB99" w:rsidR="00CC6B4A"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CC6B4A" w:rsidRPr="00CC6B4A">
        <w:rPr>
          <w:rFonts w:ascii="Arial" w:hAnsi="Arial" w:cs="Arial"/>
        </w:rPr>
        <w:t>(1</w:t>
      </w:r>
      <w:r w:rsidR="00CC6B4A">
        <w:rPr>
          <w:rFonts w:ascii="Arial" w:hAnsi="Arial" w:cs="Arial"/>
        </w:rPr>
        <w:t xml:space="preserve">) </w:t>
      </w:r>
      <w:r w:rsidR="00245836">
        <w:rPr>
          <w:rFonts w:ascii="Arial" w:hAnsi="Arial" w:cs="Arial"/>
          <w:vertAlign w:val="superscript"/>
        </w:rPr>
        <w:t>1</w:t>
      </w:r>
      <w:r w:rsidR="00CC6B4A" w:rsidRPr="00CC6B4A">
        <w:rPr>
          <w:rFonts w:ascii="Arial" w:hAnsi="Arial" w:cs="Arial"/>
        </w:rPr>
        <w:t xml:space="preserve">Die Universität trägt die Verantwortung für die Kontrolle der Regelkonformität des Handelns ihrer </w:t>
      </w:r>
      <w:r w:rsidR="00852CA5">
        <w:rPr>
          <w:rFonts w:ascii="Arial" w:hAnsi="Arial" w:cs="Arial"/>
        </w:rPr>
        <w:t>Wissenschaftlerinnen und Wissenschaftler</w:t>
      </w:r>
      <w:r w:rsidR="00CC6B4A" w:rsidRPr="00CC6B4A">
        <w:rPr>
          <w:rFonts w:ascii="Arial" w:hAnsi="Arial" w:cs="Arial"/>
        </w:rPr>
        <w:t xml:space="preserve"> und befördert </w:t>
      </w:r>
      <w:r w:rsidR="00DD2EA8">
        <w:rPr>
          <w:rFonts w:ascii="Arial" w:hAnsi="Arial" w:cs="Arial"/>
        </w:rPr>
        <w:t>die</w:t>
      </w:r>
      <w:r w:rsidR="005C5DDA">
        <w:rPr>
          <w:rFonts w:ascii="Arial" w:hAnsi="Arial" w:cs="Arial"/>
        </w:rPr>
        <w:t xml:space="preserve"> Regelkonformität</w:t>
      </w:r>
      <w:r w:rsidR="005C5DDA" w:rsidRPr="00CC6B4A">
        <w:rPr>
          <w:rFonts w:ascii="Arial" w:hAnsi="Arial" w:cs="Arial"/>
        </w:rPr>
        <w:t xml:space="preserve"> </w:t>
      </w:r>
      <w:r w:rsidR="00CC6B4A" w:rsidRPr="00CC6B4A">
        <w:rPr>
          <w:rFonts w:ascii="Arial" w:hAnsi="Arial" w:cs="Arial"/>
        </w:rPr>
        <w:t>durch geeignete Organisationsstrukturen.</w:t>
      </w:r>
      <w:r w:rsidR="00617884" w:rsidRPr="00617884">
        <w:rPr>
          <w:rFonts w:ascii="Arial" w:hAnsi="Arial" w:cs="Arial"/>
        </w:rPr>
        <w:t xml:space="preserve"> </w:t>
      </w:r>
      <w:r w:rsidR="001C3270" w:rsidRPr="001C3270">
        <w:rPr>
          <w:rFonts w:ascii="Arial" w:hAnsi="Arial" w:cs="Arial"/>
          <w:vertAlign w:val="superscript"/>
        </w:rPr>
        <w:t>2</w:t>
      </w:r>
      <w:r w:rsidR="00852CA5">
        <w:rPr>
          <w:rFonts w:ascii="Arial" w:hAnsi="Arial" w:cs="Arial"/>
        </w:rPr>
        <w:t>Wissenschaftlerinnen und Wissenschaftler</w:t>
      </w:r>
      <w:r w:rsidR="00617884">
        <w:rPr>
          <w:rFonts w:ascii="Arial" w:hAnsi="Arial" w:cs="Arial"/>
        </w:rPr>
        <w:t xml:space="preserve"> stellen sicher</w:t>
      </w:r>
      <w:r w:rsidR="00617884" w:rsidRPr="00F6559B">
        <w:rPr>
          <w:rFonts w:ascii="Arial" w:hAnsi="Arial" w:cs="Arial"/>
        </w:rPr>
        <w:t xml:space="preserve">, dass das eigene Verhalten den </w:t>
      </w:r>
      <w:r w:rsidR="00852CA5">
        <w:rPr>
          <w:rFonts w:ascii="Arial" w:hAnsi="Arial" w:cs="Arial"/>
        </w:rPr>
        <w:t>Regeln</w:t>
      </w:r>
      <w:r w:rsidR="00617884" w:rsidRPr="00F6559B">
        <w:rPr>
          <w:rFonts w:ascii="Arial" w:hAnsi="Arial" w:cs="Arial"/>
        </w:rPr>
        <w:t xml:space="preserve"> guter wissenschaftlicher Praxis entspricht.</w:t>
      </w:r>
    </w:p>
    <w:p w14:paraId="314663F1" w14:textId="44D0B408" w:rsidR="00CC6B4A" w:rsidRPr="00CC6B4A" w:rsidRDefault="00CC6B4A" w:rsidP="00752575">
      <w:pPr>
        <w:autoSpaceDE w:val="0"/>
        <w:autoSpaceDN w:val="0"/>
        <w:adjustRightInd w:val="0"/>
        <w:spacing w:after="0" w:line="276" w:lineRule="auto"/>
        <w:jc w:val="both"/>
        <w:rPr>
          <w:rFonts w:ascii="Arial" w:hAnsi="Arial" w:cs="Arial"/>
        </w:rPr>
      </w:pPr>
    </w:p>
    <w:p w14:paraId="2558767B" w14:textId="17F48C2C" w:rsidR="00587107"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CC6B4A">
        <w:rPr>
          <w:rFonts w:ascii="Arial" w:hAnsi="Arial" w:cs="Arial"/>
        </w:rPr>
        <w:t xml:space="preserve">(2) </w:t>
      </w:r>
      <w:r w:rsidR="00245836">
        <w:rPr>
          <w:rFonts w:ascii="Arial" w:hAnsi="Arial" w:cs="Arial"/>
          <w:vertAlign w:val="superscript"/>
        </w:rPr>
        <w:t>1</w:t>
      </w:r>
      <w:r w:rsidR="000C5D67" w:rsidRPr="00F6559B">
        <w:rPr>
          <w:rFonts w:ascii="Arial" w:hAnsi="Arial" w:cs="Arial"/>
        </w:rPr>
        <w:t>Die Universität</w:t>
      </w:r>
      <w:r w:rsidR="00DE0650" w:rsidRPr="00F6559B">
        <w:rPr>
          <w:rFonts w:ascii="Arial" w:hAnsi="Arial" w:cs="Arial"/>
        </w:rPr>
        <w:t>sleitung</w:t>
      </w:r>
      <w:r w:rsidR="000C5D67" w:rsidRPr="00F6559B">
        <w:rPr>
          <w:rFonts w:ascii="Arial" w:hAnsi="Arial" w:cs="Arial"/>
        </w:rPr>
        <w:t xml:space="preserve"> schafft die Rahmenbedingungen für wissenschaftliches Arbeiten. </w:t>
      </w:r>
      <w:r w:rsidR="00245836">
        <w:rPr>
          <w:rFonts w:ascii="Arial" w:hAnsi="Arial" w:cs="Arial"/>
          <w:vertAlign w:val="superscript"/>
        </w:rPr>
        <w:t>2</w:t>
      </w:r>
      <w:r w:rsidR="00BD2477" w:rsidRPr="00F6559B">
        <w:rPr>
          <w:rFonts w:ascii="Arial" w:hAnsi="Arial" w:cs="Arial"/>
        </w:rPr>
        <w:t xml:space="preserve">Sie ist zuständig für die Organisation der Einhaltung und Vermittlung </w:t>
      </w:r>
      <w:r w:rsidR="00852CA5">
        <w:rPr>
          <w:rFonts w:ascii="Arial" w:hAnsi="Arial" w:cs="Arial"/>
        </w:rPr>
        <w:t xml:space="preserve">der Regeln </w:t>
      </w:r>
      <w:r w:rsidR="00BD2477" w:rsidRPr="00F6559B">
        <w:rPr>
          <w:rFonts w:ascii="Arial" w:hAnsi="Arial" w:cs="Arial"/>
        </w:rPr>
        <w:t xml:space="preserve">guter wissenschaftlicher Praxis sowie für eine angemessene Karriereunterstützung </w:t>
      </w:r>
      <w:r w:rsidR="00E53EB0">
        <w:rPr>
          <w:rFonts w:ascii="Arial" w:hAnsi="Arial" w:cs="Arial"/>
        </w:rPr>
        <w:t>der</w:t>
      </w:r>
      <w:r w:rsidR="00BD2477" w:rsidRPr="00F6559B">
        <w:rPr>
          <w:rFonts w:ascii="Arial" w:hAnsi="Arial" w:cs="Arial"/>
        </w:rPr>
        <w:t xml:space="preserve"> </w:t>
      </w:r>
      <w:r w:rsidR="00852CA5">
        <w:rPr>
          <w:rFonts w:ascii="Arial" w:hAnsi="Arial" w:cs="Arial"/>
        </w:rPr>
        <w:t>Wissenschaftlerinnen und Wissenschaftler</w:t>
      </w:r>
      <w:r w:rsidR="00BD2477" w:rsidRPr="00F6559B">
        <w:rPr>
          <w:rFonts w:ascii="Arial" w:hAnsi="Arial" w:cs="Arial"/>
        </w:rPr>
        <w:t xml:space="preserve">. </w:t>
      </w:r>
      <w:r w:rsidR="00587107">
        <w:rPr>
          <w:rFonts w:ascii="Arial" w:hAnsi="Arial" w:cs="Arial"/>
          <w:vertAlign w:val="superscript"/>
        </w:rPr>
        <w:t>3</w:t>
      </w:r>
      <w:r w:rsidR="00587107" w:rsidRPr="00B90B39">
        <w:rPr>
          <w:rFonts w:ascii="Arial" w:hAnsi="Arial" w:cs="Arial"/>
        </w:rPr>
        <w:t xml:space="preserve">Die </w:t>
      </w:r>
      <w:r w:rsidR="00587107">
        <w:rPr>
          <w:rFonts w:ascii="Arial" w:hAnsi="Arial" w:cs="Arial"/>
        </w:rPr>
        <w:t>Universitätsleitung garantiert d</w:t>
      </w:r>
      <w:r w:rsidR="00587107" w:rsidRPr="00B90B39">
        <w:rPr>
          <w:rFonts w:ascii="Arial" w:hAnsi="Arial" w:cs="Arial"/>
        </w:rPr>
        <w:t xml:space="preserve">ie </w:t>
      </w:r>
      <w:r w:rsidR="008E0310">
        <w:rPr>
          <w:rFonts w:ascii="Arial" w:hAnsi="Arial" w:cs="Arial"/>
        </w:rPr>
        <w:t xml:space="preserve">institutionellen </w:t>
      </w:r>
      <w:r w:rsidR="00587107" w:rsidRPr="00B90B39">
        <w:rPr>
          <w:rFonts w:ascii="Arial" w:hAnsi="Arial" w:cs="Arial"/>
        </w:rPr>
        <w:t>Voraussetzungen, dass</w:t>
      </w:r>
      <w:r w:rsidR="00587107">
        <w:rPr>
          <w:rFonts w:ascii="Arial" w:hAnsi="Arial" w:cs="Arial"/>
        </w:rPr>
        <w:t xml:space="preserve"> </w:t>
      </w:r>
      <w:r w:rsidR="00587107" w:rsidRPr="00B90B39">
        <w:rPr>
          <w:rFonts w:ascii="Arial" w:hAnsi="Arial" w:cs="Arial"/>
        </w:rPr>
        <w:t>die Wissenschaftlerinnen und Wissenschaftler</w:t>
      </w:r>
      <w:r w:rsidR="001631F4">
        <w:rPr>
          <w:rFonts w:ascii="Arial" w:hAnsi="Arial" w:cs="Arial"/>
        </w:rPr>
        <w:t xml:space="preserve"> </w:t>
      </w:r>
      <w:r w:rsidR="00587107" w:rsidRPr="00B90B39">
        <w:rPr>
          <w:rFonts w:ascii="Arial" w:hAnsi="Arial" w:cs="Arial"/>
        </w:rPr>
        <w:t>rechtliche und ethische</w:t>
      </w:r>
      <w:r w:rsidR="00587107">
        <w:rPr>
          <w:rFonts w:ascii="Arial" w:hAnsi="Arial" w:cs="Arial"/>
        </w:rPr>
        <w:t xml:space="preserve"> </w:t>
      </w:r>
      <w:r w:rsidR="00587107" w:rsidRPr="00B90B39">
        <w:rPr>
          <w:rFonts w:ascii="Arial" w:hAnsi="Arial" w:cs="Arial"/>
        </w:rPr>
        <w:t>Standards einhalten können.</w:t>
      </w:r>
      <w:r w:rsidR="009B3433">
        <w:rPr>
          <w:rFonts w:ascii="Arial" w:hAnsi="Arial" w:cs="Arial"/>
        </w:rPr>
        <w:t xml:space="preserve"> </w:t>
      </w:r>
      <w:r w:rsidR="00587107">
        <w:rPr>
          <w:rFonts w:ascii="Arial" w:hAnsi="Arial" w:cs="Arial"/>
          <w:vertAlign w:val="superscript"/>
        </w:rPr>
        <w:t>4</w:t>
      </w:r>
      <w:r w:rsidR="005959EE" w:rsidRPr="00F6559B">
        <w:rPr>
          <w:rFonts w:ascii="Arial" w:hAnsi="Arial" w:cs="Arial"/>
        </w:rPr>
        <w:t xml:space="preserve">Unbeschadet der Verantwortung der </w:t>
      </w:r>
      <w:r w:rsidR="005A3035" w:rsidRPr="00F6559B">
        <w:rPr>
          <w:rFonts w:ascii="Arial" w:hAnsi="Arial" w:cs="Arial"/>
        </w:rPr>
        <w:t>Universitäts</w:t>
      </w:r>
      <w:r w:rsidR="005959EE" w:rsidRPr="00F6559B">
        <w:rPr>
          <w:rFonts w:ascii="Arial" w:hAnsi="Arial" w:cs="Arial"/>
        </w:rPr>
        <w:t xml:space="preserve">leitung trägt jede Fakultät für ihren Bereich die Verantwortung für eine geeignete und angemessene Organisation, die sicherstellt, dass in Abhängigkeit von der Größe der einzelnen wissenschaftlichen Arbeitseinheiten die Aufgaben der Leitung, Aufsicht, Konfliktregelung und Qualitätssicherung </w:t>
      </w:r>
      <w:r w:rsidR="005959EE" w:rsidRPr="0077196A">
        <w:rPr>
          <w:rFonts w:ascii="Arial" w:hAnsi="Arial" w:cs="Arial"/>
        </w:rPr>
        <w:t xml:space="preserve">eindeutig zugewiesen sind und von </w:t>
      </w:r>
      <w:r w:rsidR="00E53EB0">
        <w:rPr>
          <w:rFonts w:ascii="Arial" w:hAnsi="Arial" w:cs="Arial"/>
        </w:rPr>
        <w:t>den</w:t>
      </w:r>
      <w:r w:rsidR="00451EB0" w:rsidRPr="0077196A">
        <w:rPr>
          <w:rFonts w:ascii="Arial" w:hAnsi="Arial" w:cs="Arial"/>
        </w:rPr>
        <w:t xml:space="preserve"> </w:t>
      </w:r>
      <w:r w:rsidR="00F819ED">
        <w:rPr>
          <w:rFonts w:ascii="Arial" w:hAnsi="Arial" w:cs="Arial"/>
        </w:rPr>
        <w:t>Wissenschaftlerinnen und Wissenschaftlern</w:t>
      </w:r>
      <w:r w:rsidR="00F819ED" w:rsidRPr="0077196A">
        <w:rPr>
          <w:rFonts w:ascii="Arial" w:hAnsi="Arial" w:cs="Arial"/>
        </w:rPr>
        <w:t xml:space="preserve"> </w:t>
      </w:r>
      <w:r w:rsidR="005959EE" w:rsidRPr="0077196A">
        <w:rPr>
          <w:rFonts w:ascii="Arial" w:hAnsi="Arial" w:cs="Arial"/>
        </w:rPr>
        <w:t>tatsächlich wahrgenommen werden.</w:t>
      </w:r>
      <w:r w:rsidR="000C5D67" w:rsidRPr="0077196A">
        <w:rPr>
          <w:rFonts w:ascii="Arial" w:hAnsi="Arial" w:cs="Arial"/>
        </w:rPr>
        <w:t xml:space="preserve"> </w:t>
      </w:r>
      <w:r w:rsidR="00587107" w:rsidRPr="00587107">
        <w:rPr>
          <w:rFonts w:ascii="Arial" w:hAnsi="Arial" w:cs="Arial"/>
          <w:vertAlign w:val="superscript"/>
        </w:rPr>
        <w:t>5</w:t>
      </w:r>
      <w:r w:rsidR="00587107" w:rsidRPr="00587107">
        <w:rPr>
          <w:rFonts w:ascii="Arial" w:hAnsi="Arial" w:cs="Arial"/>
        </w:rPr>
        <w:t>Die Leitung einer wissenschaftlichen Arbeitseinheit trägt die Verantwortung</w:t>
      </w:r>
      <w:r w:rsidR="00587107">
        <w:rPr>
          <w:rFonts w:ascii="Arial" w:hAnsi="Arial" w:cs="Arial"/>
        </w:rPr>
        <w:t xml:space="preserve"> </w:t>
      </w:r>
      <w:r w:rsidR="00587107" w:rsidRPr="00587107">
        <w:rPr>
          <w:rFonts w:ascii="Arial" w:hAnsi="Arial" w:cs="Arial"/>
        </w:rPr>
        <w:t>für die gesamte Einheit</w:t>
      </w:r>
      <w:r w:rsidR="005A7C08">
        <w:rPr>
          <w:rFonts w:ascii="Arial" w:hAnsi="Arial" w:cs="Arial"/>
        </w:rPr>
        <w:t>; z</w:t>
      </w:r>
      <w:r w:rsidR="0069644E">
        <w:rPr>
          <w:rFonts w:ascii="Arial" w:hAnsi="Arial" w:cs="Arial"/>
        </w:rPr>
        <w:t>u den Aufgaben der Leitung einer wissenschaftlichen Arbeitseinheit gehört insbesondere auch die Karriereförderung des wissenschaftlichen und des wissenschafts</w:t>
      </w:r>
      <w:r w:rsidR="00FA7BC4">
        <w:rPr>
          <w:rFonts w:ascii="Arial" w:hAnsi="Arial" w:cs="Arial"/>
        </w:rPr>
        <w:t>unterstützenden</w:t>
      </w:r>
      <w:r w:rsidR="0069644E">
        <w:rPr>
          <w:rFonts w:ascii="Arial" w:hAnsi="Arial" w:cs="Arial"/>
        </w:rPr>
        <w:t xml:space="preserve"> Personals.</w:t>
      </w:r>
      <w:r w:rsidR="00587107" w:rsidRPr="00587107">
        <w:rPr>
          <w:rFonts w:ascii="Arial" w:hAnsi="Arial" w:cs="Arial"/>
        </w:rPr>
        <w:t xml:space="preserve"> </w:t>
      </w:r>
      <w:r w:rsidR="00587107" w:rsidRPr="00504F3A">
        <w:rPr>
          <w:rFonts w:ascii="Arial" w:hAnsi="Arial" w:cs="Arial"/>
          <w:vertAlign w:val="superscript"/>
        </w:rPr>
        <w:t>6</w:t>
      </w:r>
      <w:r w:rsidR="00587107" w:rsidRPr="00587107">
        <w:rPr>
          <w:rFonts w:ascii="Arial" w:hAnsi="Arial" w:cs="Arial"/>
        </w:rPr>
        <w:t>Das Zusammenwirken in wissenschaftlichen</w:t>
      </w:r>
      <w:r w:rsidR="00587107">
        <w:rPr>
          <w:rFonts w:ascii="Arial" w:hAnsi="Arial" w:cs="Arial"/>
        </w:rPr>
        <w:t xml:space="preserve"> </w:t>
      </w:r>
      <w:r w:rsidR="00587107" w:rsidRPr="00587107">
        <w:rPr>
          <w:rFonts w:ascii="Arial" w:hAnsi="Arial" w:cs="Arial"/>
        </w:rPr>
        <w:t xml:space="preserve">Arbeitseinheiten ist so </w:t>
      </w:r>
      <w:r w:rsidR="00E5507F">
        <w:rPr>
          <w:rFonts w:ascii="Arial" w:hAnsi="Arial" w:cs="Arial"/>
        </w:rPr>
        <w:t>zu regeln</w:t>
      </w:r>
      <w:r w:rsidR="00587107" w:rsidRPr="00587107">
        <w:rPr>
          <w:rFonts w:ascii="Arial" w:hAnsi="Arial" w:cs="Arial"/>
        </w:rPr>
        <w:t>, dass die Gruppe als Ganze</w:t>
      </w:r>
      <w:r w:rsidR="00881A82">
        <w:rPr>
          <w:rFonts w:ascii="Arial" w:hAnsi="Arial" w:cs="Arial"/>
        </w:rPr>
        <w:t>s</w:t>
      </w:r>
      <w:r w:rsidR="00587107" w:rsidRPr="00587107">
        <w:rPr>
          <w:rFonts w:ascii="Arial" w:hAnsi="Arial" w:cs="Arial"/>
        </w:rPr>
        <w:t xml:space="preserve"> ihre Aufgaben</w:t>
      </w:r>
      <w:r w:rsidR="00587107">
        <w:rPr>
          <w:rFonts w:ascii="Arial" w:hAnsi="Arial" w:cs="Arial"/>
        </w:rPr>
        <w:t xml:space="preserve"> </w:t>
      </w:r>
      <w:r w:rsidR="00587107" w:rsidRPr="00587107">
        <w:rPr>
          <w:rFonts w:ascii="Arial" w:hAnsi="Arial" w:cs="Arial"/>
        </w:rPr>
        <w:t>erfüllen kann, dass die dafür nötige Zusammenarbeit und Koordination erfolgen</w:t>
      </w:r>
      <w:r w:rsidR="001631F4">
        <w:rPr>
          <w:rFonts w:ascii="Arial" w:hAnsi="Arial" w:cs="Arial"/>
        </w:rPr>
        <w:t xml:space="preserve"> kann</w:t>
      </w:r>
      <w:r w:rsidR="00587107">
        <w:rPr>
          <w:rFonts w:ascii="Arial" w:hAnsi="Arial" w:cs="Arial"/>
        </w:rPr>
        <w:t xml:space="preserve"> </w:t>
      </w:r>
      <w:r w:rsidR="00587107" w:rsidRPr="00587107">
        <w:rPr>
          <w:rFonts w:ascii="Arial" w:hAnsi="Arial" w:cs="Arial"/>
        </w:rPr>
        <w:t>und allen Mitgliedern ihre Rollen, Rechte und Pflichten bewusst sind.</w:t>
      </w:r>
      <w:r w:rsidR="00587107" w:rsidRPr="00587107">
        <w:t xml:space="preserve"> </w:t>
      </w:r>
      <w:r w:rsidR="00587107" w:rsidRPr="00504F3A">
        <w:rPr>
          <w:vertAlign w:val="superscript"/>
        </w:rPr>
        <w:t>7</w:t>
      </w:r>
      <w:r w:rsidR="00587107" w:rsidRPr="00587107">
        <w:rPr>
          <w:rFonts w:ascii="Arial" w:hAnsi="Arial" w:cs="Arial"/>
        </w:rPr>
        <w:t xml:space="preserve">Machtmissbrauch und das Ausnutzen von </w:t>
      </w:r>
      <w:r w:rsidR="00587107" w:rsidRPr="00587107">
        <w:rPr>
          <w:rFonts w:ascii="Arial" w:hAnsi="Arial" w:cs="Arial"/>
        </w:rPr>
        <w:lastRenderedPageBreak/>
        <w:t>Abhängigkeitsverhältnissen</w:t>
      </w:r>
      <w:r w:rsidR="00587107">
        <w:rPr>
          <w:rFonts w:ascii="Arial" w:hAnsi="Arial" w:cs="Arial"/>
        </w:rPr>
        <w:t xml:space="preserve"> </w:t>
      </w:r>
      <w:r w:rsidR="00587107" w:rsidRPr="00587107">
        <w:rPr>
          <w:rFonts w:ascii="Arial" w:hAnsi="Arial" w:cs="Arial"/>
        </w:rPr>
        <w:t>sind durch geeignete organisatorische Maßnahmen sowohl auf der</w:t>
      </w:r>
      <w:r w:rsidR="00587107">
        <w:rPr>
          <w:rFonts w:ascii="Arial" w:hAnsi="Arial" w:cs="Arial"/>
        </w:rPr>
        <w:t xml:space="preserve"> </w:t>
      </w:r>
      <w:r w:rsidR="00587107" w:rsidRPr="00587107">
        <w:rPr>
          <w:rFonts w:ascii="Arial" w:hAnsi="Arial" w:cs="Arial"/>
        </w:rPr>
        <w:t>Ebene der einzelnen wissenschaftlichen Arbeitseinheit als auch auf der</w:t>
      </w:r>
      <w:r w:rsidR="00587107">
        <w:rPr>
          <w:rFonts w:ascii="Arial" w:hAnsi="Arial" w:cs="Arial"/>
        </w:rPr>
        <w:t xml:space="preserve"> </w:t>
      </w:r>
      <w:r w:rsidR="00587107" w:rsidRPr="00587107">
        <w:rPr>
          <w:rFonts w:ascii="Arial" w:hAnsi="Arial" w:cs="Arial"/>
        </w:rPr>
        <w:t>Ebene der Leitung wissenschaftlicher Einrichtungen zu verhindern.</w:t>
      </w:r>
    </w:p>
    <w:p w14:paraId="5A702635" w14:textId="274043B8" w:rsidR="00B90B39" w:rsidRDefault="00B90B39" w:rsidP="00752575">
      <w:pPr>
        <w:autoSpaceDE w:val="0"/>
        <w:autoSpaceDN w:val="0"/>
        <w:adjustRightInd w:val="0"/>
        <w:spacing w:after="0" w:line="276" w:lineRule="auto"/>
        <w:jc w:val="both"/>
        <w:rPr>
          <w:rFonts w:ascii="Arial" w:hAnsi="Arial" w:cs="Arial"/>
        </w:rPr>
      </w:pPr>
    </w:p>
    <w:p w14:paraId="5F7D7221" w14:textId="059C0735" w:rsidR="0073550A" w:rsidRDefault="00AA55C7"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B90B39">
        <w:rPr>
          <w:rFonts w:ascii="Arial" w:hAnsi="Arial" w:cs="Arial"/>
        </w:rPr>
        <w:t xml:space="preserve">(3) </w:t>
      </w:r>
      <w:r w:rsidR="00E5507F">
        <w:rPr>
          <w:rFonts w:ascii="Arial" w:hAnsi="Arial" w:cs="Arial"/>
        </w:rPr>
        <w:t>Es gibt</w:t>
      </w:r>
      <w:r w:rsidR="00B90B39" w:rsidRPr="00B90B39">
        <w:rPr>
          <w:rFonts w:ascii="Arial" w:hAnsi="Arial" w:cs="Arial"/>
        </w:rPr>
        <w:t xml:space="preserve"> klare</w:t>
      </w:r>
      <w:r w:rsidR="00B90B39">
        <w:rPr>
          <w:rFonts w:ascii="Arial" w:hAnsi="Arial" w:cs="Arial"/>
        </w:rPr>
        <w:t xml:space="preserve"> </w:t>
      </w:r>
      <w:r w:rsidR="00B90B39" w:rsidRPr="00B90B39">
        <w:rPr>
          <w:rFonts w:ascii="Arial" w:hAnsi="Arial" w:cs="Arial"/>
        </w:rPr>
        <w:t>und schriftlich festgelegte Verfahren und Grundsätze</w:t>
      </w:r>
      <w:r w:rsidR="00EF4123">
        <w:rPr>
          <w:rFonts w:ascii="Arial" w:hAnsi="Arial" w:cs="Arial"/>
        </w:rPr>
        <w:t xml:space="preserve"> der Universität</w:t>
      </w:r>
      <w:r w:rsidR="00B90B39" w:rsidRPr="00B90B39">
        <w:rPr>
          <w:rFonts w:ascii="Arial" w:hAnsi="Arial" w:cs="Arial"/>
        </w:rPr>
        <w:t xml:space="preserve"> für die Personalauswahl</w:t>
      </w:r>
      <w:r w:rsidR="00B90B39">
        <w:rPr>
          <w:rFonts w:ascii="Arial" w:hAnsi="Arial" w:cs="Arial"/>
        </w:rPr>
        <w:t xml:space="preserve"> </w:t>
      </w:r>
      <w:r w:rsidR="00B90B39" w:rsidRPr="00B90B39">
        <w:rPr>
          <w:rFonts w:ascii="Arial" w:hAnsi="Arial" w:cs="Arial"/>
        </w:rPr>
        <w:t>und die Personalentwicklung sowie für die Förderung des wissenschaftlichen</w:t>
      </w:r>
      <w:r w:rsidR="00B90B39">
        <w:rPr>
          <w:rFonts w:ascii="Arial" w:hAnsi="Arial" w:cs="Arial"/>
        </w:rPr>
        <w:t xml:space="preserve"> </w:t>
      </w:r>
      <w:r w:rsidR="00B90B39" w:rsidRPr="00B90B39">
        <w:rPr>
          <w:rFonts w:ascii="Arial" w:hAnsi="Arial" w:cs="Arial"/>
        </w:rPr>
        <w:t>Nachwuchses und der Chancengleichheit</w:t>
      </w:r>
      <w:r w:rsidR="00D3630E">
        <w:rPr>
          <w:rFonts w:ascii="Arial" w:hAnsi="Arial" w:cs="Arial"/>
        </w:rPr>
        <w:t>, wie insbesondere</w:t>
      </w:r>
      <w:r w:rsidR="00C3154D">
        <w:rPr>
          <w:rFonts w:ascii="Arial" w:hAnsi="Arial" w:cs="Arial"/>
        </w:rPr>
        <w:t>, in der jeweils gültigen Fassung,</w:t>
      </w:r>
    </w:p>
    <w:p w14:paraId="5AA49B21" w14:textId="77777777" w:rsidR="0073294E" w:rsidRDefault="0073294E" w:rsidP="00752575">
      <w:pPr>
        <w:autoSpaceDE w:val="0"/>
        <w:autoSpaceDN w:val="0"/>
        <w:adjustRightInd w:val="0"/>
        <w:spacing w:after="0" w:line="276" w:lineRule="auto"/>
        <w:jc w:val="both"/>
        <w:rPr>
          <w:rFonts w:ascii="Arial" w:hAnsi="Arial" w:cs="Arial"/>
        </w:rPr>
      </w:pPr>
    </w:p>
    <w:p w14:paraId="77721FC4" w14:textId="5064054B" w:rsidR="0073550A" w:rsidRDefault="002507E8" w:rsidP="00752575">
      <w:pPr>
        <w:pStyle w:val="Listenabsatz"/>
        <w:numPr>
          <w:ilvl w:val="0"/>
          <w:numId w:val="24"/>
        </w:numPr>
        <w:autoSpaceDE w:val="0"/>
        <w:autoSpaceDN w:val="0"/>
        <w:adjustRightInd w:val="0"/>
        <w:spacing w:after="0" w:line="276" w:lineRule="auto"/>
        <w:jc w:val="both"/>
        <w:rPr>
          <w:rFonts w:ascii="Arial" w:hAnsi="Arial" w:cs="Arial"/>
        </w:rPr>
      </w:pPr>
      <w:r>
        <w:rPr>
          <w:rFonts w:ascii="Arial" w:hAnsi="Arial" w:cs="Arial"/>
        </w:rPr>
        <w:t>ein</w:t>
      </w:r>
      <w:r w:rsidR="0073550A" w:rsidRPr="00F8251E">
        <w:rPr>
          <w:rFonts w:ascii="Arial" w:hAnsi="Arial" w:cs="Arial"/>
        </w:rPr>
        <w:t xml:space="preserve"> Gleichstellungskonzept für das wissenschaftliche Personal</w:t>
      </w:r>
      <w:r w:rsidR="001D5FA7">
        <w:rPr>
          <w:rFonts w:ascii="Arial" w:hAnsi="Arial" w:cs="Arial"/>
        </w:rPr>
        <w:t xml:space="preserve"> </w:t>
      </w:r>
      <w:r w:rsidR="00A854F6">
        <w:rPr>
          <w:rFonts w:ascii="Arial" w:hAnsi="Arial" w:cs="Arial"/>
        </w:rPr>
        <w:t xml:space="preserve">von </w:t>
      </w:r>
      <w:r w:rsidR="001D5FA7">
        <w:rPr>
          <w:rFonts w:ascii="Arial" w:hAnsi="Arial" w:cs="Arial"/>
        </w:rPr>
        <w:t>2011</w:t>
      </w:r>
      <w:r w:rsidR="0073550A" w:rsidRPr="00F8251E">
        <w:rPr>
          <w:rFonts w:ascii="Arial" w:hAnsi="Arial" w:cs="Arial"/>
        </w:rPr>
        <w:t xml:space="preserve">, </w:t>
      </w:r>
    </w:p>
    <w:p w14:paraId="162AB51A" w14:textId="7B0CE25A" w:rsidR="0073550A" w:rsidRDefault="002507E8" w:rsidP="00752575">
      <w:pPr>
        <w:pStyle w:val="Listenabsatz"/>
        <w:numPr>
          <w:ilvl w:val="0"/>
          <w:numId w:val="24"/>
        </w:numPr>
        <w:autoSpaceDE w:val="0"/>
        <w:autoSpaceDN w:val="0"/>
        <w:adjustRightInd w:val="0"/>
        <w:spacing w:after="0" w:line="276" w:lineRule="auto"/>
        <w:jc w:val="both"/>
        <w:rPr>
          <w:rFonts w:ascii="Arial" w:hAnsi="Arial" w:cs="Arial"/>
        </w:rPr>
      </w:pPr>
      <w:r>
        <w:rPr>
          <w:rFonts w:ascii="Arial" w:hAnsi="Arial" w:cs="Arial"/>
        </w:rPr>
        <w:t>ein</w:t>
      </w:r>
      <w:r w:rsidR="0073550A" w:rsidRPr="00F8251E">
        <w:rPr>
          <w:rFonts w:ascii="Arial" w:hAnsi="Arial" w:cs="Arial"/>
        </w:rPr>
        <w:t xml:space="preserve"> Gleichstellungskonzept für das wissenschaftsunterstützen</w:t>
      </w:r>
      <w:r w:rsidR="0073550A" w:rsidRPr="0073550A">
        <w:rPr>
          <w:rFonts w:ascii="Arial" w:hAnsi="Arial" w:cs="Arial"/>
        </w:rPr>
        <w:t>de Personal</w:t>
      </w:r>
      <w:r w:rsidR="001D5FA7">
        <w:rPr>
          <w:rFonts w:ascii="Arial" w:hAnsi="Arial" w:cs="Arial"/>
        </w:rPr>
        <w:t xml:space="preserve"> </w:t>
      </w:r>
      <w:r w:rsidR="00A854F6">
        <w:rPr>
          <w:rFonts w:ascii="Arial" w:hAnsi="Arial" w:cs="Arial"/>
        </w:rPr>
        <w:t xml:space="preserve">von </w:t>
      </w:r>
      <w:r w:rsidR="001D5FA7">
        <w:rPr>
          <w:rFonts w:ascii="Arial" w:hAnsi="Arial" w:cs="Arial"/>
        </w:rPr>
        <w:t>2020</w:t>
      </w:r>
      <w:r w:rsidR="0073550A" w:rsidRPr="0073550A">
        <w:rPr>
          <w:rFonts w:ascii="Arial" w:hAnsi="Arial" w:cs="Arial"/>
        </w:rPr>
        <w:t>,</w:t>
      </w:r>
    </w:p>
    <w:p w14:paraId="016E8C83" w14:textId="6247B8B0" w:rsidR="0073550A" w:rsidRDefault="009B6F30" w:rsidP="00752575">
      <w:pPr>
        <w:pStyle w:val="Listenabsatz"/>
        <w:numPr>
          <w:ilvl w:val="0"/>
          <w:numId w:val="24"/>
        </w:numPr>
        <w:autoSpaceDE w:val="0"/>
        <w:autoSpaceDN w:val="0"/>
        <w:adjustRightInd w:val="0"/>
        <w:spacing w:after="0" w:line="276" w:lineRule="auto"/>
        <w:jc w:val="both"/>
        <w:rPr>
          <w:rFonts w:ascii="Arial" w:hAnsi="Arial" w:cs="Arial"/>
        </w:rPr>
      </w:pPr>
      <w:r>
        <w:rPr>
          <w:rFonts w:ascii="Arial" w:hAnsi="Arial" w:cs="Arial"/>
        </w:rPr>
        <w:t xml:space="preserve">einen </w:t>
      </w:r>
      <w:r w:rsidR="0073550A">
        <w:rPr>
          <w:rFonts w:ascii="Arial" w:hAnsi="Arial" w:cs="Arial"/>
        </w:rPr>
        <w:t xml:space="preserve">Gender </w:t>
      </w:r>
      <w:proofErr w:type="spellStart"/>
      <w:r w:rsidR="0073550A">
        <w:rPr>
          <w:rFonts w:ascii="Arial" w:hAnsi="Arial" w:cs="Arial"/>
        </w:rPr>
        <w:t>Equality</w:t>
      </w:r>
      <w:proofErr w:type="spellEnd"/>
      <w:r w:rsidR="0073550A">
        <w:rPr>
          <w:rFonts w:ascii="Arial" w:hAnsi="Arial" w:cs="Arial"/>
        </w:rPr>
        <w:t xml:space="preserve"> Plan</w:t>
      </w:r>
      <w:r w:rsidR="00A854F6">
        <w:rPr>
          <w:rFonts w:ascii="Arial" w:hAnsi="Arial" w:cs="Arial"/>
        </w:rPr>
        <w:t xml:space="preserve"> vom 8. Dezember 2021</w:t>
      </w:r>
      <w:r w:rsidR="0073550A">
        <w:rPr>
          <w:rFonts w:ascii="Arial" w:hAnsi="Arial" w:cs="Arial"/>
        </w:rPr>
        <w:t>,</w:t>
      </w:r>
    </w:p>
    <w:p w14:paraId="01676FE9" w14:textId="21AE6AD4" w:rsidR="00247307" w:rsidRDefault="009B6F30" w:rsidP="00752575">
      <w:pPr>
        <w:pStyle w:val="Listenabsatz"/>
        <w:numPr>
          <w:ilvl w:val="0"/>
          <w:numId w:val="24"/>
        </w:numPr>
        <w:autoSpaceDE w:val="0"/>
        <w:autoSpaceDN w:val="0"/>
        <w:adjustRightInd w:val="0"/>
        <w:spacing w:after="0" w:line="276" w:lineRule="auto"/>
        <w:jc w:val="both"/>
        <w:rPr>
          <w:rFonts w:ascii="Arial" w:hAnsi="Arial" w:cs="Arial"/>
        </w:rPr>
      </w:pPr>
      <w:r>
        <w:rPr>
          <w:rFonts w:ascii="Arial" w:hAnsi="Arial" w:cs="Arial"/>
        </w:rPr>
        <w:t>ein</w:t>
      </w:r>
      <w:r w:rsidR="00EF4123" w:rsidRPr="00F8251E">
        <w:rPr>
          <w:rFonts w:ascii="Arial" w:hAnsi="Arial" w:cs="Arial"/>
        </w:rPr>
        <w:t xml:space="preserve"> Diversity-Konzept</w:t>
      </w:r>
      <w:r w:rsidR="00A854F6">
        <w:rPr>
          <w:rFonts w:ascii="Arial" w:hAnsi="Arial" w:cs="Arial"/>
        </w:rPr>
        <w:t xml:space="preserve"> vom 6. Februar 2019</w:t>
      </w:r>
      <w:r w:rsidR="00247307">
        <w:rPr>
          <w:rFonts w:ascii="Arial" w:hAnsi="Arial" w:cs="Arial"/>
        </w:rPr>
        <w:t>,</w:t>
      </w:r>
    </w:p>
    <w:p w14:paraId="45D9006E" w14:textId="31E2AE14" w:rsidR="00D3630E" w:rsidRPr="00EF4123" w:rsidRDefault="00247307" w:rsidP="00752575">
      <w:pPr>
        <w:pStyle w:val="Listenabsatz"/>
        <w:numPr>
          <w:ilvl w:val="0"/>
          <w:numId w:val="24"/>
        </w:numPr>
        <w:autoSpaceDE w:val="0"/>
        <w:autoSpaceDN w:val="0"/>
        <w:adjustRightInd w:val="0"/>
        <w:spacing w:after="0" w:line="276" w:lineRule="auto"/>
        <w:jc w:val="both"/>
        <w:rPr>
          <w:rFonts w:ascii="Arial" w:hAnsi="Arial" w:cs="Arial"/>
        </w:rPr>
      </w:pPr>
      <w:r>
        <w:rPr>
          <w:rFonts w:ascii="Arial" w:hAnsi="Arial" w:cs="Arial"/>
        </w:rPr>
        <w:t>Leitlinien zu den Beschäftigungs- und Qualifikationsbedingungen des wissenschaftlichen Nachwuchses an der Universität Passau</w:t>
      </w:r>
      <w:r w:rsidR="00A854F6">
        <w:rPr>
          <w:rFonts w:ascii="Arial" w:hAnsi="Arial" w:cs="Arial"/>
        </w:rPr>
        <w:t xml:space="preserve"> vom 26. Juli 2017</w:t>
      </w:r>
      <w:r w:rsidR="00EF4123">
        <w:rPr>
          <w:rFonts w:ascii="Arial" w:hAnsi="Arial" w:cs="Arial"/>
        </w:rPr>
        <w:t>.</w:t>
      </w:r>
    </w:p>
    <w:p w14:paraId="5C5BB236" w14:textId="77777777" w:rsidR="00CC6B4A" w:rsidRDefault="00CC6B4A" w:rsidP="00752575">
      <w:pPr>
        <w:autoSpaceDE w:val="0"/>
        <w:autoSpaceDN w:val="0"/>
        <w:adjustRightInd w:val="0"/>
        <w:spacing w:after="0" w:line="276" w:lineRule="auto"/>
        <w:jc w:val="both"/>
        <w:rPr>
          <w:rFonts w:ascii="Arial" w:hAnsi="Arial" w:cs="Arial"/>
        </w:rPr>
      </w:pPr>
    </w:p>
    <w:p w14:paraId="7EE96F64" w14:textId="5AE63C93" w:rsidR="00CC6B4A"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CC6B4A">
        <w:rPr>
          <w:rFonts w:ascii="Arial" w:hAnsi="Arial" w:cs="Arial"/>
        </w:rPr>
        <w:t>(</w:t>
      </w:r>
      <w:r w:rsidR="00B90B39">
        <w:rPr>
          <w:rFonts w:ascii="Arial" w:hAnsi="Arial" w:cs="Arial"/>
        </w:rPr>
        <w:t>4</w:t>
      </w:r>
      <w:r w:rsidR="00CC6B4A">
        <w:rPr>
          <w:rFonts w:ascii="Arial" w:hAnsi="Arial" w:cs="Arial"/>
        </w:rPr>
        <w:t xml:space="preserve">) </w:t>
      </w:r>
      <w:r w:rsidR="00EA2FA1" w:rsidRPr="0077196A">
        <w:rPr>
          <w:rFonts w:ascii="Arial" w:hAnsi="Arial" w:cs="Arial"/>
        </w:rPr>
        <w:t xml:space="preserve">Die Rollen und Verantwortlichkeiten der </w:t>
      </w:r>
      <w:r w:rsidR="00F819ED">
        <w:rPr>
          <w:rFonts w:ascii="Arial" w:hAnsi="Arial" w:cs="Arial"/>
        </w:rPr>
        <w:t>Wissenschaftlerinnen und Wissenschaftler</w:t>
      </w:r>
      <w:r w:rsidR="00F819ED" w:rsidRPr="0077196A">
        <w:rPr>
          <w:rFonts w:ascii="Arial" w:hAnsi="Arial" w:cs="Arial"/>
        </w:rPr>
        <w:t xml:space="preserve"> </w:t>
      </w:r>
      <w:r w:rsidR="00EA2FA1" w:rsidRPr="0077196A">
        <w:rPr>
          <w:rFonts w:ascii="Arial" w:hAnsi="Arial" w:cs="Arial"/>
        </w:rPr>
        <w:t xml:space="preserve">müssen </w:t>
      </w:r>
      <w:r w:rsidR="003E3092" w:rsidRPr="0077196A">
        <w:rPr>
          <w:rFonts w:ascii="Arial" w:hAnsi="Arial" w:cs="Arial"/>
        </w:rPr>
        <w:t>festgelegt</w:t>
      </w:r>
      <w:r w:rsidR="003E3092" w:rsidRPr="00F6559B">
        <w:rPr>
          <w:rFonts w:ascii="Arial" w:hAnsi="Arial" w:cs="Arial"/>
        </w:rPr>
        <w:t xml:space="preserve"> werden und </w:t>
      </w:r>
      <w:r w:rsidR="00B46204">
        <w:rPr>
          <w:rFonts w:ascii="Arial" w:hAnsi="Arial" w:cs="Arial"/>
        </w:rPr>
        <w:t xml:space="preserve">insbesondere in einem Forschungsprojekt </w:t>
      </w:r>
      <w:r w:rsidR="00EA2FA1" w:rsidRPr="00F6559B">
        <w:rPr>
          <w:rFonts w:ascii="Arial" w:hAnsi="Arial" w:cs="Arial"/>
        </w:rPr>
        <w:t>zu jedem Zeitpunkt klar sein.</w:t>
      </w:r>
      <w:r w:rsidR="00DE0650" w:rsidRPr="00F6559B">
        <w:rPr>
          <w:rFonts w:ascii="Arial" w:hAnsi="Arial" w:cs="Arial"/>
        </w:rPr>
        <w:t xml:space="preserve"> </w:t>
      </w:r>
    </w:p>
    <w:p w14:paraId="663185B5" w14:textId="77777777" w:rsidR="00CC6B4A" w:rsidRDefault="00CC6B4A" w:rsidP="00752575">
      <w:pPr>
        <w:autoSpaceDE w:val="0"/>
        <w:autoSpaceDN w:val="0"/>
        <w:adjustRightInd w:val="0"/>
        <w:spacing w:after="0" w:line="276" w:lineRule="auto"/>
        <w:jc w:val="both"/>
        <w:rPr>
          <w:rFonts w:ascii="Arial" w:hAnsi="Arial" w:cs="Arial"/>
        </w:rPr>
      </w:pPr>
    </w:p>
    <w:p w14:paraId="42BDE72A" w14:textId="10C9B508" w:rsidR="00EA2FA1" w:rsidRPr="00F6559B" w:rsidRDefault="00282053" w:rsidP="00752575">
      <w:pPr>
        <w:autoSpaceDE w:val="0"/>
        <w:autoSpaceDN w:val="0"/>
        <w:adjustRightInd w:val="0"/>
        <w:spacing w:after="0" w:line="276" w:lineRule="auto"/>
        <w:jc w:val="both"/>
        <w:rPr>
          <w:rFonts w:ascii="Arial" w:hAnsi="Arial" w:cs="Arial"/>
          <w:highlight w:val="yellow"/>
        </w:rPr>
      </w:pPr>
      <w:r>
        <w:rPr>
          <w:rFonts w:ascii="Arial" w:hAnsi="Arial" w:cs="Arial"/>
        </w:rPr>
        <w:t xml:space="preserve">     </w:t>
      </w:r>
      <w:r w:rsidR="00CC6B4A">
        <w:rPr>
          <w:rFonts w:ascii="Arial" w:hAnsi="Arial" w:cs="Arial"/>
        </w:rPr>
        <w:t>(</w:t>
      </w:r>
      <w:r w:rsidR="00B90B39">
        <w:rPr>
          <w:rFonts w:ascii="Arial" w:hAnsi="Arial" w:cs="Arial"/>
        </w:rPr>
        <w:t>5</w:t>
      </w:r>
      <w:r w:rsidR="00CC6B4A">
        <w:rPr>
          <w:rFonts w:ascii="Arial" w:hAnsi="Arial" w:cs="Arial"/>
        </w:rPr>
        <w:t xml:space="preserve">) </w:t>
      </w:r>
      <w:r w:rsidR="00DE0650" w:rsidRPr="00F6559B">
        <w:rPr>
          <w:rFonts w:ascii="Arial" w:hAnsi="Arial" w:cs="Arial"/>
        </w:rPr>
        <w:t xml:space="preserve">Für </w:t>
      </w:r>
      <w:r w:rsidR="00602302" w:rsidRPr="00F6559B">
        <w:rPr>
          <w:rFonts w:ascii="Arial" w:hAnsi="Arial" w:cs="Arial"/>
        </w:rPr>
        <w:t>alle Projektanträge und Projekte in Forschungs- und Bildungspr</w:t>
      </w:r>
      <w:r w:rsidR="00060814" w:rsidRPr="00F6559B">
        <w:rPr>
          <w:rFonts w:ascii="Arial" w:hAnsi="Arial" w:cs="Arial"/>
        </w:rPr>
        <w:t>o</w:t>
      </w:r>
      <w:r w:rsidR="00602302" w:rsidRPr="00F6559B">
        <w:rPr>
          <w:rFonts w:ascii="Arial" w:hAnsi="Arial" w:cs="Arial"/>
        </w:rPr>
        <w:t xml:space="preserve">grammen sowie für </w:t>
      </w:r>
      <w:r w:rsidR="005E4169">
        <w:rPr>
          <w:rFonts w:ascii="Arial" w:hAnsi="Arial" w:cs="Arial"/>
        </w:rPr>
        <w:t xml:space="preserve">alle </w:t>
      </w:r>
      <w:r w:rsidR="00602302" w:rsidRPr="00F6559B">
        <w:rPr>
          <w:rFonts w:ascii="Arial" w:hAnsi="Arial" w:cs="Arial"/>
        </w:rPr>
        <w:t>Forschungs- und Entwicklungsaufträge</w:t>
      </w:r>
      <w:r w:rsidR="00060814" w:rsidRPr="00F6559B">
        <w:rPr>
          <w:rFonts w:ascii="Arial" w:hAnsi="Arial" w:cs="Arial"/>
        </w:rPr>
        <w:t xml:space="preserve">, an denen Wissenschaftlerinnen oder Wissenschaftler beteiligt sind, </w:t>
      </w:r>
      <w:r w:rsidR="005A5A08" w:rsidRPr="00F6559B">
        <w:rPr>
          <w:rFonts w:ascii="Arial" w:hAnsi="Arial" w:cs="Arial"/>
        </w:rPr>
        <w:t>gi</w:t>
      </w:r>
      <w:r w:rsidR="00451EB0" w:rsidRPr="00F6559B">
        <w:rPr>
          <w:rFonts w:ascii="Arial" w:hAnsi="Arial" w:cs="Arial"/>
        </w:rPr>
        <w:t>l</w:t>
      </w:r>
      <w:r w:rsidR="005A5A08" w:rsidRPr="00F6559B">
        <w:rPr>
          <w:rFonts w:ascii="Arial" w:hAnsi="Arial" w:cs="Arial"/>
        </w:rPr>
        <w:t>t das</w:t>
      </w:r>
      <w:r w:rsidR="005E4169">
        <w:rPr>
          <w:rFonts w:ascii="Arial" w:hAnsi="Arial" w:cs="Arial"/>
        </w:rPr>
        <w:t xml:space="preserve"> </w:t>
      </w:r>
      <w:r w:rsidR="00602302" w:rsidRPr="00F6559B">
        <w:rPr>
          <w:rFonts w:ascii="Arial" w:hAnsi="Arial" w:cs="Arial"/>
        </w:rPr>
        <w:t>Verfahren</w:t>
      </w:r>
      <w:r w:rsidR="005E4169">
        <w:rPr>
          <w:rFonts w:ascii="Arial" w:hAnsi="Arial" w:cs="Arial"/>
        </w:rPr>
        <w:t xml:space="preserve"> der Universität Passau </w:t>
      </w:r>
      <w:r w:rsidR="00780022">
        <w:rPr>
          <w:rFonts w:ascii="Arial" w:hAnsi="Arial" w:cs="Arial"/>
        </w:rPr>
        <w:t xml:space="preserve">für Forschungs- und Bildungsprojekte sowie Forschungs- und Entwicklungsaufträge </w:t>
      </w:r>
      <w:r w:rsidR="005E4169" w:rsidRPr="005157CF">
        <w:rPr>
          <w:rFonts w:ascii="Arial" w:hAnsi="Arial" w:cs="Arial"/>
        </w:rPr>
        <w:t>vom 10. Mai 20</w:t>
      </w:r>
      <w:r w:rsidR="0038586D" w:rsidRPr="005157CF">
        <w:rPr>
          <w:rFonts w:ascii="Arial" w:hAnsi="Arial" w:cs="Arial"/>
        </w:rPr>
        <w:t>10</w:t>
      </w:r>
      <w:r w:rsidR="00602302" w:rsidRPr="005157CF">
        <w:rPr>
          <w:rFonts w:ascii="Arial" w:hAnsi="Arial" w:cs="Arial"/>
        </w:rPr>
        <w:t xml:space="preserve"> („</w:t>
      </w:r>
      <w:proofErr w:type="spellStart"/>
      <w:r w:rsidR="005A5A08" w:rsidRPr="005157CF">
        <w:rPr>
          <w:rFonts w:ascii="Arial" w:hAnsi="Arial" w:cs="Arial"/>
        </w:rPr>
        <w:t>FuE</w:t>
      </w:r>
      <w:proofErr w:type="spellEnd"/>
      <w:r w:rsidR="005A5A08" w:rsidRPr="005157CF">
        <w:rPr>
          <w:rFonts w:ascii="Arial" w:hAnsi="Arial" w:cs="Arial"/>
        </w:rPr>
        <w:t>-</w:t>
      </w:r>
      <w:r w:rsidR="00DE0650" w:rsidRPr="005157CF">
        <w:rPr>
          <w:rFonts w:ascii="Arial" w:hAnsi="Arial" w:cs="Arial"/>
        </w:rPr>
        <w:t>Verfahren</w:t>
      </w:r>
      <w:r w:rsidR="00602302" w:rsidRPr="005157CF">
        <w:rPr>
          <w:rFonts w:ascii="Arial" w:hAnsi="Arial" w:cs="Arial"/>
        </w:rPr>
        <w:t>“)</w:t>
      </w:r>
      <w:r w:rsidR="005157CF" w:rsidRPr="005157CF">
        <w:rPr>
          <w:rFonts w:ascii="Arial" w:hAnsi="Arial" w:cs="Arial"/>
        </w:rPr>
        <w:t xml:space="preserve"> </w:t>
      </w:r>
      <w:r w:rsidR="009D1F90" w:rsidRPr="005157CF">
        <w:rPr>
          <w:rFonts w:ascii="Arial" w:hAnsi="Arial" w:cs="Arial"/>
        </w:rPr>
        <w:t>i</w:t>
      </w:r>
      <w:r w:rsidR="009D1F90" w:rsidRPr="00F6559B">
        <w:rPr>
          <w:rFonts w:ascii="Arial" w:hAnsi="Arial" w:cs="Arial"/>
        </w:rPr>
        <w:t xml:space="preserve">n der jeweils </w:t>
      </w:r>
      <w:r w:rsidR="00602302" w:rsidRPr="00F6559B">
        <w:rPr>
          <w:rFonts w:ascii="Arial" w:hAnsi="Arial" w:cs="Arial"/>
        </w:rPr>
        <w:t xml:space="preserve">gültigen </w:t>
      </w:r>
      <w:r w:rsidR="009D1F90" w:rsidRPr="00F6559B">
        <w:rPr>
          <w:rFonts w:ascii="Arial" w:hAnsi="Arial" w:cs="Arial"/>
        </w:rPr>
        <w:t>Fassung</w:t>
      </w:r>
      <w:r w:rsidR="00DE0650" w:rsidRPr="00F6559B">
        <w:rPr>
          <w:rFonts w:ascii="Arial" w:hAnsi="Arial" w:cs="Arial"/>
        </w:rPr>
        <w:t>.</w:t>
      </w:r>
    </w:p>
    <w:p w14:paraId="51783D31" w14:textId="77777777" w:rsidR="005A5A08" w:rsidRPr="00F6559B" w:rsidRDefault="005A5A08" w:rsidP="00752575">
      <w:pPr>
        <w:autoSpaceDE w:val="0"/>
        <w:autoSpaceDN w:val="0"/>
        <w:adjustRightInd w:val="0"/>
        <w:spacing w:after="0" w:line="276" w:lineRule="auto"/>
        <w:jc w:val="both"/>
        <w:rPr>
          <w:rFonts w:ascii="Arial" w:hAnsi="Arial" w:cs="Arial"/>
          <w:highlight w:val="yellow"/>
        </w:rPr>
      </w:pPr>
    </w:p>
    <w:p w14:paraId="463B3EC5" w14:textId="0DA88BFA" w:rsidR="005959EE" w:rsidRPr="00F6559B" w:rsidRDefault="005959EE" w:rsidP="00752575">
      <w:pPr>
        <w:autoSpaceDE w:val="0"/>
        <w:autoSpaceDN w:val="0"/>
        <w:adjustRightInd w:val="0"/>
        <w:spacing w:after="0" w:line="276" w:lineRule="auto"/>
        <w:jc w:val="both"/>
        <w:rPr>
          <w:rFonts w:ascii="Arial" w:hAnsi="Arial" w:cs="Arial"/>
          <w:highlight w:val="yellow"/>
        </w:rPr>
      </w:pPr>
    </w:p>
    <w:p w14:paraId="14075709" w14:textId="637DCD32" w:rsidR="00D44066" w:rsidRPr="00F6559B" w:rsidRDefault="00D44066" w:rsidP="00340A8E">
      <w:pPr>
        <w:autoSpaceDE w:val="0"/>
        <w:autoSpaceDN w:val="0"/>
        <w:adjustRightInd w:val="0"/>
        <w:spacing w:after="0" w:line="276" w:lineRule="auto"/>
        <w:jc w:val="center"/>
        <w:rPr>
          <w:rFonts w:ascii="Arial" w:hAnsi="Arial" w:cs="Arial"/>
          <w:b/>
        </w:rPr>
      </w:pPr>
      <w:r w:rsidRPr="00F6559B">
        <w:rPr>
          <w:rFonts w:ascii="Arial" w:hAnsi="Arial" w:cs="Arial"/>
          <w:b/>
        </w:rPr>
        <w:t xml:space="preserve">§ </w:t>
      </w:r>
      <w:r w:rsidR="0063626C">
        <w:rPr>
          <w:rFonts w:ascii="Arial" w:hAnsi="Arial" w:cs="Arial"/>
          <w:b/>
        </w:rPr>
        <w:t>6</w:t>
      </w:r>
      <w:r w:rsidR="00340A8E">
        <w:rPr>
          <w:rFonts w:ascii="Arial" w:hAnsi="Arial" w:cs="Arial"/>
          <w:b/>
        </w:rPr>
        <w:t xml:space="preserve"> </w:t>
      </w:r>
      <w:r w:rsidR="00915271" w:rsidRPr="00941245">
        <w:rPr>
          <w:rFonts w:ascii="Arial" w:hAnsi="Arial" w:cs="Arial"/>
          <w:b/>
        </w:rPr>
        <w:t xml:space="preserve">Prinzipien der </w:t>
      </w:r>
      <w:r w:rsidRPr="00F6559B">
        <w:rPr>
          <w:rFonts w:ascii="Arial" w:hAnsi="Arial" w:cs="Arial"/>
          <w:b/>
        </w:rPr>
        <w:t>Nachwuchsförderung</w:t>
      </w:r>
    </w:p>
    <w:p w14:paraId="02AAAC05" w14:textId="77777777" w:rsidR="00D44066" w:rsidRPr="00F9060A" w:rsidRDefault="00D44066" w:rsidP="00752575">
      <w:pPr>
        <w:autoSpaceDE w:val="0"/>
        <w:autoSpaceDN w:val="0"/>
        <w:adjustRightInd w:val="0"/>
        <w:spacing w:after="0" w:line="276" w:lineRule="auto"/>
        <w:jc w:val="both"/>
        <w:rPr>
          <w:rFonts w:ascii="Arial" w:hAnsi="Arial" w:cs="Arial"/>
        </w:rPr>
      </w:pPr>
    </w:p>
    <w:p w14:paraId="26CB62BE" w14:textId="0727C13B" w:rsidR="004F75B3"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A5744A">
        <w:rPr>
          <w:rFonts w:ascii="Arial" w:hAnsi="Arial" w:cs="Arial"/>
        </w:rPr>
        <w:t xml:space="preserve">(1) </w:t>
      </w:r>
      <w:r w:rsidR="00245836">
        <w:rPr>
          <w:rFonts w:ascii="Arial" w:hAnsi="Arial" w:cs="Arial"/>
          <w:vertAlign w:val="superscript"/>
        </w:rPr>
        <w:t>1</w:t>
      </w:r>
      <w:r w:rsidR="004F75B3" w:rsidRPr="00F9060A">
        <w:rPr>
          <w:rFonts w:ascii="Arial" w:hAnsi="Arial" w:cs="Arial"/>
        </w:rPr>
        <w:t xml:space="preserve">Die Schaffung </w:t>
      </w:r>
      <w:r w:rsidR="001A6691">
        <w:rPr>
          <w:rFonts w:ascii="Arial" w:hAnsi="Arial" w:cs="Arial"/>
        </w:rPr>
        <w:t xml:space="preserve">und </w:t>
      </w:r>
      <w:r w:rsidR="000F68FA">
        <w:rPr>
          <w:rFonts w:ascii="Arial" w:hAnsi="Arial" w:cs="Arial"/>
        </w:rPr>
        <w:t xml:space="preserve">kontinuierliche </w:t>
      </w:r>
      <w:r w:rsidR="001A6691">
        <w:rPr>
          <w:rFonts w:ascii="Arial" w:hAnsi="Arial" w:cs="Arial"/>
        </w:rPr>
        <w:t xml:space="preserve">Weiterentwicklung </w:t>
      </w:r>
      <w:r w:rsidR="00961253" w:rsidRPr="00F9060A">
        <w:rPr>
          <w:rFonts w:ascii="Arial" w:hAnsi="Arial" w:cs="Arial"/>
        </w:rPr>
        <w:t xml:space="preserve">hervorragender Qualifizierungsbedingungen </w:t>
      </w:r>
      <w:r w:rsidR="004F75B3" w:rsidRPr="00F9060A">
        <w:rPr>
          <w:rFonts w:ascii="Arial" w:hAnsi="Arial" w:cs="Arial"/>
        </w:rPr>
        <w:t>für den wissenschaftlichen Nachwuchs ist</w:t>
      </w:r>
      <w:r w:rsidR="00F9060A">
        <w:rPr>
          <w:rFonts w:ascii="Arial" w:hAnsi="Arial" w:cs="Arial"/>
        </w:rPr>
        <w:t xml:space="preserve"> eine wesentliche </w:t>
      </w:r>
      <w:r w:rsidR="004F75B3" w:rsidRPr="00F9060A">
        <w:rPr>
          <w:rFonts w:ascii="Arial" w:hAnsi="Arial" w:cs="Arial"/>
        </w:rPr>
        <w:t xml:space="preserve">Handlungsmaxime der Universität. </w:t>
      </w:r>
      <w:bookmarkStart w:id="2" w:name="_Hlk107328040"/>
      <w:r w:rsidR="00245836">
        <w:rPr>
          <w:rFonts w:ascii="Arial" w:hAnsi="Arial" w:cs="Arial"/>
          <w:vertAlign w:val="superscript"/>
        </w:rPr>
        <w:t>2</w:t>
      </w:r>
      <w:r w:rsidR="004F75B3" w:rsidRPr="00F9060A">
        <w:rPr>
          <w:rFonts w:ascii="Arial" w:hAnsi="Arial" w:cs="Arial"/>
        </w:rPr>
        <w:t>Nachwuchswissenschaftler</w:t>
      </w:r>
      <w:r w:rsidR="00EE15BC" w:rsidRPr="00F9060A">
        <w:rPr>
          <w:rFonts w:ascii="Arial" w:hAnsi="Arial" w:cs="Arial"/>
        </w:rPr>
        <w:t>innen</w:t>
      </w:r>
      <w:r w:rsidR="004F75B3" w:rsidRPr="00F9060A">
        <w:rPr>
          <w:rFonts w:ascii="Arial" w:hAnsi="Arial" w:cs="Arial"/>
        </w:rPr>
        <w:t xml:space="preserve"> und Nachwuchswissenschaftler </w:t>
      </w:r>
      <w:r w:rsidR="00BB6375">
        <w:rPr>
          <w:rFonts w:ascii="Arial" w:hAnsi="Arial" w:cs="Arial"/>
        </w:rPr>
        <w:t xml:space="preserve">der Universität </w:t>
      </w:r>
      <w:r w:rsidR="004F75B3" w:rsidRPr="00F9060A">
        <w:rPr>
          <w:rFonts w:ascii="Arial" w:hAnsi="Arial" w:cs="Arial"/>
        </w:rPr>
        <w:t>haben Anspruch auf regelmäßige Unterstützung durch Betreuende</w:t>
      </w:r>
      <w:bookmarkEnd w:id="2"/>
      <w:r w:rsidR="00CC79E1">
        <w:rPr>
          <w:rFonts w:ascii="Arial" w:hAnsi="Arial" w:cs="Arial"/>
        </w:rPr>
        <w:t xml:space="preserve">. </w:t>
      </w:r>
      <w:r w:rsidR="00E53EB0" w:rsidRPr="00E53EB0">
        <w:rPr>
          <w:rFonts w:ascii="Arial" w:hAnsi="Arial" w:cs="Arial"/>
          <w:vertAlign w:val="superscript"/>
        </w:rPr>
        <w:t>3</w:t>
      </w:r>
      <w:r w:rsidR="00AE4548">
        <w:rPr>
          <w:rFonts w:ascii="Arial" w:hAnsi="Arial" w:cs="Arial"/>
        </w:rPr>
        <w:t xml:space="preserve">Betreuende </w:t>
      </w:r>
      <w:r w:rsidR="001923F3">
        <w:rPr>
          <w:rFonts w:ascii="Arial" w:hAnsi="Arial" w:cs="Arial"/>
        </w:rPr>
        <w:t xml:space="preserve">sollen </w:t>
      </w:r>
      <w:r w:rsidR="00AE4548">
        <w:rPr>
          <w:rFonts w:ascii="Arial" w:hAnsi="Arial" w:cs="Arial"/>
        </w:rPr>
        <w:t xml:space="preserve">mit den von ihnen betreuten Nachwuchswissenschaftlerinnen und Nachwuchswissenschaftlern </w:t>
      </w:r>
      <w:r w:rsidR="00BD2477" w:rsidRPr="00F9060A">
        <w:rPr>
          <w:rFonts w:ascii="Arial" w:hAnsi="Arial" w:cs="Arial"/>
        </w:rPr>
        <w:t>adäquate Vereinbarungen zu den Betreuungs- und Qualifikationsbedingungen</w:t>
      </w:r>
      <w:r w:rsidR="00AE4548">
        <w:rPr>
          <w:rFonts w:ascii="Arial" w:hAnsi="Arial" w:cs="Arial"/>
        </w:rPr>
        <w:t xml:space="preserve"> </w:t>
      </w:r>
      <w:r w:rsidR="00BD2477" w:rsidRPr="00F9060A">
        <w:rPr>
          <w:rFonts w:ascii="Arial" w:hAnsi="Arial" w:cs="Arial"/>
        </w:rPr>
        <w:t>sowohl auf Ebene der Promovierenden als auch auf Ebene der Postdoktorandinnen</w:t>
      </w:r>
      <w:r w:rsidR="00DF7043">
        <w:rPr>
          <w:rFonts w:ascii="Arial" w:hAnsi="Arial" w:cs="Arial"/>
        </w:rPr>
        <w:t xml:space="preserve"> </w:t>
      </w:r>
      <w:r w:rsidR="00EE5D5B">
        <w:rPr>
          <w:rFonts w:ascii="Arial" w:hAnsi="Arial" w:cs="Arial"/>
        </w:rPr>
        <w:t>und</w:t>
      </w:r>
      <w:r w:rsidR="00BD2477" w:rsidRPr="00F9060A">
        <w:rPr>
          <w:rFonts w:ascii="Arial" w:hAnsi="Arial" w:cs="Arial"/>
        </w:rPr>
        <w:t xml:space="preserve"> Postd</w:t>
      </w:r>
      <w:r w:rsidR="00AE4548">
        <w:rPr>
          <w:rFonts w:ascii="Arial" w:hAnsi="Arial" w:cs="Arial"/>
        </w:rPr>
        <w:t xml:space="preserve">oktoranden und </w:t>
      </w:r>
      <w:r w:rsidR="00EE5D5B">
        <w:rPr>
          <w:rFonts w:ascii="Arial" w:hAnsi="Arial" w:cs="Arial"/>
        </w:rPr>
        <w:t xml:space="preserve">der </w:t>
      </w:r>
      <w:r w:rsidR="00AE4548">
        <w:rPr>
          <w:rFonts w:ascii="Arial" w:hAnsi="Arial" w:cs="Arial"/>
        </w:rPr>
        <w:t>Habilitierenden</w:t>
      </w:r>
      <w:r w:rsidR="001923F3" w:rsidRPr="001923F3">
        <w:rPr>
          <w:rFonts w:ascii="Arial" w:hAnsi="Arial" w:cs="Arial"/>
        </w:rPr>
        <w:t xml:space="preserve"> </w:t>
      </w:r>
      <w:r w:rsidR="007172D5">
        <w:rPr>
          <w:rFonts w:ascii="Arial" w:hAnsi="Arial" w:cs="Arial"/>
        </w:rPr>
        <w:t>treffen</w:t>
      </w:r>
      <w:r w:rsidR="00BD2477" w:rsidRPr="00F9060A">
        <w:rPr>
          <w:rFonts w:ascii="Arial" w:hAnsi="Arial" w:cs="Arial"/>
        </w:rPr>
        <w:t>.</w:t>
      </w:r>
    </w:p>
    <w:p w14:paraId="14439BFC" w14:textId="77777777" w:rsidR="00BD2477" w:rsidRPr="00F9060A" w:rsidRDefault="00BD2477" w:rsidP="00752575">
      <w:pPr>
        <w:autoSpaceDE w:val="0"/>
        <w:autoSpaceDN w:val="0"/>
        <w:adjustRightInd w:val="0"/>
        <w:spacing w:after="0" w:line="276" w:lineRule="auto"/>
        <w:jc w:val="both"/>
        <w:rPr>
          <w:rFonts w:ascii="Arial" w:hAnsi="Arial" w:cs="Arial"/>
          <w:highlight w:val="yellow"/>
        </w:rPr>
      </w:pPr>
    </w:p>
    <w:p w14:paraId="297CC398" w14:textId="4F05FC5D" w:rsidR="004D1F64" w:rsidRPr="00F9060A" w:rsidRDefault="00282053" w:rsidP="00752575">
      <w:pPr>
        <w:autoSpaceDE w:val="0"/>
        <w:autoSpaceDN w:val="0"/>
        <w:adjustRightInd w:val="0"/>
        <w:spacing w:after="0" w:line="276" w:lineRule="auto"/>
        <w:jc w:val="both"/>
        <w:rPr>
          <w:rFonts w:ascii="Arial" w:hAnsi="Arial" w:cs="Arial"/>
          <w:highlight w:val="yellow"/>
        </w:rPr>
      </w:pPr>
      <w:r>
        <w:rPr>
          <w:rFonts w:ascii="Arial" w:hAnsi="Arial" w:cs="Arial"/>
        </w:rPr>
        <w:t xml:space="preserve">     </w:t>
      </w:r>
      <w:r w:rsidR="00A17733" w:rsidRPr="00F819ED">
        <w:rPr>
          <w:rFonts w:ascii="Arial" w:hAnsi="Arial" w:cs="Arial"/>
        </w:rPr>
        <w:t xml:space="preserve">(2) </w:t>
      </w:r>
      <w:r w:rsidR="008F7D3E" w:rsidRPr="00F819ED">
        <w:rPr>
          <w:rFonts w:ascii="Arial" w:hAnsi="Arial" w:cs="Arial"/>
          <w:vertAlign w:val="superscript"/>
        </w:rPr>
        <w:t>1</w:t>
      </w:r>
      <w:r w:rsidR="00312E2B" w:rsidRPr="00F819ED">
        <w:rPr>
          <w:rFonts w:ascii="Arial" w:hAnsi="Arial" w:cs="Arial"/>
        </w:rPr>
        <w:t>Alle Bereiche</w:t>
      </w:r>
      <w:r w:rsidR="00312E2B">
        <w:rPr>
          <w:rFonts w:ascii="Arial" w:hAnsi="Arial" w:cs="Arial"/>
        </w:rPr>
        <w:t xml:space="preserve"> der Universität bemühen sich kontinuierlich darum, die </w:t>
      </w:r>
      <w:r w:rsidR="00312E2B" w:rsidRPr="00F9060A">
        <w:rPr>
          <w:rFonts w:ascii="Arial" w:hAnsi="Arial" w:cs="Arial"/>
        </w:rPr>
        <w:t xml:space="preserve">Betreuung und Förderung des wissenschaftlichen Nachwuchses </w:t>
      </w:r>
      <w:r w:rsidR="00881A82">
        <w:rPr>
          <w:rFonts w:ascii="Arial" w:hAnsi="Arial" w:cs="Arial"/>
        </w:rPr>
        <w:t>weiterzuentwickeln</w:t>
      </w:r>
      <w:r w:rsidR="00312E2B">
        <w:rPr>
          <w:rFonts w:ascii="Arial" w:hAnsi="Arial" w:cs="Arial"/>
        </w:rPr>
        <w:t xml:space="preserve">. </w:t>
      </w:r>
      <w:r w:rsidR="008F7D3E">
        <w:rPr>
          <w:rFonts w:ascii="Arial" w:hAnsi="Arial" w:cs="Arial"/>
          <w:vertAlign w:val="superscript"/>
        </w:rPr>
        <w:t>2</w:t>
      </w:r>
      <w:r w:rsidR="004D1F64" w:rsidRPr="00F9060A">
        <w:rPr>
          <w:rFonts w:ascii="Arial" w:hAnsi="Arial" w:cs="Arial"/>
        </w:rPr>
        <w:t xml:space="preserve">Die Universität evaluiert </w:t>
      </w:r>
      <w:r w:rsidR="001923F3">
        <w:rPr>
          <w:rFonts w:ascii="Arial" w:hAnsi="Arial" w:cs="Arial"/>
        </w:rPr>
        <w:t xml:space="preserve">hierzu </w:t>
      </w:r>
      <w:r w:rsidR="003E3092">
        <w:rPr>
          <w:rFonts w:ascii="Arial" w:hAnsi="Arial" w:cs="Arial"/>
        </w:rPr>
        <w:t xml:space="preserve">regelmäßig </w:t>
      </w:r>
      <w:r w:rsidR="004D1F64" w:rsidRPr="00F9060A">
        <w:rPr>
          <w:rFonts w:ascii="Arial" w:hAnsi="Arial" w:cs="Arial"/>
        </w:rPr>
        <w:t xml:space="preserve">die Strukturen und prüft </w:t>
      </w:r>
      <w:r w:rsidR="00997DB7" w:rsidRPr="00F9060A">
        <w:rPr>
          <w:rFonts w:ascii="Arial" w:hAnsi="Arial" w:cs="Arial"/>
        </w:rPr>
        <w:t>die</w:t>
      </w:r>
      <w:r w:rsidR="00B6727C" w:rsidRPr="00F9060A">
        <w:rPr>
          <w:rFonts w:ascii="Arial" w:hAnsi="Arial" w:cs="Arial"/>
        </w:rPr>
        <w:t xml:space="preserve"> </w:t>
      </w:r>
      <w:r w:rsidR="004D1F64" w:rsidRPr="00F9060A">
        <w:rPr>
          <w:rFonts w:ascii="Arial" w:hAnsi="Arial" w:cs="Arial"/>
        </w:rPr>
        <w:t>Umsetzbarkeit</w:t>
      </w:r>
      <w:r w:rsidR="00EE15BC" w:rsidRPr="00F9060A">
        <w:rPr>
          <w:rFonts w:ascii="Arial" w:hAnsi="Arial" w:cs="Arial"/>
        </w:rPr>
        <w:t xml:space="preserve"> </w:t>
      </w:r>
      <w:r w:rsidR="00997DB7" w:rsidRPr="00F9060A">
        <w:rPr>
          <w:rFonts w:ascii="Arial" w:hAnsi="Arial" w:cs="Arial"/>
        </w:rPr>
        <w:t>weiterer Maßnahmen</w:t>
      </w:r>
      <w:r w:rsidR="008C4289">
        <w:rPr>
          <w:rFonts w:ascii="Arial" w:hAnsi="Arial" w:cs="Arial"/>
        </w:rPr>
        <w:t>.</w:t>
      </w:r>
      <w:r w:rsidR="005E4169">
        <w:rPr>
          <w:rFonts w:ascii="Arial" w:hAnsi="Arial" w:cs="Arial"/>
        </w:rPr>
        <w:t xml:space="preserve"> </w:t>
      </w:r>
    </w:p>
    <w:p w14:paraId="24AD8176" w14:textId="4EBA952A" w:rsidR="004F75B3" w:rsidRPr="0077196A" w:rsidRDefault="004F75B3" w:rsidP="00752575">
      <w:pPr>
        <w:autoSpaceDE w:val="0"/>
        <w:autoSpaceDN w:val="0"/>
        <w:adjustRightInd w:val="0"/>
        <w:spacing w:after="0" w:line="276" w:lineRule="auto"/>
        <w:jc w:val="both"/>
        <w:rPr>
          <w:rFonts w:ascii="Arial" w:hAnsi="Arial" w:cs="Arial"/>
          <w:highlight w:val="yellow"/>
        </w:rPr>
      </w:pPr>
    </w:p>
    <w:p w14:paraId="66F94C2A" w14:textId="77777777" w:rsidR="00E1559C" w:rsidRPr="0077196A" w:rsidRDefault="00E1559C" w:rsidP="00752575">
      <w:pPr>
        <w:autoSpaceDE w:val="0"/>
        <w:autoSpaceDN w:val="0"/>
        <w:adjustRightInd w:val="0"/>
        <w:spacing w:after="0" w:line="276" w:lineRule="auto"/>
        <w:jc w:val="both"/>
        <w:rPr>
          <w:rFonts w:ascii="Arial" w:hAnsi="Arial" w:cs="Arial"/>
          <w:highlight w:val="yellow"/>
        </w:rPr>
      </w:pPr>
    </w:p>
    <w:p w14:paraId="5A3D043F" w14:textId="6CCFE949" w:rsidR="005A50D1" w:rsidRPr="0077196A" w:rsidRDefault="00A13CF5" w:rsidP="00752575">
      <w:pPr>
        <w:autoSpaceDE w:val="0"/>
        <w:autoSpaceDN w:val="0"/>
        <w:adjustRightInd w:val="0"/>
        <w:spacing w:after="0" w:line="276" w:lineRule="auto"/>
        <w:jc w:val="center"/>
        <w:rPr>
          <w:rFonts w:ascii="Arial" w:hAnsi="Arial" w:cs="Arial"/>
          <w:b/>
        </w:rPr>
      </w:pPr>
      <w:r w:rsidRPr="0077196A">
        <w:rPr>
          <w:rFonts w:ascii="Arial" w:hAnsi="Arial" w:cs="Arial"/>
          <w:b/>
        </w:rPr>
        <w:t>§</w:t>
      </w:r>
      <w:r w:rsidR="009D1F90" w:rsidRPr="0077196A">
        <w:rPr>
          <w:rFonts w:ascii="Arial" w:hAnsi="Arial" w:cs="Arial"/>
          <w:b/>
        </w:rPr>
        <w:t xml:space="preserve"> </w:t>
      </w:r>
      <w:r w:rsidR="0063626C">
        <w:rPr>
          <w:rFonts w:ascii="Arial" w:hAnsi="Arial" w:cs="Arial"/>
          <w:b/>
        </w:rPr>
        <w:t>7</w:t>
      </w:r>
      <w:r w:rsidR="00340A8E">
        <w:rPr>
          <w:rFonts w:ascii="Arial" w:hAnsi="Arial" w:cs="Arial"/>
          <w:b/>
        </w:rPr>
        <w:t xml:space="preserve"> </w:t>
      </w:r>
      <w:r w:rsidR="00713B37" w:rsidRPr="0077196A">
        <w:rPr>
          <w:rFonts w:ascii="Arial" w:hAnsi="Arial" w:cs="Arial"/>
          <w:b/>
        </w:rPr>
        <w:t>R</w:t>
      </w:r>
      <w:r w:rsidR="002C6582" w:rsidRPr="0077196A">
        <w:rPr>
          <w:rFonts w:ascii="Arial" w:hAnsi="Arial" w:cs="Arial"/>
          <w:b/>
        </w:rPr>
        <w:t>echtliche und ethische Rahmenbedingungen</w:t>
      </w:r>
    </w:p>
    <w:p w14:paraId="7D44D58A" w14:textId="77777777" w:rsidR="00A435EA" w:rsidRPr="0077196A" w:rsidRDefault="00A435EA" w:rsidP="00752575">
      <w:pPr>
        <w:autoSpaceDE w:val="0"/>
        <w:autoSpaceDN w:val="0"/>
        <w:adjustRightInd w:val="0"/>
        <w:spacing w:after="0" w:line="276" w:lineRule="auto"/>
        <w:jc w:val="both"/>
        <w:rPr>
          <w:rFonts w:ascii="Arial" w:hAnsi="Arial" w:cs="Arial"/>
          <w:b/>
          <w:highlight w:val="yellow"/>
        </w:rPr>
      </w:pPr>
    </w:p>
    <w:p w14:paraId="652C8FC9" w14:textId="66679D5B" w:rsidR="000021FE" w:rsidRPr="0077196A" w:rsidRDefault="00282053" w:rsidP="00752575">
      <w:pPr>
        <w:autoSpaceDE w:val="0"/>
        <w:autoSpaceDN w:val="0"/>
        <w:adjustRightInd w:val="0"/>
        <w:spacing w:after="0" w:line="276" w:lineRule="auto"/>
        <w:jc w:val="both"/>
        <w:rPr>
          <w:rFonts w:ascii="Arial" w:hAnsi="Arial" w:cs="Arial"/>
          <w:highlight w:val="yellow"/>
        </w:rPr>
      </w:pPr>
      <w:r>
        <w:rPr>
          <w:rFonts w:ascii="Arial" w:hAnsi="Arial" w:cs="Arial"/>
        </w:rPr>
        <w:t xml:space="preserve">     </w:t>
      </w:r>
      <w:r w:rsidR="00A17733" w:rsidRPr="008124C2">
        <w:rPr>
          <w:rFonts w:ascii="Arial" w:hAnsi="Arial" w:cs="Arial"/>
        </w:rPr>
        <w:t xml:space="preserve">(1) </w:t>
      </w:r>
      <w:r w:rsidR="008F7D3E">
        <w:rPr>
          <w:rFonts w:ascii="Arial" w:hAnsi="Arial" w:cs="Arial"/>
          <w:vertAlign w:val="superscript"/>
        </w:rPr>
        <w:t>1</w:t>
      </w:r>
      <w:r w:rsidR="006F7A47" w:rsidRPr="006F7A47">
        <w:rPr>
          <w:rFonts w:ascii="Arial" w:hAnsi="Arial" w:cs="Arial"/>
        </w:rPr>
        <w:t xml:space="preserve">Die </w:t>
      </w:r>
      <w:r w:rsidR="002C6582" w:rsidRPr="0077196A">
        <w:rPr>
          <w:rFonts w:ascii="Arial" w:hAnsi="Arial" w:cs="Arial"/>
        </w:rPr>
        <w:t>Wissenschaftler</w:t>
      </w:r>
      <w:r w:rsidR="00604940" w:rsidRPr="0077196A">
        <w:rPr>
          <w:rFonts w:ascii="Arial" w:hAnsi="Arial" w:cs="Arial"/>
        </w:rPr>
        <w:t>innen</w:t>
      </w:r>
      <w:r w:rsidR="005A44C5" w:rsidRPr="0077196A">
        <w:rPr>
          <w:rFonts w:ascii="Arial" w:hAnsi="Arial" w:cs="Arial"/>
        </w:rPr>
        <w:t xml:space="preserve"> und Wissenschaftler</w:t>
      </w:r>
      <w:r w:rsidR="002C6582" w:rsidRPr="0077196A">
        <w:rPr>
          <w:rFonts w:ascii="Arial" w:hAnsi="Arial" w:cs="Arial"/>
        </w:rPr>
        <w:t xml:space="preserve"> </w:t>
      </w:r>
      <w:r w:rsidR="0077196A">
        <w:rPr>
          <w:rFonts w:ascii="Arial" w:hAnsi="Arial" w:cs="Arial"/>
        </w:rPr>
        <w:t>schätzen</w:t>
      </w:r>
      <w:r w:rsidR="002C6582" w:rsidRPr="0077196A">
        <w:rPr>
          <w:rFonts w:ascii="Arial" w:hAnsi="Arial" w:cs="Arial"/>
        </w:rPr>
        <w:t xml:space="preserve"> </w:t>
      </w:r>
      <w:r w:rsidR="0077196A">
        <w:rPr>
          <w:rFonts w:ascii="Arial" w:hAnsi="Arial" w:cs="Arial"/>
        </w:rPr>
        <w:t>i</w:t>
      </w:r>
      <w:r w:rsidR="000021FE" w:rsidRPr="0077196A">
        <w:rPr>
          <w:rFonts w:ascii="Arial" w:hAnsi="Arial" w:cs="Arial"/>
        </w:rPr>
        <w:t>m Hinblick auf Forschungs</w:t>
      </w:r>
      <w:r w:rsidR="0077196A">
        <w:rPr>
          <w:rFonts w:ascii="Arial" w:hAnsi="Arial" w:cs="Arial"/>
        </w:rPr>
        <w:t>projekte</w:t>
      </w:r>
      <w:r w:rsidR="000021FE" w:rsidRPr="0077196A">
        <w:rPr>
          <w:rFonts w:ascii="Arial" w:hAnsi="Arial" w:cs="Arial"/>
        </w:rPr>
        <w:t xml:space="preserve"> die Forschungsfolgen</w:t>
      </w:r>
      <w:r w:rsidR="00AE4548">
        <w:rPr>
          <w:rFonts w:ascii="Arial" w:hAnsi="Arial" w:cs="Arial"/>
        </w:rPr>
        <w:t xml:space="preserve"> ab</w:t>
      </w:r>
      <w:r w:rsidR="000021FE" w:rsidRPr="0077196A">
        <w:rPr>
          <w:rFonts w:ascii="Arial" w:hAnsi="Arial" w:cs="Arial"/>
        </w:rPr>
        <w:t>, insbesondere hinsichtlich sicherheitsrelevanter Forschung (</w:t>
      </w:r>
      <w:r w:rsidR="00604940" w:rsidRPr="0077196A">
        <w:rPr>
          <w:rFonts w:ascii="Arial" w:hAnsi="Arial" w:cs="Arial"/>
        </w:rPr>
        <w:t xml:space="preserve">„Dual Use Research of </w:t>
      </w:r>
      <w:proofErr w:type="spellStart"/>
      <w:r w:rsidR="00604940" w:rsidRPr="0077196A">
        <w:rPr>
          <w:rFonts w:ascii="Arial" w:hAnsi="Arial" w:cs="Arial"/>
        </w:rPr>
        <w:t>Concern</w:t>
      </w:r>
      <w:proofErr w:type="spellEnd"/>
      <w:r w:rsidR="00604940" w:rsidRPr="0077196A">
        <w:rPr>
          <w:rFonts w:ascii="Arial" w:hAnsi="Arial" w:cs="Arial"/>
        </w:rPr>
        <w:t>“)</w:t>
      </w:r>
      <w:r w:rsidR="00AE4548">
        <w:rPr>
          <w:rFonts w:ascii="Arial" w:hAnsi="Arial" w:cs="Arial"/>
        </w:rPr>
        <w:t>,</w:t>
      </w:r>
      <w:r w:rsidR="000021FE" w:rsidRPr="0077196A">
        <w:rPr>
          <w:rFonts w:ascii="Arial" w:hAnsi="Arial" w:cs="Arial"/>
        </w:rPr>
        <w:t xml:space="preserve"> und </w:t>
      </w:r>
      <w:r w:rsidR="0077196A">
        <w:rPr>
          <w:rFonts w:ascii="Arial" w:hAnsi="Arial" w:cs="Arial"/>
        </w:rPr>
        <w:t>beurteilen etwaige ethische Aspekte</w:t>
      </w:r>
      <w:r w:rsidR="000021FE" w:rsidRPr="0077196A">
        <w:rPr>
          <w:rFonts w:ascii="Arial" w:hAnsi="Arial" w:cs="Arial"/>
        </w:rPr>
        <w:t xml:space="preserve">. </w:t>
      </w:r>
      <w:r w:rsidR="008F7D3E">
        <w:rPr>
          <w:rFonts w:ascii="Arial" w:hAnsi="Arial" w:cs="Arial"/>
          <w:vertAlign w:val="superscript"/>
        </w:rPr>
        <w:t>2</w:t>
      </w:r>
      <w:r w:rsidR="002C6582" w:rsidRPr="0077196A">
        <w:rPr>
          <w:rFonts w:ascii="Arial" w:hAnsi="Arial" w:cs="Arial"/>
        </w:rPr>
        <w:t xml:space="preserve">Sie berücksichtigen Rechte und Pflichten, insbesondere solche, die aus gesetzlichen Vorgaben, aber auch </w:t>
      </w:r>
      <w:r w:rsidR="002C6582" w:rsidRPr="0077196A">
        <w:rPr>
          <w:rFonts w:ascii="Arial" w:hAnsi="Arial" w:cs="Arial"/>
        </w:rPr>
        <w:lastRenderedPageBreak/>
        <w:t>aus Verträgen mit Dritten resultieren, und holen, sofern erforderlich, Genehmigungen und Ethikvoten ein</w:t>
      </w:r>
      <w:r w:rsidR="004D1F64" w:rsidRPr="0077196A">
        <w:rPr>
          <w:rFonts w:ascii="Arial" w:hAnsi="Arial" w:cs="Arial"/>
        </w:rPr>
        <w:t>.</w:t>
      </w:r>
    </w:p>
    <w:p w14:paraId="50CEE3BD" w14:textId="77777777" w:rsidR="00A17733" w:rsidRPr="0077196A" w:rsidRDefault="00A17733" w:rsidP="00752575">
      <w:pPr>
        <w:autoSpaceDE w:val="0"/>
        <w:autoSpaceDN w:val="0"/>
        <w:adjustRightInd w:val="0"/>
        <w:spacing w:after="0" w:line="276" w:lineRule="auto"/>
        <w:jc w:val="both"/>
        <w:rPr>
          <w:rFonts w:ascii="Arial" w:hAnsi="Arial" w:cs="Arial"/>
          <w:highlight w:val="yellow"/>
        </w:rPr>
      </w:pPr>
    </w:p>
    <w:p w14:paraId="421FDD37" w14:textId="0AACB056" w:rsidR="002C6582" w:rsidRPr="0077196A" w:rsidRDefault="00282053" w:rsidP="00752575">
      <w:pPr>
        <w:autoSpaceDE w:val="0"/>
        <w:autoSpaceDN w:val="0"/>
        <w:adjustRightInd w:val="0"/>
        <w:spacing w:after="0" w:line="276" w:lineRule="auto"/>
        <w:jc w:val="both"/>
        <w:rPr>
          <w:rFonts w:ascii="Arial" w:hAnsi="Arial" w:cs="Arial"/>
          <w:highlight w:val="yellow"/>
        </w:rPr>
      </w:pPr>
      <w:r>
        <w:rPr>
          <w:rFonts w:ascii="Arial" w:hAnsi="Arial" w:cs="Arial"/>
        </w:rPr>
        <w:t xml:space="preserve">     </w:t>
      </w:r>
      <w:r w:rsidR="00A17733" w:rsidRPr="008124C2">
        <w:rPr>
          <w:rFonts w:ascii="Arial" w:hAnsi="Arial" w:cs="Arial"/>
        </w:rPr>
        <w:t xml:space="preserve">(2) </w:t>
      </w:r>
      <w:r w:rsidR="008C7827">
        <w:rPr>
          <w:rFonts w:ascii="Arial" w:hAnsi="Arial" w:cs="Arial"/>
        </w:rPr>
        <w:t>Nach Maßgabe</w:t>
      </w:r>
      <w:r w:rsidR="00A510A8" w:rsidRPr="0077196A">
        <w:rPr>
          <w:rFonts w:ascii="Arial" w:hAnsi="Arial" w:cs="Arial"/>
        </w:rPr>
        <w:t xml:space="preserve"> </w:t>
      </w:r>
      <w:r w:rsidR="008124C2" w:rsidRPr="0077196A">
        <w:rPr>
          <w:rFonts w:ascii="Arial" w:hAnsi="Arial" w:cs="Arial"/>
        </w:rPr>
        <w:t xml:space="preserve">der </w:t>
      </w:r>
      <w:r w:rsidR="00A510A8" w:rsidRPr="0077196A">
        <w:rPr>
          <w:rFonts w:ascii="Arial" w:hAnsi="Arial" w:cs="Arial"/>
        </w:rPr>
        <w:t>Richtlinien</w:t>
      </w:r>
      <w:r w:rsidR="008124C2" w:rsidRPr="0077196A">
        <w:rPr>
          <w:rFonts w:ascii="Arial" w:hAnsi="Arial" w:cs="Arial"/>
        </w:rPr>
        <w:t xml:space="preserve"> für die Kommission für Ethik in der Forschung an der Universität Passau </w:t>
      </w:r>
      <w:r w:rsidR="008124C2" w:rsidRPr="005157CF">
        <w:rPr>
          <w:rFonts w:ascii="Arial" w:hAnsi="Arial" w:cs="Arial"/>
        </w:rPr>
        <w:t>vom 10. Oktober 2018 in der jeweils gültigen Fassung</w:t>
      </w:r>
      <w:r w:rsidR="00A510A8" w:rsidRPr="0077196A">
        <w:rPr>
          <w:rFonts w:ascii="Arial" w:hAnsi="Arial" w:cs="Arial"/>
        </w:rPr>
        <w:t xml:space="preserve"> berät die Kommission für Ethik in der Forschung </w:t>
      </w:r>
      <w:r w:rsidR="003575A1" w:rsidRPr="0077196A">
        <w:rPr>
          <w:rFonts w:ascii="Arial" w:hAnsi="Arial" w:cs="Arial"/>
        </w:rPr>
        <w:t>Wissensch</w:t>
      </w:r>
      <w:r w:rsidR="00E53EB0">
        <w:rPr>
          <w:rFonts w:ascii="Arial" w:hAnsi="Arial" w:cs="Arial"/>
        </w:rPr>
        <w:t xml:space="preserve">aftlerinnen und Wissenschaftler </w:t>
      </w:r>
      <w:r w:rsidR="00A510A8" w:rsidRPr="0077196A">
        <w:rPr>
          <w:rFonts w:ascii="Arial" w:hAnsi="Arial" w:cs="Arial"/>
        </w:rPr>
        <w:t xml:space="preserve">zu sicherheitsrelevanten und ethischen Aspekten der Forschung und fungiert zudem als Ansprechpartnerin von Senat und Universitätsleitung zu ethischen und sicherheitsrelevanten Fragestellungen in der Forschung. </w:t>
      </w:r>
    </w:p>
    <w:p w14:paraId="4C97C78A" w14:textId="68014CC5" w:rsidR="002C6582" w:rsidRPr="006C6216" w:rsidRDefault="002C6582" w:rsidP="00752575">
      <w:pPr>
        <w:autoSpaceDE w:val="0"/>
        <w:autoSpaceDN w:val="0"/>
        <w:adjustRightInd w:val="0"/>
        <w:spacing w:after="0" w:line="276" w:lineRule="auto"/>
        <w:jc w:val="both"/>
        <w:rPr>
          <w:rFonts w:ascii="Arial" w:hAnsi="Arial" w:cs="Arial"/>
          <w:highlight w:val="yellow"/>
        </w:rPr>
      </w:pPr>
    </w:p>
    <w:p w14:paraId="184745BD" w14:textId="77777777" w:rsidR="002C6582" w:rsidRPr="006C6216" w:rsidRDefault="002C6582" w:rsidP="00752575">
      <w:pPr>
        <w:autoSpaceDE w:val="0"/>
        <w:autoSpaceDN w:val="0"/>
        <w:adjustRightInd w:val="0"/>
        <w:spacing w:after="0" w:line="276" w:lineRule="auto"/>
        <w:jc w:val="both"/>
        <w:rPr>
          <w:rFonts w:ascii="Arial" w:hAnsi="Arial" w:cs="Arial"/>
          <w:highlight w:val="yellow"/>
        </w:rPr>
      </w:pPr>
    </w:p>
    <w:p w14:paraId="228063DC" w14:textId="6FAE4477" w:rsidR="004F0611" w:rsidRPr="006C6216" w:rsidRDefault="00A13CF5" w:rsidP="00752575">
      <w:pPr>
        <w:autoSpaceDE w:val="0"/>
        <w:autoSpaceDN w:val="0"/>
        <w:adjustRightInd w:val="0"/>
        <w:spacing w:after="0" w:line="276" w:lineRule="auto"/>
        <w:jc w:val="center"/>
        <w:rPr>
          <w:rFonts w:ascii="Arial" w:hAnsi="Arial" w:cs="Arial"/>
          <w:b/>
        </w:rPr>
      </w:pPr>
      <w:r w:rsidRPr="006C6216">
        <w:rPr>
          <w:rFonts w:ascii="Arial" w:hAnsi="Arial" w:cs="Arial"/>
          <w:b/>
        </w:rPr>
        <w:t>§</w:t>
      </w:r>
      <w:r w:rsidR="009D1F90" w:rsidRPr="006C6216">
        <w:rPr>
          <w:rFonts w:ascii="Arial" w:hAnsi="Arial" w:cs="Arial"/>
          <w:b/>
        </w:rPr>
        <w:t xml:space="preserve"> </w:t>
      </w:r>
      <w:r w:rsidR="0063626C">
        <w:rPr>
          <w:rFonts w:ascii="Arial" w:hAnsi="Arial" w:cs="Arial"/>
          <w:b/>
        </w:rPr>
        <w:t>8</w:t>
      </w:r>
      <w:r w:rsidR="00340A8E">
        <w:rPr>
          <w:rFonts w:ascii="Arial" w:hAnsi="Arial" w:cs="Arial"/>
          <w:b/>
        </w:rPr>
        <w:t xml:space="preserve"> </w:t>
      </w:r>
      <w:r w:rsidR="004F0611" w:rsidRPr="006C6216">
        <w:rPr>
          <w:rFonts w:ascii="Arial" w:hAnsi="Arial" w:cs="Arial"/>
          <w:b/>
        </w:rPr>
        <w:t>Forschungsprozesse</w:t>
      </w:r>
    </w:p>
    <w:p w14:paraId="51143F40" w14:textId="10CB48DA" w:rsidR="004F0611" w:rsidRPr="006C6216" w:rsidRDefault="004F0611" w:rsidP="00752575">
      <w:pPr>
        <w:autoSpaceDE w:val="0"/>
        <w:autoSpaceDN w:val="0"/>
        <w:adjustRightInd w:val="0"/>
        <w:spacing w:after="0" w:line="276" w:lineRule="auto"/>
        <w:jc w:val="both"/>
        <w:rPr>
          <w:rFonts w:ascii="Arial" w:hAnsi="Arial" w:cs="Arial"/>
        </w:rPr>
      </w:pPr>
    </w:p>
    <w:p w14:paraId="0DBFDFE2" w14:textId="6D0088A3" w:rsidR="00DB6179" w:rsidRPr="002F3248"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2F3248">
        <w:rPr>
          <w:rFonts w:ascii="Arial" w:hAnsi="Arial" w:cs="Arial"/>
        </w:rPr>
        <w:t xml:space="preserve">(1) </w:t>
      </w:r>
      <w:r w:rsidR="00F53487">
        <w:rPr>
          <w:rFonts w:ascii="Arial" w:hAnsi="Arial" w:cs="Arial"/>
          <w:vertAlign w:val="superscript"/>
        </w:rPr>
        <w:t>1</w:t>
      </w:r>
      <w:r w:rsidR="00BB6375" w:rsidRPr="006C6216">
        <w:rPr>
          <w:rFonts w:ascii="Arial" w:hAnsi="Arial" w:cs="Arial"/>
        </w:rPr>
        <w:t xml:space="preserve">Die </w:t>
      </w:r>
      <w:r w:rsidR="007955D9" w:rsidRPr="006C6216">
        <w:rPr>
          <w:rFonts w:ascii="Arial" w:hAnsi="Arial" w:cs="Arial"/>
        </w:rPr>
        <w:t xml:space="preserve">Wissenschaftlerinnen und Wissenschaftler </w:t>
      </w:r>
      <w:r w:rsidR="00F900A5" w:rsidRPr="006C6216">
        <w:rPr>
          <w:rFonts w:ascii="Arial" w:hAnsi="Arial" w:cs="Arial"/>
        </w:rPr>
        <w:t xml:space="preserve">berücksichtigen bei der Planung eines </w:t>
      </w:r>
      <w:r w:rsidR="006C6216">
        <w:rPr>
          <w:rFonts w:ascii="Arial" w:hAnsi="Arial" w:cs="Arial"/>
        </w:rPr>
        <w:t>Forschungsprojektes</w:t>
      </w:r>
      <w:r w:rsidR="00F900A5" w:rsidRPr="006C6216">
        <w:rPr>
          <w:rFonts w:ascii="Arial" w:hAnsi="Arial" w:cs="Arial"/>
        </w:rPr>
        <w:t xml:space="preserve"> den aktuellen Forschungsstand umfassend und erkennen ihn an. </w:t>
      </w:r>
      <w:r w:rsidR="00F53487">
        <w:rPr>
          <w:rFonts w:ascii="Arial" w:hAnsi="Arial" w:cs="Arial"/>
          <w:vertAlign w:val="superscript"/>
        </w:rPr>
        <w:t>2</w:t>
      </w:r>
      <w:r w:rsidR="00F900A5" w:rsidRPr="006C6216">
        <w:rPr>
          <w:rFonts w:ascii="Arial" w:hAnsi="Arial" w:cs="Arial"/>
        </w:rPr>
        <w:t xml:space="preserve">Die Identifikation relevanter und geeigneter Forschungsfragen setzt </w:t>
      </w:r>
      <w:r w:rsidR="002F3248" w:rsidRPr="006C6216">
        <w:rPr>
          <w:rFonts w:ascii="Arial" w:hAnsi="Arial" w:cs="Arial"/>
        </w:rPr>
        <w:t xml:space="preserve">eine </w:t>
      </w:r>
      <w:r w:rsidR="00F900A5" w:rsidRPr="006C6216">
        <w:rPr>
          <w:rFonts w:ascii="Arial" w:hAnsi="Arial" w:cs="Arial"/>
        </w:rPr>
        <w:t>sorgfältige Recherche nach bereits öffentlich zugänglich gemachten Forschungsleistungen voraus.</w:t>
      </w:r>
    </w:p>
    <w:p w14:paraId="7334772B" w14:textId="77777777" w:rsidR="00A17733" w:rsidRPr="006C6216" w:rsidRDefault="00A17733" w:rsidP="00752575">
      <w:pPr>
        <w:autoSpaceDE w:val="0"/>
        <w:autoSpaceDN w:val="0"/>
        <w:adjustRightInd w:val="0"/>
        <w:spacing w:after="0" w:line="276" w:lineRule="auto"/>
        <w:jc w:val="both"/>
        <w:rPr>
          <w:rFonts w:ascii="Arial" w:hAnsi="Arial" w:cs="Arial"/>
          <w:highlight w:val="yellow"/>
        </w:rPr>
      </w:pPr>
    </w:p>
    <w:p w14:paraId="39E81769" w14:textId="4886BD97" w:rsidR="00DB6179" w:rsidRPr="002F3248"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2F3248">
        <w:rPr>
          <w:rFonts w:ascii="Arial" w:hAnsi="Arial" w:cs="Arial"/>
        </w:rPr>
        <w:t xml:space="preserve">(2) </w:t>
      </w:r>
      <w:r w:rsidR="00F53487">
        <w:rPr>
          <w:rFonts w:ascii="Arial" w:hAnsi="Arial" w:cs="Arial"/>
          <w:vertAlign w:val="superscript"/>
        </w:rPr>
        <w:t>1</w:t>
      </w:r>
      <w:r w:rsidR="00F900A5" w:rsidRPr="006C6216">
        <w:rPr>
          <w:rFonts w:ascii="Arial" w:hAnsi="Arial" w:cs="Arial"/>
        </w:rPr>
        <w:t xml:space="preserve">Die Einhaltung fachspezifischer Standards und etablierter Methoden, die Erhebung, Prozessierung und Analyse von Forschungsdaten und die Auswahl, Nutzung, Entwicklung und Programmierung von Forschungssoftware sind grundlegende Pfeiler einer kontinuierlichen und forschungsbegleitenden Qualitätssicherung. </w:t>
      </w:r>
      <w:r w:rsidR="00E53EB0" w:rsidRPr="00E53EB0">
        <w:rPr>
          <w:rFonts w:ascii="Arial" w:hAnsi="Arial" w:cs="Arial"/>
          <w:vertAlign w:val="superscript"/>
        </w:rPr>
        <w:t>2</w:t>
      </w:r>
      <w:r w:rsidR="00E53EB0" w:rsidRPr="00E53EB0">
        <w:rPr>
          <w:rFonts w:ascii="Arial" w:hAnsi="Arial" w:cs="Arial"/>
        </w:rPr>
        <w:t>M</w:t>
      </w:r>
      <w:r w:rsidR="003E3092" w:rsidRPr="006C6216">
        <w:rPr>
          <w:rFonts w:ascii="Arial" w:hAnsi="Arial" w:cs="Arial"/>
        </w:rPr>
        <w:t>ethoden zur Offenlegung oder Vermeidung von Verzerrungen bei der Interpretation von Befunden werden angewandt.</w:t>
      </w:r>
      <w:r w:rsidR="003E3092">
        <w:rPr>
          <w:rFonts w:ascii="Arial" w:hAnsi="Arial" w:cs="Arial"/>
        </w:rPr>
        <w:t xml:space="preserve"> </w:t>
      </w:r>
      <w:r w:rsidR="00E53EB0">
        <w:rPr>
          <w:rFonts w:ascii="Arial" w:hAnsi="Arial" w:cs="Arial"/>
          <w:vertAlign w:val="superscript"/>
        </w:rPr>
        <w:t>3</w:t>
      </w:r>
      <w:r w:rsidR="00F900A5" w:rsidRPr="006C6216">
        <w:rPr>
          <w:rFonts w:ascii="Arial" w:hAnsi="Arial" w:cs="Arial"/>
        </w:rPr>
        <w:t xml:space="preserve">Zur Beantwortung von Forschungsfragen wenden </w:t>
      </w:r>
      <w:r w:rsidR="00BB6375" w:rsidRPr="006C6216">
        <w:rPr>
          <w:rFonts w:ascii="Arial" w:hAnsi="Arial" w:cs="Arial"/>
        </w:rPr>
        <w:t xml:space="preserve">die </w:t>
      </w:r>
      <w:r w:rsidR="003575A1" w:rsidRPr="006C6216">
        <w:rPr>
          <w:rFonts w:ascii="Arial" w:hAnsi="Arial" w:cs="Arial"/>
        </w:rPr>
        <w:t>Wissenschaftlerinnen und Wissenschaftler</w:t>
      </w:r>
      <w:r w:rsidR="00A26E52" w:rsidRPr="006C6216">
        <w:rPr>
          <w:rFonts w:ascii="Arial" w:hAnsi="Arial" w:cs="Arial"/>
        </w:rPr>
        <w:t xml:space="preserve"> </w:t>
      </w:r>
      <w:r w:rsidR="00F900A5" w:rsidRPr="006C6216">
        <w:rPr>
          <w:rFonts w:ascii="Arial" w:hAnsi="Arial" w:cs="Arial"/>
        </w:rPr>
        <w:t xml:space="preserve">in der jeweiligen Fachrichtung fundierte und nachvollziehbare Methoden mit wissenschaftlich etablierten Standards an. </w:t>
      </w:r>
      <w:r w:rsidR="00E53EB0" w:rsidRPr="00E53EB0">
        <w:rPr>
          <w:rFonts w:ascii="Arial" w:hAnsi="Arial" w:cs="Arial"/>
          <w:vertAlign w:val="superscript"/>
        </w:rPr>
        <w:t>4</w:t>
      </w:r>
      <w:r w:rsidR="00F900A5" w:rsidRPr="006C6216">
        <w:rPr>
          <w:rFonts w:ascii="Arial" w:hAnsi="Arial" w:cs="Arial"/>
        </w:rPr>
        <w:t>Bei interdisziplinäre</w:t>
      </w:r>
      <w:r w:rsidR="00F372F4" w:rsidRPr="006C6216">
        <w:rPr>
          <w:rFonts w:ascii="Arial" w:hAnsi="Arial" w:cs="Arial"/>
        </w:rPr>
        <w:t>n Forschungs</w:t>
      </w:r>
      <w:r w:rsidR="003E3092">
        <w:rPr>
          <w:rFonts w:ascii="Arial" w:hAnsi="Arial" w:cs="Arial"/>
        </w:rPr>
        <w:t>projekten</w:t>
      </w:r>
      <w:r w:rsidR="00F900A5" w:rsidRPr="006C6216">
        <w:rPr>
          <w:rFonts w:ascii="Arial" w:hAnsi="Arial" w:cs="Arial"/>
        </w:rPr>
        <w:t xml:space="preserve"> legen sie besonderen Wert auf die Qualitätssicherung. </w:t>
      </w:r>
    </w:p>
    <w:p w14:paraId="472561C8" w14:textId="77777777" w:rsidR="00A17733" w:rsidRPr="006C6216" w:rsidRDefault="00A17733" w:rsidP="00752575">
      <w:pPr>
        <w:autoSpaceDE w:val="0"/>
        <w:autoSpaceDN w:val="0"/>
        <w:adjustRightInd w:val="0"/>
        <w:spacing w:after="0" w:line="276" w:lineRule="auto"/>
        <w:jc w:val="both"/>
        <w:rPr>
          <w:rFonts w:ascii="Arial" w:hAnsi="Arial" w:cs="Arial"/>
          <w:highlight w:val="yellow"/>
        </w:rPr>
      </w:pPr>
    </w:p>
    <w:p w14:paraId="675783C4" w14:textId="72D0B66C" w:rsidR="00425C8B"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DF7043">
        <w:rPr>
          <w:rFonts w:ascii="Arial" w:hAnsi="Arial" w:cs="Arial"/>
        </w:rPr>
        <w:t>(</w:t>
      </w:r>
      <w:r w:rsidR="00735E7A" w:rsidRPr="00DF7043">
        <w:rPr>
          <w:rFonts w:ascii="Arial" w:hAnsi="Arial" w:cs="Arial"/>
        </w:rPr>
        <w:t>3</w:t>
      </w:r>
      <w:r w:rsidR="00A17733" w:rsidRPr="00DF7043">
        <w:rPr>
          <w:rFonts w:ascii="Arial" w:hAnsi="Arial" w:cs="Arial"/>
        </w:rPr>
        <w:t xml:space="preserve">) </w:t>
      </w:r>
      <w:r w:rsidR="00425C8B" w:rsidRPr="00DF7043">
        <w:rPr>
          <w:rFonts w:ascii="Arial" w:hAnsi="Arial" w:cs="Arial"/>
        </w:rPr>
        <w:t>De</w:t>
      </w:r>
      <w:r w:rsidR="00EA13B7">
        <w:rPr>
          <w:rFonts w:ascii="Arial" w:hAnsi="Arial" w:cs="Arial"/>
        </w:rPr>
        <w:t>r</w:t>
      </w:r>
      <w:r w:rsidR="00425C8B" w:rsidRPr="00DF7043">
        <w:rPr>
          <w:rFonts w:ascii="Arial" w:hAnsi="Arial" w:cs="Arial"/>
        </w:rPr>
        <w:t xml:space="preserve"> Begriff </w:t>
      </w:r>
      <w:r w:rsidR="00340A8E">
        <w:rPr>
          <w:rFonts w:ascii="Arial" w:hAnsi="Arial" w:cs="Arial"/>
        </w:rPr>
        <w:t>und de</w:t>
      </w:r>
      <w:r w:rsidR="00EA13B7">
        <w:rPr>
          <w:rFonts w:ascii="Arial" w:hAnsi="Arial" w:cs="Arial"/>
        </w:rPr>
        <w:t>r</w:t>
      </w:r>
      <w:r w:rsidR="00340A8E">
        <w:rPr>
          <w:rFonts w:ascii="Arial" w:hAnsi="Arial" w:cs="Arial"/>
        </w:rPr>
        <w:t xml:space="preserve"> Umgang mit </w:t>
      </w:r>
      <w:r w:rsidR="00425C8B" w:rsidRPr="00DF7043">
        <w:rPr>
          <w:rFonts w:ascii="Arial" w:hAnsi="Arial" w:cs="Arial"/>
        </w:rPr>
        <w:t>Forschungsdaten</w:t>
      </w:r>
      <w:r w:rsidR="00340A8E">
        <w:rPr>
          <w:rFonts w:ascii="Arial" w:hAnsi="Arial" w:cs="Arial"/>
        </w:rPr>
        <w:t>, einschließlich die Archivierung von Forschungsdaten,</w:t>
      </w:r>
      <w:r w:rsidR="00425C8B" w:rsidRPr="00DF7043">
        <w:rPr>
          <w:rFonts w:ascii="Arial" w:hAnsi="Arial" w:cs="Arial"/>
        </w:rPr>
        <w:t xml:space="preserve"> </w:t>
      </w:r>
      <w:r w:rsidR="00EA13B7">
        <w:rPr>
          <w:rFonts w:ascii="Arial" w:hAnsi="Arial" w:cs="Arial"/>
        </w:rPr>
        <w:t>sind gesondert</w:t>
      </w:r>
      <w:r w:rsidR="00BA5478">
        <w:rPr>
          <w:rFonts w:ascii="Arial" w:hAnsi="Arial" w:cs="Arial"/>
        </w:rPr>
        <w:t xml:space="preserve"> in einer</w:t>
      </w:r>
      <w:r w:rsidR="001D5FA7">
        <w:rPr>
          <w:rFonts w:ascii="Arial" w:hAnsi="Arial" w:cs="Arial"/>
        </w:rPr>
        <w:t xml:space="preserve"> </w:t>
      </w:r>
      <w:r w:rsidR="00EF478D" w:rsidRPr="00DF7043">
        <w:rPr>
          <w:rFonts w:ascii="Arial" w:hAnsi="Arial" w:cs="Arial"/>
        </w:rPr>
        <w:t>Forschungsdaten-Policy</w:t>
      </w:r>
      <w:r w:rsidR="00BA5478">
        <w:rPr>
          <w:rFonts w:ascii="Arial" w:hAnsi="Arial" w:cs="Arial"/>
        </w:rPr>
        <w:t xml:space="preserve"> </w:t>
      </w:r>
      <w:r w:rsidR="00EA13B7">
        <w:rPr>
          <w:rFonts w:ascii="Arial" w:hAnsi="Arial" w:cs="Arial"/>
        </w:rPr>
        <w:t>geregelt</w:t>
      </w:r>
      <w:r w:rsidR="00FC3C91">
        <w:rPr>
          <w:rFonts w:ascii="Arial" w:hAnsi="Arial" w:cs="Arial"/>
        </w:rPr>
        <w:t>.</w:t>
      </w:r>
    </w:p>
    <w:p w14:paraId="64B58D7E" w14:textId="7886C154" w:rsidR="00CF616C" w:rsidRPr="006C6216" w:rsidRDefault="00CF616C" w:rsidP="00752575">
      <w:pPr>
        <w:autoSpaceDE w:val="0"/>
        <w:autoSpaceDN w:val="0"/>
        <w:adjustRightInd w:val="0"/>
        <w:spacing w:after="0" w:line="276" w:lineRule="auto"/>
        <w:jc w:val="both"/>
        <w:rPr>
          <w:rFonts w:ascii="Arial" w:hAnsi="Arial" w:cs="Arial"/>
          <w:highlight w:val="yellow"/>
        </w:rPr>
      </w:pPr>
    </w:p>
    <w:p w14:paraId="4543290A" w14:textId="65737849" w:rsidR="00735E7A" w:rsidRPr="00404159"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735E7A">
        <w:rPr>
          <w:rFonts w:ascii="Arial" w:hAnsi="Arial" w:cs="Arial"/>
        </w:rPr>
        <w:t>(4</w:t>
      </w:r>
      <w:r w:rsidR="00735E7A" w:rsidRPr="00404159">
        <w:rPr>
          <w:rFonts w:ascii="Arial" w:hAnsi="Arial" w:cs="Arial"/>
        </w:rPr>
        <w:t>)</w:t>
      </w:r>
      <w:r w:rsidR="00735E7A" w:rsidRPr="006C6216">
        <w:rPr>
          <w:rFonts w:ascii="Arial" w:hAnsi="Arial" w:cs="Arial"/>
        </w:rPr>
        <w:t xml:space="preserve"> </w:t>
      </w:r>
      <w:r w:rsidR="00F53487">
        <w:rPr>
          <w:rFonts w:ascii="Arial" w:hAnsi="Arial" w:cs="Arial"/>
          <w:vertAlign w:val="superscript"/>
        </w:rPr>
        <w:t>1</w:t>
      </w:r>
      <w:r w:rsidR="00C12CAA">
        <w:rPr>
          <w:rFonts w:ascii="Arial" w:hAnsi="Arial" w:cs="Arial"/>
        </w:rPr>
        <w:t xml:space="preserve">Haben </w:t>
      </w:r>
      <w:r w:rsidR="00735E7A" w:rsidRPr="006C6216">
        <w:rPr>
          <w:rFonts w:ascii="Arial" w:hAnsi="Arial" w:cs="Arial"/>
        </w:rPr>
        <w:t xml:space="preserve">Wissenschaftlerinnen und Wissenschaftler Erkenntnisse öffentlich zugänglich gemacht und </w:t>
      </w:r>
      <w:r w:rsidR="00C12CAA">
        <w:rPr>
          <w:rFonts w:ascii="Arial" w:hAnsi="Arial" w:cs="Arial"/>
        </w:rPr>
        <w:t xml:space="preserve">fallen </w:t>
      </w:r>
      <w:r w:rsidR="00735E7A" w:rsidRPr="006C6216">
        <w:rPr>
          <w:rFonts w:ascii="Arial" w:hAnsi="Arial" w:cs="Arial"/>
        </w:rPr>
        <w:t>ihnen dazu im Nachgang Unstimmigkeiten oder Fehler auf, die nach den fachspezifischen Standards Anlass für die Korrektur oder Zurücknahme einer Publikation geben, wirken die Wissenschaftlerinnen und Wissenschaftler bei</w:t>
      </w:r>
      <w:r w:rsidR="00F53487">
        <w:rPr>
          <w:rFonts w:ascii="Arial" w:hAnsi="Arial" w:cs="Arial"/>
        </w:rPr>
        <w:t xml:space="preserve"> dem entsprechenden Verlag oder</w:t>
      </w:r>
      <w:r w:rsidR="00735E7A" w:rsidRPr="006C6216">
        <w:rPr>
          <w:rFonts w:ascii="Arial" w:hAnsi="Arial" w:cs="Arial"/>
        </w:rPr>
        <w:t xml:space="preserve"> Infrastrukturanbieter etc. schnellstmöglich darauf hin, dass die Korrektur oder Zurücknahme erfolgt und entsprechend kenntlich gemacht wird. </w:t>
      </w:r>
      <w:r w:rsidR="00F53487">
        <w:rPr>
          <w:rFonts w:ascii="Arial" w:hAnsi="Arial" w:cs="Arial"/>
          <w:vertAlign w:val="superscript"/>
        </w:rPr>
        <w:t>2</w:t>
      </w:r>
      <w:r w:rsidR="00735E7A" w:rsidRPr="006C6216">
        <w:rPr>
          <w:rFonts w:ascii="Arial" w:hAnsi="Arial" w:cs="Arial"/>
        </w:rPr>
        <w:t>Gleiches gilt, wenn die Wissenschaftlerinnen und Wissenschaftler von Dritten auf derartige Unstimmigkeiten oder Fehler hingewiesen werden.</w:t>
      </w:r>
    </w:p>
    <w:p w14:paraId="0400F4E2" w14:textId="733D0C74" w:rsidR="00CF616C" w:rsidRDefault="00CF616C" w:rsidP="00752575">
      <w:pPr>
        <w:autoSpaceDE w:val="0"/>
        <w:autoSpaceDN w:val="0"/>
        <w:adjustRightInd w:val="0"/>
        <w:spacing w:after="0" w:line="276" w:lineRule="auto"/>
        <w:jc w:val="both"/>
        <w:rPr>
          <w:rFonts w:ascii="Arial" w:hAnsi="Arial" w:cs="Arial"/>
          <w:highlight w:val="yellow"/>
        </w:rPr>
      </w:pPr>
    </w:p>
    <w:p w14:paraId="0813A4CC" w14:textId="77777777" w:rsidR="0084721E" w:rsidRPr="006C6216" w:rsidRDefault="0084721E" w:rsidP="00752575">
      <w:pPr>
        <w:autoSpaceDE w:val="0"/>
        <w:autoSpaceDN w:val="0"/>
        <w:adjustRightInd w:val="0"/>
        <w:spacing w:after="0" w:line="276" w:lineRule="auto"/>
        <w:jc w:val="both"/>
        <w:rPr>
          <w:rFonts w:ascii="Arial" w:hAnsi="Arial" w:cs="Arial"/>
          <w:highlight w:val="yellow"/>
        </w:rPr>
      </w:pPr>
    </w:p>
    <w:p w14:paraId="4957A1DC" w14:textId="155C4C76" w:rsidR="00CF616C" w:rsidRPr="006C6216" w:rsidRDefault="00A13CF5" w:rsidP="00752575">
      <w:pPr>
        <w:autoSpaceDE w:val="0"/>
        <w:autoSpaceDN w:val="0"/>
        <w:adjustRightInd w:val="0"/>
        <w:spacing w:after="0" w:line="276" w:lineRule="auto"/>
        <w:jc w:val="center"/>
        <w:rPr>
          <w:rFonts w:ascii="Arial" w:hAnsi="Arial" w:cs="Arial"/>
          <w:b/>
        </w:rPr>
      </w:pPr>
      <w:r w:rsidRPr="006C6216">
        <w:rPr>
          <w:rFonts w:ascii="Arial" w:hAnsi="Arial" w:cs="Arial"/>
          <w:b/>
        </w:rPr>
        <w:t>§</w:t>
      </w:r>
      <w:r w:rsidR="009D1F90" w:rsidRPr="006C6216">
        <w:rPr>
          <w:rFonts w:ascii="Arial" w:hAnsi="Arial" w:cs="Arial"/>
          <w:b/>
        </w:rPr>
        <w:t xml:space="preserve"> </w:t>
      </w:r>
      <w:r w:rsidR="0063626C">
        <w:rPr>
          <w:rFonts w:ascii="Arial" w:hAnsi="Arial" w:cs="Arial"/>
          <w:b/>
        </w:rPr>
        <w:t>9</w:t>
      </w:r>
      <w:r w:rsidR="00340A8E">
        <w:rPr>
          <w:rFonts w:ascii="Arial" w:hAnsi="Arial" w:cs="Arial"/>
          <w:b/>
        </w:rPr>
        <w:t xml:space="preserve"> </w:t>
      </w:r>
      <w:r w:rsidR="006201DC" w:rsidRPr="006C6216">
        <w:rPr>
          <w:rFonts w:ascii="Arial" w:hAnsi="Arial" w:cs="Arial"/>
          <w:b/>
        </w:rPr>
        <w:t>Dokumentation</w:t>
      </w:r>
    </w:p>
    <w:p w14:paraId="372B2D3E" w14:textId="0E736264" w:rsidR="00CF616C" w:rsidRPr="006C6216" w:rsidRDefault="00CF616C" w:rsidP="00752575">
      <w:pPr>
        <w:autoSpaceDE w:val="0"/>
        <w:autoSpaceDN w:val="0"/>
        <w:adjustRightInd w:val="0"/>
        <w:spacing w:after="0" w:line="276" w:lineRule="auto"/>
        <w:jc w:val="both"/>
        <w:rPr>
          <w:rFonts w:ascii="Arial" w:hAnsi="Arial" w:cs="Arial"/>
          <w:highlight w:val="yellow"/>
        </w:rPr>
      </w:pPr>
    </w:p>
    <w:p w14:paraId="120F9F5D" w14:textId="0605A8C6" w:rsidR="00AB4DC8" w:rsidRDefault="00282053" w:rsidP="00752575">
      <w:pPr>
        <w:autoSpaceDE w:val="0"/>
        <w:autoSpaceDN w:val="0"/>
        <w:adjustRightInd w:val="0"/>
        <w:spacing w:after="0" w:line="276" w:lineRule="auto"/>
        <w:jc w:val="both"/>
        <w:rPr>
          <w:rStyle w:val="Kommentarzeichen"/>
          <w:rFonts w:ascii="Arial" w:hAnsi="Arial" w:cs="Arial"/>
        </w:rPr>
      </w:pPr>
      <w:r>
        <w:rPr>
          <w:rFonts w:ascii="Arial" w:hAnsi="Arial" w:cs="Arial"/>
        </w:rPr>
        <w:t xml:space="preserve">     </w:t>
      </w:r>
      <w:r w:rsidR="00AB4DC8" w:rsidRPr="00AB4DC8">
        <w:rPr>
          <w:rFonts w:ascii="Arial" w:hAnsi="Arial" w:cs="Arial"/>
        </w:rPr>
        <w:t>(1</w:t>
      </w:r>
      <w:r w:rsidR="00AB4DC8">
        <w:rPr>
          <w:rFonts w:ascii="Arial" w:hAnsi="Arial" w:cs="Arial"/>
        </w:rPr>
        <w:t xml:space="preserve">) </w:t>
      </w:r>
      <w:r w:rsidR="00F53487" w:rsidRPr="006F7A47">
        <w:rPr>
          <w:rFonts w:ascii="Arial" w:hAnsi="Arial" w:cs="Arial"/>
          <w:vertAlign w:val="superscript"/>
        </w:rPr>
        <w:t>1</w:t>
      </w:r>
      <w:r w:rsidR="006F7A47">
        <w:rPr>
          <w:rFonts w:ascii="Arial" w:hAnsi="Arial" w:cs="Arial"/>
        </w:rPr>
        <w:t xml:space="preserve">Die </w:t>
      </w:r>
      <w:r w:rsidR="007955D9" w:rsidRPr="006F7A47">
        <w:rPr>
          <w:rFonts w:ascii="Arial" w:hAnsi="Arial" w:cs="Arial"/>
        </w:rPr>
        <w:t>Wissenschaftlerinnen</w:t>
      </w:r>
      <w:r w:rsidR="007955D9" w:rsidRPr="00AB4DC8">
        <w:rPr>
          <w:rFonts w:ascii="Arial" w:hAnsi="Arial" w:cs="Arial"/>
        </w:rPr>
        <w:t xml:space="preserve"> und Wissenschaftler </w:t>
      </w:r>
      <w:r w:rsidR="00DC3BEF" w:rsidRPr="00AB4DC8">
        <w:rPr>
          <w:rFonts w:ascii="Arial" w:hAnsi="Arial" w:cs="Arial"/>
        </w:rPr>
        <w:t>dokumentieren</w:t>
      </w:r>
      <w:r w:rsidR="004B240B">
        <w:rPr>
          <w:rFonts w:ascii="Arial" w:hAnsi="Arial" w:cs="Arial"/>
        </w:rPr>
        <w:t xml:space="preserve"> sämtliche für das Zustandekommen eines Forschungsergebnisses relevanten Informationen und Arbeitsschritte so nachvollziehbar und</w:t>
      </w:r>
      <w:r w:rsidR="00DC3BEF" w:rsidRPr="00AB4DC8">
        <w:rPr>
          <w:rFonts w:ascii="Arial" w:hAnsi="Arial" w:cs="Arial"/>
        </w:rPr>
        <w:t xml:space="preserve"> </w:t>
      </w:r>
      <w:r w:rsidR="00B20E8B" w:rsidRPr="00AB4DC8">
        <w:rPr>
          <w:rFonts w:ascii="Arial" w:hAnsi="Arial" w:cs="Arial"/>
        </w:rPr>
        <w:t>transparent</w:t>
      </w:r>
      <w:r w:rsidR="00DC3BEF" w:rsidRPr="00AB4DC8">
        <w:rPr>
          <w:rFonts w:ascii="Arial" w:hAnsi="Arial" w:cs="Arial"/>
        </w:rPr>
        <w:t>, wie dies für das jeweilige Fach</w:t>
      </w:r>
      <w:r w:rsidR="004B240B">
        <w:rPr>
          <w:rFonts w:ascii="Arial" w:hAnsi="Arial" w:cs="Arial"/>
        </w:rPr>
        <w:t xml:space="preserve"> angemessen und</w:t>
      </w:r>
      <w:r w:rsidR="00DC3BEF" w:rsidRPr="00AB4DC8">
        <w:rPr>
          <w:rFonts w:ascii="Arial" w:hAnsi="Arial" w:cs="Arial"/>
        </w:rPr>
        <w:t xml:space="preserve"> erforderlich ist</w:t>
      </w:r>
      <w:r w:rsidR="004B240B">
        <w:rPr>
          <w:rFonts w:ascii="Arial" w:hAnsi="Arial" w:cs="Arial"/>
        </w:rPr>
        <w:t xml:space="preserve">, um das </w:t>
      </w:r>
      <w:r w:rsidR="004C451E">
        <w:rPr>
          <w:rFonts w:ascii="Arial" w:hAnsi="Arial" w:cs="Arial"/>
        </w:rPr>
        <w:t>Forschungse</w:t>
      </w:r>
      <w:r w:rsidR="004B240B">
        <w:rPr>
          <w:rFonts w:ascii="Arial" w:hAnsi="Arial" w:cs="Arial"/>
        </w:rPr>
        <w:t>rgebnis überprüfen und bewerten zu können und um d</w:t>
      </w:r>
      <w:r w:rsidR="004C451E">
        <w:rPr>
          <w:rFonts w:ascii="Arial" w:hAnsi="Arial" w:cs="Arial"/>
        </w:rPr>
        <w:t>essen</w:t>
      </w:r>
      <w:r w:rsidR="004B240B">
        <w:rPr>
          <w:rFonts w:ascii="Arial" w:hAnsi="Arial" w:cs="Arial"/>
        </w:rPr>
        <w:t xml:space="preserve"> Replikation zu ermöglichen</w:t>
      </w:r>
      <w:r w:rsidR="00DC3BEF" w:rsidRPr="00AB4DC8">
        <w:rPr>
          <w:rFonts w:ascii="Arial" w:hAnsi="Arial" w:cs="Arial"/>
        </w:rPr>
        <w:t xml:space="preserve">. </w:t>
      </w:r>
      <w:r w:rsidR="00F53487">
        <w:rPr>
          <w:rFonts w:ascii="Arial" w:hAnsi="Arial" w:cs="Arial"/>
          <w:vertAlign w:val="superscript"/>
        </w:rPr>
        <w:t>2</w:t>
      </w:r>
      <w:r w:rsidR="00502A20" w:rsidRPr="00AB4DC8">
        <w:rPr>
          <w:rFonts w:ascii="Arial" w:hAnsi="Arial" w:cs="Arial"/>
        </w:rPr>
        <w:t xml:space="preserve">Wird die Dokumentation diesen Anforderungen nicht gerecht, werden die Einschränkungen und Gründe dafür nachvollziehbar dargelegt. </w:t>
      </w:r>
      <w:r w:rsidR="00502A20" w:rsidRPr="00AB4DC8" w:rsidDel="00502A20">
        <w:rPr>
          <w:rStyle w:val="Kommentarzeichen"/>
          <w:rFonts w:ascii="Arial" w:hAnsi="Arial" w:cs="Arial"/>
        </w:rPr>
        <w:t xml:space="preserve"> </w:t>
      </w:r>
    </w:p>
    <w:p w14:paraId="1491B1DA" w14:textId="77777777" w:rsidR="00AB4DC8" w:rsidRPr="00AB4DC8" w:rsidRDefault="00AB4DC8" w:rsidP="00752575">
      <w:pPr>
        <w:autoSpaceDE w:val="0"/>
        <w:autoSpaceDN w:val="0"/>
        <w:adjustRightInd w:val="0"/>
        <w:spacing w:after="0" w:line="276" w:lineRule="auto"/>
        <w:jc w:val="both"/>
        <w:rPr>
          <w:rStyle w:val="Kommentarzeichen"/>
          <w:rFonts w:ascii="Arial" w:hAnsi="Arial" w:cs="Arial"/>
          <w:sz w:val="22"/>
          <w:szCs w:val="22"/>
        </w:rPr>
      </w:pPr>
    </w:p>
    <w:p w14:paraId="4D879988" w14:textId="3027D4C1" w:rsidR="00CF616C" w:rsidRPr="00AB4DC8" w:rsidRDefault="00282053" w:rsidP="00752575">
      <w:pPr>
        <w:spacing w:after="0" w:line="276" w:lineRule="auto"/>
        <w:jc w:val="both"/>
        <w:rPr>
          <w:rFonts w:ascii="Arial" w:hAnsi="Arial" w:cs="Arial"/>
          <w:highlight w:val="yellow"/>
        </w:rPr>
      </w:pPr>
      <w:r>
        <w:rPr>
          <w:rFonts w:ascii="Arial" w:hAnsi="Arial" w:cs="Arial"/>
        </w:rPr>
        <w:t xml:space="preserve">     </w:t>
      </w:r>
      <w:r w:rsidR="00AB4DC8" w:rsidRPr="00AB4DC8">
        <w:rPr>
          <w:rFonts w:ascii="Arial" w:hAnsi="Arial" w:cs="Arial"/>
        </w:rPr>
        <w:t xml:space="preserve">(2) </w:t>
      </w:r>
      <w:r w:rsidR="00F53487">
        <w:rPr>
          <w:rFonts w:ascii="Arial" w:hAnsi="Arial" w:cs="Arial"/>
          <w:vertAlign w:val="superscript"/>
        </w:rPr>
        <w:t>1</w:t>
      </w:r>
      <w:r w:rsidR="00502A20" w:rsidRPr="00AB4DC8">
        <w:rPr>
          <w:rFonts w:ascii="Arial" w:hAnsi="Arial" w:cs="Arial"/>
        </w:rPr>
        <w:t xml:space="preserve">Bei der Dokumentation </w:t>
      </w:r>
      <w:r w:rsidR="00C57DD1" w:rsidRPr="00AB4DC8">
        <w:rPr>
          <w:rFonts w:ascii="Arial" w:hAnsi="Arial" w:cs="Arial"/>
        </w:rPr>
        <w:t>werden</w:t>
      </w:r>
      <w:r w:rsidR="001C11B5" w:rsidRPr="00AB4DC8">
        <w:rPr>
          <w:rFonts w:ascii="Arial" w:hAnsi="Arial" w:cs="Arial"/>
        </w:rPr>
        <w:t xml:space="preserve"> auch Ergebnisse berücksichtigt, die die Forschungshypothese nicht stützen. </w:t>
      </w:r>
      <w:r w:rsidR="00F53487">
        <w:rPr>
          <w:rFonts w:ascii="Arial" w:hAnsi="Arial" w:cs="Arial"/>
          <w:vertAlign w:val="superscript"/>
        </w:rPr>
        <w:t>2</w:t>
      </w:r>
      <w:r w:rsidR="001C11B5" w:rsidRPr="00AB4DC8">
        <w:rPr>
          <w:rFonts w:ascii="Arial" w:hAnsi="Arial" w:cs="Arial"/>
        </w:rPr>
        <w:t xml:space="preserve">Dokumentationen und Forschungsergebnisse dürfen nicht manipuliert werden; sie sind bestmöglich gegen Manipulation zu schützen. </w:t>
      </w:r>
    </w:p>
    <w:p w14:paraId="6DFE4FE8" w14:textId="310F3823" w:rsidR="001C11B5" w:rsidRDefault="001C11B5" w:rsidP="00752575">
      <w:pPr>
        <w:autoSpaceDE w:val="0"/>
        <w:autoSpaceDN w:val="0"/>
        <w:adjustRightInd w:val="0"/>
        <w:spacing w:after="0" w:line="276" w:lineRule="auto"/>
        <w:jc w:val="both"/>
        <w:rPr>
          <w:rFonts w:ascii="Arial" w:hAnsi="Arial" w:cs="Arial"/>
          <w:highlight w:val="yellow"/>
        </w:rPr>
      </w:pPr>
    </w:p>
    <w:p w14:paraId="2FE96A90" w14:textId="77777777" w:rsidR="0084721E" w:rsidRPr="006C6216" w:rsidRDefault="0084721E" w:rsidP="00752575">
      <w:pPr>
        <w:autoSpaceDE w:val="0"/>
        <w:autoSpaceDN w:val="0"/>
        <w:adjustRightInd w:val="0"/>
        <w:spacing w:after="0" w:line="276" w:lineRule="auto"/>
        <w:jc w:val="both"/>
        <w:rPr>
          <w:rFonts w:ascii="Arial" w:hAnsi="Arial" w:cs="Arial"/>
          <w:highlight w:val="yellow"/>
        </w:rPr>
      </w:pPr>
    </w:p>
    <w:p w14:paraId="7A7A371D" w14:textId="14299451" w:rsidR="00CE7C62" w:rsidRPr="00451A9B" w:rsidRDefault="00A13CF5" w:rsidP="00752575">
      <w:pPr>
        <w:autoSpaceDE w:val="0"/>
        <w:autoSpaceDN w:val="0"/>
        <w:adjustRightInd w:val="0"/>
        <w:spacing w:after="0" w:line="276" w:lineRule="auto"/>
        <w:jc w:val="center"/>
        <w:rPr>
          <w:rFonts w:ascii="Arial" w:hAnsi="Arial" w:cs="Arial"/>
          <w:b/>
        </w:rPr>
      </w:pPr>
      <w:r w:rsidRPr="00451A9B">
        <w:rPr>
          <w:rFonts w:ascii="Arial" w:hAnsi="Arial" w:cs="Arial"/>
          <w:b/>
        </w:rPr>
        <w:t>§</w:t>
      </w:r>
      <w:r w:rsidR="009D1F90" w:rsidRPr="00451A9B">
        <w:rPr>
          <w:rFonts w:ascii="Arial" w:hAnsi="Arial" w:cs="Arial"/>
          <w:b/>
        </w:rPr>
        <w:t xml:space="preserve"> </w:t>
      </w:r>
      <w:r w:rsidR="0063626C">
        <w:rPr>
          <w:rFonts w:ascii="Arial" w:hAnsi="Arial" w:cs="Arial"/>
          <w:b/>
        </w:rPr>
        <w:t>10</w:t>
      </w:r>
      <w:r w:rsidR="00340A8E">
        <w:rPr>
          <w:rFonts w:ascii="Arial" w:hAnsi="Arial" w:cs="Arial"/>
          <w:b/>
        </w:rPr>
        <w:t xml:space="preserve"> </w:t>
      </w:r>
      <w:r w:rsidR="00CE7C62" w:rsidRPr="00451A9B">
        <w:rPr>
          <w:rFonts w:ascii="Arial" w:hAnsi="Arial" w:cs="Arial"/>
          <w:b/>
        </w:rPr>
        <w:t>Publikation</w:t>
      </w:r>
      <w:r w:rsidR="00E94759">
        <w:rPr>
          <w:rFonts w:ascii="Arial" w:hAnsi="Arial" w:cs="Arial"/>
          <w:b/>
        </w:rPr>
        <w:t xml:space="preserve"> und </w:t>
      </w:r>
      <w:r w:rsidR="00CE7C62" w:rsidRPr="00451A9B">
        <w:rPr>
          <w:rFonts w:ascii="Arial" w:hAnsi="Arial" w:cs="Arial"/>
          <w:b/>
        </w:rPr>
        <w:t>Autorschaft</w:t>
      </w:r>
    </w:p>
    <w:p w14:paraId="27F98FFB" w14:textId="2C154A8E" w:rsidR="00CE7C62" w:rsidRPr="00451A9B" w:rsidRDefault="00CE7C62" w:rsidP="00752575">
      <w:pPr>
        <w:autoSpaceDE w:val="0"/>
        <w:autoSpaceDN w:val="0"/>
        <w:adjustRightInd w:val="0"/>
        <w:spacing w:after="0" w:line="276" w:lineRule="auto"/>
        <w:jc w:val="both"/>
        <w:rPr>
          <w:rFonts w:ascii="Arial" w:hAnsi="Arial" w:cs="Arial"/>
        </w:rPr>
      </w:pPr>
    </w:p>
    <w:p w14:paraId="36B98B7B" w14:textId="02B95A8D" w:rsidR="00BD2477" w:rsidRPr="00504F3A" w:rsidRDefault="000869F7" w:rsidP="00752575">
      <w:pPr>
        <w:autoSpaceDE w:val="0"/>
        <w:autoSpaceDN w:val="0"/>
        <w:adjustRightInd w:val="0"/>
        <w:spacing w:after="0" w:line="276" w:lineRule="auto"/>
        <w:jc w:val="both"/>
        <w:rPr>
          <w:rFonts w:ascii="Arial" w:hAnsi="Arial" w:cs="Arial"/>
        </w:rPr>
      </w:pPr>
      <w:r>
        <w:rPr>
          <w:rFonts w:ascii="Arial" w:hAnsi="Arial" w:cs="Arial"/>
        </w:rPr>
        <w:t xml:space="preserve">     </w:t>
      </w:r>
      <w:r w:rsidRPr="000869F7">
        <w:rPr>
          <w:rFonts w:ascii="Arial" w:hAnsi="Arial" w:cs="Arial"/>
        </w:rPr>
        <w:t>(1</w:t>
      </w:r>
      <w:r>
        <w:rPr>
          <w:rFonts w:ascii="Arial" w:hAnsi="Arial" w:cs="Arial"/>
        </w:rPr>
        <w:t xml:space="preserve">) </w:t>
      </w:r>
      <w:r w:rsidR="00F53487" w:rsidRPr="00504F3A">
        <w:rPr>
          <w:rFonts w:ascii="Arial" w:hAnsi="Arial" w:cs="Arial"/>
          <w:vertAlign w:val="superscript"/>
        </w:rPr>
        <w:t>1</w:t>
      </w:r>
      <w:r w:rsidR="00BB6375" w:rsidRPr="00504F3A">
        <w:rPr>
          <w:rFonts w:ascii="Arial" w:hAnsi="Arial" w:cs="Arial"/>
        </w:rPr>
        <w:t xml:space="preserve">Die </w:t>
      </w:r>
      <w:r w:rsidR="007955D9" w:rsidRPr="00504F3A">
        <w:rPr>
          <w:rFonts w:ascii="Arial" w:hAnsi="Arial" w:cs="Arial"/>
        </w:rPr>
        <w:t xml:space="preserve">Wissenschaftlerinnen und Wissenschaftler </w:t>
      </w:r>
      <w:r w:rsidR="00CE7C62" w:rsidRPr="00504F3A">
        <w:rPr>
          <w:rFonts w:ascii="Arial" w:hAnsi="Arial" w:cs="Arial"/>
        </w:rPr>
        <w:t xml:space="preserve">entscheiden in eigener Verantwortung und unter Berücksichtigung der Gepflogenheiten des einschlägigen Fachgebietes, ob, wie und wo sie ihre </w:t>
      </w:r>
      <w:r w:rsidR="00C2068A" w:rsidRPr="00504F3A">
        <w:rPr>
          <w:rFonts w:ascii="Arial" w:hAnsi="Arial" w:cs="Arial"/>
        </w:rPr>
        <w:t>Forschungse</w:t>
      </w:r>
      <w:r w:rsidR="00CE7C62" w:rsidRPr="00504F3A">
        <w:rPr>
          <w:rFonts w:ascii="Arial" w:hAnsi="Arial" w:cs="Arial"/>
        </w:rPr>
        <w:t xml:space="preserve">rgebnisse öffentlich zugänglich machen. </w:t>
      </w:r>
      <w:r w:rsidR="00F53487" w:rsidRPr="00504F3A">
        <w:rPr>
          <w:rFonts w:ascii="Arial" w:hAnsi="Arial" w:cs="Arial"/>
          <w:vertAlign w:val="superscript"/>
        </w:rPr>
        <w:t>2</w:t>
      </w:r>
      <w:r w:rsidR="00BD2477" w:rsidRPr="00504F3A">
        <w:rPr>
          <w:rFonts w:ascii="Arial" w:hAnsi="Arial" w:cs="Arial"/>
        </w:rPr>
        <w:t xml:space="preserve">Aus Gründen der Nachvollziehbarkeit, Anschlussfähigkeit der Forschung und Nachnutzbarkeit </w:t>
      </w:r>
      <w:r w:rsidR="00881A82">
        <w:rPr>
          <w:rFonts w:ascii="Arial" w:hAnsi="Arial" w:cs="Arial"/>
        </w:rPr>
        <w:t xml:space="preserve">sind in </w:t>
      </w:r>
      <w:r w:rsidR="00BD2477" w:rsidRPr="00504F3A">
        <w:rPr>
          <w:rFonts w:ascii="Arial" w:hAnsi="Arial" w:cs="Arial"/>
        </w:rPr>
        <w:t xml:space="preserve">Veröffentlichungen Forschungsergebnisse </w:t>
      </w:r>
      <w:r w:rsidR="00DA29E7" w:rsidRPr="00504F3A">
        <w:rPr>
          <w:rFonts w:ascii="Arial" w:hAnsi="Arial" w:cs="Arial"/>
        </w:rPr>
        <w:t>und</w:t>
      </w:r>
      <w:r w:rsidR="00D20442" w:rsidRPr="00504F3A">
        <w:rPr>
          <w:rFonts w:ascii="Arial" w:hAnsi="Arial" w:cs="Arial"/>
        </w:rPr>
        <w:t xml:space="preserve"> die angewandten Methoden </w:t>
      </w:r>
      <w:r w:rsidR="00BD2477" w:rsidRPr="00504F3A">
        <w:rPr>
          <w:rFonts w:ascii="Arial" w:hAnsi="Arial" w:cs="Arial"/>
        </w:rPr>
        <w:t>vollständig und nachvollziehbar</w:t>
      </w:r>
      <w:r w:rsidR="00881A82">
        <w:rPr>
          <w:rFonts w:ascii="Arial" w:hAnsi="Arial" w:cs="Arial"/>
        </w:rPr>
        <w:t xml:space="preserve"> zu beschreiben und zu diskutieren</w:t>
      </w:r>
      <w:r w:rsidR="00BD2477" w:rsidRPr="00504F3A">
        <w:rPr>
          <w:rFonts w:ascii="Arial" w:hAnsi="Arial" w:cs="Arial"/>
        </w:rPr>
        <w:t xml:space="preserve">. </w:t>
      </w:r>
      <w:r w:rsidR="00F53487" w:rsidRPr="00504F3A">
        <w:rPr>
          <w:rFonts w:ascii="Arial" w:hAnsi="Arial" w:cs="Arial"/>
          <w:vertAlign w:val="superscript"/>
        </w:rPr>
        <w:t>3</w:t>
      </w:r>
      <w:r w:rsidR="00BD2477" w:rsidRPr="00504F3A">
        <w:rPr>
          <w:rFonts w:ascii="Arial" w:hAnsi="Arial" w:cs="Arial"/>
        </w:rPr>
        <w:t xml:space="preserve">Dazu gehört auch, soweit dies </w:t>
      </w:r>
      <w:r w:rsidR="00DA29E7" w:rsidRPr="00504F3A">
        <w:rPr>
          <w:rFonts w:ascii="Arial" w:hAnsi="Arial" w:cs="Arial"/>
        </w:rPr>
        <w:t xml:space="preserve">zutreffend, </w:t>
      </w:r>
      <w:r w:rsidR="00BD2477" w:rsidRPr="00504F3A">
        <w:rPr>
          <w:rFonts w:ascii="Arial" w:hAnsi="Arial" w:cs="Arial"/>
        </w:rPr>
        <w:t xml:space="preserve">möglich und zumutbar ist, die den </w:t>
      </w:r>
      <w:r w:rsidR="00C24A88" w:rsidRPr="00504F3A">
        <w:rPr>
          <w:rFonts w:ascii="Arial" w:hAnsi="Arial" w:cs="Arial"/>
        </w:rPr>
        <w:t>Forschungse</w:t>
      </w:r>
      <w:r w:rsidR="00BD2477" w:rsidRPr="00504F3A">
        <w:rPr>
          <w:rFonts w:ascii="Arial" w:hAnsi="Arial" w:cs="Arial"/>
        </w:rPr>
        <w:t xml:space="preserve">rgebnissen zugrundeliegenden Forschungsdaten, Materialien und Informationen </w:t>
      </w:r>
      <w:r w:rsidR="00D20442" w:rsidRPr="00504F3A">
        <w:rPr>
          <w:rFonts w:ascii="Arial" w:hAnsi="Arial" w:cs="Arial"/>
        </w:rPr>
        <w:t>sowie</w:t>
      </w:r>
      <w:r w:rsidR="00383BF6" w:rsidRPr="00504F3A">
        <w:rPr>
          <w:rFonts w:ascii="Arial" w:hAnsi="Arial" w:cs="Arial"/>
        </w:rPr>
        <w:t xml:space="preserve"> selbst programmierte Software unter Angabe des Quellcodes </w:t>
      </w:r>
      <w:r w:rsidR="00894057" w:rsidRPr="00504F3A">
        <w:rPr>
          <w:rFonts w:ascii="Arial" w:hAnsi="Arial" w:cs="Arial"/>
        </w:rPr>
        <w:t xml:space="preserve">öffentlich </w:t>
      </w:r>
      <w:r w:rsidR="00BD2477" w:rsidRPr="00504F3A">
        <w:rPr>
          <w:rFonts w:ascii="Arial" w:hAnsi="Arial" w:cs="Arial"/>
        </w:rPr>
        <w:t xml:space="preserve">verfügbar zu machen. </w:t>
      </w:r>
      <w:r w:rsidR="00F53487" w:rsidRPr="00504F3A">
        <w:rPr>
          <w:rFonts w:ascii="Arial" w:hAnsi="Arial" w:cs="Arial"/>
          <w:vertAlign w:val="superscript"/>
        </w:rPr>
        <w:t>4</w:t>
      </w:r>
      <w:r w:rsidR="00BD2477" w:rsidRPr="00504F3A">
        <w:rPr>
          <w:rFonts w:ascii="Arial" w:hAnsi="Arial" w:cs="Arial"/>
        </w:rPr>
        <w:t>Eigene und fremde Vorarbeiten weisen die Wissenschaftlerinnen und Wissenschaftler vollständig und korrekt nach.</w:t>
      </w:r>
    </w:p>
    <w:p w14:paraId="493C973B" w14:textId="77777777" w:rsidR="000869F7" w:rsidRPr="00504F3A" w:rsidRDefault="000869F7" w:rsidP="00752575">
      <w:pPr>
        <w:autoSpaceDE w:val="0"/>
        <w:autoSpaceDN w:val="0"/>
        <w:adjustRightInd w:val="0"/>
        <w:spacing w:after="0" w:line="276" w:lineRule="auto"/>
        <w:jc w:val="both"/>
        <w:rPr>
          <w:rFonts w:ascii="Arial" w:hAnsi="Arial" w:cs="Arial"/>
        </w:rPr>
      </w:pPr>
    </w:p>
    <w:p w14:paraId="38D1B6EF" w14:textId="5CE4E043" w:rsidR="00CE7C62" w:rsidRDefault="000869F7" w:rsidP="00752575">
      <w:pPr>
        <w:autoSpaceDE w:val="0"/>
        <w:autoSpaceDN w:val="0"/>
        <w:adjustRightInd w:val="0"/>
        <w:spacing w:after="0" w:line="276" w:lineRule="auto"/>
        <w:jc w:val="both"/>
        <w:rPr>
          <w:rFonts w:ascii="Arial" w:hAnsi="Arial" w:cs="Arial"/>
        </w:rPr>
      </w:pPr>
      <w:r>
        <w:rPr>
          <w:rFonts w:ascii="Arial" w:hAnsi="Arial" w:cs="Arial"/>
        </w:rPr>
        <w:t xml:space="preserve">     (2) </w:t>
      </w:r>
      <w:r w:rsidR="00364253">
        <w:rPr>
          <w:rFonts w:ascii="Arial" w:hAnsi="Arial" w:cs="Arial"/>
          <w:vertAlign w:val="superscript"/>
        </w:rPr>
        <w:t>1</w:t>
      </w:r>
      <w:r w:rsidR="0019199D" w:rsidRPr="000869F7">
        <w:rPr>
          <w:rFonts w:ascii="Arial" w:hAnsi="Arial" w:cs="Arial"/>
        </w:rPr>
        <w:t>Autorinnen und Autoren wählen das Publikationsorgan – unter Berücksichtigung seiner Qualität und Sichtbarkeit im jeweiligen Diskursfeld – sorgfältig aus</w:t>
      </w:r>
      <w:r w:rsidR="0019199D" w:rsidRPr="00364253">
        <w:rPr>
          <w:rFonts w:ascii="Arial" w:hAnsi="Arial" w:cs="Arial"/>
        </w:rPr>
        <w:t xml:space="preserve">. </w:t>
      </w:r>
      <w:r w:rsidR="00F3422E" w:rsidRPr="00F3422E">
        <w:rPr>
          <w:rFonts w:ascii="Arial" w:hAnsi="Arial" w:cs="Arial"/>
          <w:vertAlign w:val="superscript"/>
        </w:rPr>
        <w:t>2</w:t>
      </w:r>
      <w:r w:rsidR="00364253" w:rsidRPr="00F3422E">
        <w:rPr>
          <w:rFonts w:ascii="Arial" w:hAnsi="Arial" w:cs="Arial"/>
        </w:rPr>
        <w:t>Ein wesentliches Kriterium bei der Auswahlentscheidung besteht darin, ob das Publikationsorgan eigene Richtlinien zur guten wissenschaftlichen Praxis etabliert hat.</w:t>
      </w:r>
      <w:r w:rsidRPr="000869F7">
        <w:rPr>
          <w:rFonts w:ascii="Arial" w:hAnsi="Arial" w:cs="Arial"/>
        </w:rPr>
        <w:t xml:space="preserve"> </w:t>
      </w:r>
      <w:r w:rsidR="00E5507F">
        <w:rPr>
          <w:rFonts w:ascii="Arial" w:hAnsi="Arial" w:cs="Arial"/>
          <w:vertAlign w:val="superscript"/>
        </w:rPr>
        <w:t>3</w:t>
      </w:r>
      <w:r w:rsidRPr="000869F7">
        <w:rPr>
          <w:rFonts w:ascii="Arial" w:hAnsi="Arial" w:cs="Arial"/>
        </w:rPr>
        <w:t xml:space="preserve">Wissenschaftlerinnen und Wissenschaftler, die die Funktion von Herausgeberinnen und Herausgebern übernehmen, prüfen sorgfältig, für welche Publikationsorgane sie diese Aufgabe übernehmen. </w:t>
      </w:r>
      <w:r w:rsidR="00F3422E">
        <w:rPr>
          <w:rFonts w:ascii="Arial" w:hAnsi="Arial" w:cs="Arial"/>
          <w:vertAlign w:val="superscript"/>
        </w:rPr>
        <w:t>4</w:t>
      </w:r>
      <w:r w:rsidR="00364253" w:rsidRPr="000869F7">
        <w:rPr>
          <w:rFonts w:ascii="Arial" w:hAnsi="Arial" w:cs="Arial"/>
        </w:rPr>
        <w:t>Die wissenschaftliche Qualität eines Beitrags hängt nicht von dem Publikationsorgan</w:t>
      </w:r>
      <w:r w:rsidR="00364253">
        <w:rPr>
          <w:rFonts w:ascii="Arial" w:hAnsi="Arial" w:cs="Arial"/>
        </w:rPr>
        <w:t xml:space="preserve"> </w:t>
      </w:r>
      <w:r w:rsidR="00364253" w:rsidRPr="000869F7">
        <w:rPr>
          <w:rFonts w:ascii="Arial" w:hAnsi="Arial" w:cs="Arial"/>
        </w:rPr>
        <w:t>ab, in dem er öffentlich zugänglich gemacht wird</w:t>
      </w:r>
      <w:r w:rsidR="00364253">
        <w:rPr>
          <w:rFonts w:ascii="Arial" w:hAnsi="Arial" w:cs="Arial"/>
        </w:rPr>
        <w:t>.</w:t>
      </w:r>
    </w:p>
    <w:p w14:paraId="537C5556" w14:textId="77777777" w:rsidR="00113085" w:rsidRPr="00451A9B" w:rsidRDefault="00113085" w:rsidP="00752575">
      <w:pPr>
        <w:autoSpaceDE w:val="0"/>
        <w:autoSpaceDN w:val="0"/>
        <w:adjustRightInd w:val="0"/>
        <w:spacing w:after="0" w:line="276" w:lineRule="auto"/>
        <w:jc w:val="both"/>
        <w:rPr>
          <w:rFonts w:ascii="Arial" w:hAnsi="Arial" w:cs="Arial"/>
        </w:rPr>
      </w:pPr>
    </w:p>
    <w:p w14:paraId="7012E80C" w14:textId="5A0C3EEE" w:rsidR="00CE7C62" w:rsidRPr="00451A9B"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BD7D82" w:rsidRPr="00451A9B">
        <w:rPr>
          <w:rFonts w:ascii="Arial" w:hAnsi="Arial" w:cs="Arial"/>
        </w:rPr>
        <w:t>(</w:t>
      </w:r>
      <w:r w:rsidR="000869F7">
        <w:rPr>
          <w:rFonts w:ascii="Arial" w:hAnsi="Arial" w:cs="Arial"/>
        </w:rPr>
        <w:t>3</w:t>
      </w:r>
      <w:r w:rsidR="00BD7D82" w:rsidRPr="00451A9B">
        <w:rPr>
          <w:rFonts w:ascii="Arial" w:hAnsi="Arial" w:cs="Arial"/>
        </w:rPr>
        <w:t xml:space="preserve">) </w:t>
      </w:r>
      <w:r w:rsidR="00F53487" w:rsidRPr="003705B1">
        <w:rPr>
          <w:rFonts w:ascii="Arial" w:hAnsi="Arial" w:cs="Arial"/>
          <w:vertAlign w:val="superscript"/>
        </w:rPr>
        <w:t>1</w:t>
      </w:r>
      <w:r w:rsidR="00BD2477" w:rsidRPr="00E24AA2">
        <w:rPr>
          <w:rFonts w:ascii="Arial" w:hAnsi="Arial" w:cs="Arial"/>
        </w:rPr>
        <w:t>Autorin</w:t>
      </w:r>
      <w:r w:rsidR="00BD2477" w:rsidRPr="00451A9B">
        <w:rPr>
          <w:rFonts w:ascii="Arial" w:hAnsi="Arial" w:cs="Arial"/>
        </w:rPr>
        <w:t xml:space="preserve"> </w:t>
      </w:r>
      <w:r w:rsidR="00D71CE3">
        <w:rPr>
          <w:rFonts w:ascii="Arial" w:hAnsi="Arial" w:cs="Arial"/>
        </w:rPr>
        <w:t xml:space="preserve">oder </w:t>
      </w:r>
      <w:r w:rsidR="00BD2477" w:rsidRPr="00451A9B">
        <w:rPr>
          <w:rFonts w:ascii="Arial" w:hAnsi="Arial" w:cs="Arial"/>
        </w:rPr>
        <w:t xml:space="preserve">Autor </w:t>
      </w:r>
      <w:r w:rsidR="006205BD" w:rsidRPr="00451A9B">
        <w:rPr>
          <w:rFonts w:ascii="Arial" w:hAnsi="Arial" w:cs="Arial"/>
        </w:rPr>
        <w:t xml:space="preserve">einer wissenschaftlichen Publikation </w:t>
      </w:r>
      <w:r w:rsidR="00BD2477" w:rsidRPr="00451A9B">
        <w:rPr>
          <w:rFonts w:ascii="Arial" w:hAnsi="Arial" w:cs="Arial"/>
        </w:rPr>
        <w:t xml:space="preserve">ist, wer </w:t>
      </w:r>
      <w:r w:rsidR="0081507B">
        <w:rPr>
          <w:rFonts w:ascii="Arial" w:hAnsi="Arial" w:cs="Arial"/>
        </w:rPr>
        <w:t>diese verfasst</w:t>
      </w:r>
      <w:r w:rsidR="00E24AA2">
        <w:rPr>
          <w:rFonts w:ascii="Arial" w:hAnsi="Arial" w:cs="Arial"/>
        </w:rPr>
        <w:t xml:space="preserve"> </w:t>
      </w:r>
      <w:r w:rsidR="0081507B">
        <w:rPr>
          <w:rFonts w:ascii="Arial" w:hAnsi="Arial" w:cs="Arial"/>
        </w:rPr>
        <w:t xml:space="preserve">oder </w:t>
      </w:r>
      <w:r w:rsidR="00BD2477" w:rsidRPr="00451A9B">
        <w:rPr>
          <w:rFonts w:ascii="Arial" w:hAnsi="Arial" w:cs="Arial"/>
        </w:rPr>
        <w:t xml:space="preserve">einen genuinen, nachvollziehbaren </w:t>
      </w:r>
      <w:r w:rsidR="00CA0522">
        <w:rPr>
          <w:rFonts w:ascii="Arial" w:hAnsi="Arial" w:cs="Arial"/>
        </w:rPr>
        <w:t xml:space="preserve">wissenschaftlichen </w:t>
      </w:r>
      <w:r w:rsidR="00C8770D">
        <w:rPr>
          <w:rFonts w:ascii="Arial" w:hAnsi="Arial" w:cs="Arial"/>
        </w:rPr>
        <w:t xml:space="preserve">oder wesentlichen sonstigen </w:t>
      </w:r>
      <w:r w:rsidR="00BD2477" w:rsidRPr="00451A9B">
        <w:rPr>
          <w:rFonts w:ascii="Arial" w:hAnsi="Arial" w:cs="Arial"/>
        </w:rPr>
        <w:t>Beitrag zu</w:t>
      </w:r>
      <w:r w:rsidR="006205BD">
        <w:rPr>
          <w:rFonts w:ascii="Arial" w:hAnsi="Arial" w:cs="Arial"/>
        </w:rPr>
        <w:t xml:space="preserve"> ihre</w:t>
      </w:r>
      <w:r w:rsidR="00BD2477" w:rsidRPr="00451A9B">
        <w:rPr>
          <w:rFonts w:ascii="Arial" w:hAnsi="Arial" w:cs="Arial"/>
        </w:rPr>
        <w:t xml:space="preserve">m Inhalt geleistet hat. </w:t>
      </w:r>
      <w:r w:rsidR="00F53487">
        <w:rPr>
          <w:rFonts w:ascii="Arial" w:hAnsi="Arial" w:cs="Arial"/>
          <w:vertAlign w:val="superscript"/>
        </w:rPr>
        <w:t>2</w:t>
      </w:r>
      <w:r w:rsidR="00BD2477" w:rsidRPr="00451A9B">
        <w:rPr>
          <w:rFonts w:ascii="Arial" w:hAnsi="Arial" w:cs="Arial"/>
        </w:rPr>
        <w:t>Dieser liegt insbesondere vor, wenn eine Wissenschaftlerin oder ein Wissenschaftler in wissenschaftserheblicher Weise an der Entwicklung</w:t>
      </w:r>
      <w:r w:rsidR="009C3F32">
        <w:rPr>
          <w:rFonts w:ascii="Arial" w:hAnsi="Arial" w:cs="Arial"/>
        </w:rPr>
        <w:t>,</w:t>
      </w:r>
      <w:r w:rsidR="00BD2477" w:rsidRPr="00451A9B">
        <w:rPr>
          <w:rFonts w:ascii="Arial" w:hAnsi="Arial" w:cs="Arial"/>
        </w:rPr>
        <w:t xml:space="preserve"> Konzeption </w:t>
      </w:r>
      <w:r w:rsidR="009C3F32">
        <w:rPr>
          <w:rFonts w:ascii="Arial" w:hAnsi="Arial" w:cs="Arial"/>
        </w:rPr>
        <w:t xml:space="preserve">oder Erarbeitung </w:t>
      </w:r>
      <w:r w:rsidR="00BD2477" w:rsidRPr="00451A9B">
        <w:rPr>
          <w:rFonts w:ascii="Arial" w:hAnsi="Arial" w:cs="Arial"/>
        </w:rPr>
        <w:t>de</w:t>
      </w:r>
      <w:r w:rsidR="009C3F32">
        <w:rPr>
          <w:rFonts w:ascii="Arial" w:hAnsi="Arial" w:cs="Arial"/>
        </w:rPr>
        <w:t xml:space="preserve">r Publikation </w:t>
      </w:r>
      <w:r w:rsidR="00BD2477">
        <w:rPr>
          <w:rFonts w:ascii="Arial" w:hAnsi="Arial" w:cs="Arial"/>
        </w:rPr>
        <w:t>o</w:t>
      </w:r>
      <w:r w:rsidR="00BD2477" w:rsidRPr="00451A9B">
        <w:rPr>
          <w:rFonts w:ascii="Arial" w:hAnsi="Arial" w:cs="Arial"/>
        </w:rPr>
        <w:t>der de</w:t>
      </w:r>
      <w:r w:rsidR="006205BD">
        <w:rPr>
          <w:rFonts w:ascii="Arial" w:hAnsi="Arial" w:cs="Arial"/>
        </w:rPr>
        <w:t>s ihr zugrundeliegenden Forschungsprojektes</w:t>
      </w:r>
      <w:r w:rsidR="009C3F32" w:rsidRPr="009C3F32">
        <w:rPr>
          <w:rFonts w:ascii="Arial" w:hAnsi="Arial" w:cs="Arial"/>
        </w:rPr>
        <w:t xml:space="preserve"> </w:t>
      </w:r>
      <w:r w:rsidR="009C3F32" w:rsidRPr="00451A9B">
        <w:rPr>
          <w:rFonts w:ascii="Arial" w:hAnsi="Arial" w:cs="Arial"/>
        </w:rPr>
        <w:t>mitgewirkt hat</w:t>
      </w:r>
      <w:r w:rsidR="009C3F32">
        <w:rPr>
          <w:rFonts w:ascii="Arial" w:hAnsi="Arial" w:cs="Arial"/>
        </w:rPr>
        <w:t xml:space="preserve">. </w:t>
      </w:r>
      <w:r w:rsidR="00F53487">
        <w:rPr>
          <w:rFonts w:ascii="Arial" w:hAnsi="Arial" w:cs="Arial"/>
          <w:vertAlign w:val="superscript"/>
        </w:rPr>
        <w:t>3</w:t>
      </w:r>
      <w:r w:rsidR="009C3F32">
        <w:rPr>
          <w:rFonts w:ascii="Arial" w:hAnsi="Arial" w:cs="Arial"/>
        </w:rPr>
        <w:t>Dies kann bedeuten, dass e</w:t>
      </w:r>
      <w:r w:rsidR="00BD2477" w:rsidRPr="00451A9B">
        <w:rPr>
          <w:rFonts w:ascii="Arial" w:hAnsi="Arial" w:cs="Arial"/>
        </w:rPr>
        <w:t xml:space="preserve">ine Beteiligung </w:t>
      </w:r>
      <w:r w:rsidR="0081507B">
        <w:rPr>
          <w:rFonts w:ascii="Arial" w:hAnsi="Arial" w:cs="Arial"/>
        </w:rPr>
        <w:t xml:space="preserve">an </w:t>
      </w:r>
      <w:r w:rsidR="00BD2477" w:rsidRPr="00451A9B">
        <w:rPr>
          <w:rFonts w:ascii="Arial" w:hAnsi="Arial" w:cs="Arial"/>
        </w:rPr>
        <w:t xml:space="preserve">der </w:t>
      </w:r>
      <w:r w:rsidR="009C3F32" w:rsidRPr="00451A9B">
        <w:rPr>
          <w:rFonts w:ascii="Arial" w:hAnsi="Arial" w:cs="Arial"/>
        </w:rPr>
        <w:t>Erhebung, Beschaffung, Bereitstellung der</w:t>
      </w:r>
      <w:r w:rsidR="002D1670">
        <w:rPr>
          <w:rFonts w:ascii="Arial" w:hAnsi="Arial" w:cs="Arial"/>
        </w:rPr>
        <w:t xml:space="preserve"> Forschungsdaten</w:t>
      </w:r>
      <w:r w:rsidR="009C3F32" w:rsidRPr="00451A9B">
        <w:rPr>
          <w:rFonts w:ascii="Arial" w:hAnsi="Arial" w:cs="Arial"/>
        </w:rPr>
        <w:t>, der Software oder der Quellen</w:t>
      </w:r>
      <w:r w:rsidR="009C3F32">
        <w:rPr>
          <w:rFonts w:ascii="Arial" w:hAnsi="Arial" w:cs="Arial"/>
        </w:rPr>
        <w:t>, der</w:t>
      </w:r>
      <w:r w:rsidR="009C3F32" w:rsidRPr="00451A9B">
        <w:rPr>
          <w:rFonts w:ascii="Arial" w:hAnsi="Arial" w:cs="Arial"/>
        </w:rPr>
        <w:t xml:space="preserve"> </w:t>
      </w:r>
      <w:r w:rsidR="00BD2477" w:rsidRPr="00451A9B">
        <w:rPr>
          <w:rFonts w:ascii="Arial" w:hAnsi="Arial" w:cs="Arial"/>
        </w:rPr>
        <w:t xml:space="preserve">Analyse </w:t>
      </w:r>
      <w:r w:rsidR="00F04FAD">
        <w:rPr>
          <w:rFonts w:ascii="Arial" w:hAnsi="Arial" w:cs="Arial"/>
        </w:rPr>
        <w:t xml:space="preserve">beziehungsweise </w:t>
      </w:r>
      <w:r w:rsidR="00BD2477" w:rsidRPr="00451A9B">
        <w:rPr>
          <w:rFonts w:ascii="Arial" w:hAnsi="Arial" w:cs="Arial"/>
        </w:rPr>
        <w:t>Auswertung oder Interpretation der</w:t>
      </w:r>
      <w:r w:rsidR="002D1670">
        <w:rPr>
          <w:rFonts w:ascii="Arial" w:hAnsi="Arial" w:cs="Arial"/>
        </w:rPr>
        <w:t xml:space="preserve"> Forschungsdaten</w:t>
      </w:r>
      <w:r w:rsidR="00BE5805">
        <w:rPr>
          <w:rFonts w:ascii="Arial" w:hAnsi="Arial" w:cs="Arial"/>
        </w:rPr>
        <w:t xml:space="preserve"> oder</w:t>
      </w:r>
      <w:r w:rsidR="00BD2477" w:rsidRPr="00451A9B">
        <w:rPr>
          <w:rFonts w:ascii="Arial" w:hAnsi="Arial" w:cs="Arial"/>
        </w:rPr>
        <w:t xml:space="preserve"> Quellen und an den aus diesen folgenden Schlussfolgerungen oder am Verfassen des Manuskripts zur Autorschaft</w:t>
      </w:r>
      <w:r w:rsidR="009C3F32" w:rsidRPr="009C3F32">
        <w:rPr>
          <w:rFonts w:ascii="Arial" w:hAnsi="Arial" w:cs="Arial"/>
        </w:rPr>
        <w:t xml:space="preserve"> </w:t>
      </w:r>
      <w:r w:rsidR="009C3F32" w:rsidRPr="00451A9B">
        <w:rPr>
          <w:rFonts w:ascii="Arial" w:hAnsi="Arial" w:cs="Arial"/>
        </w:rPr>
        <w:t>berechtigt</w:t>
      </w:r>
      <w:r w:rsidR="00BD2477" w:rsidRPr="00451A9B">
        <w:rPr>
          <w:rFonts w:ascii="Arial" w:hAnsi="Arial" w:cs="Arial"/>
        </w:rPr>
        <w:t xml:space="preserve">. </w:t>
      </w:r>
      <w:r w:rsidR="00E362F3">
        <w:rPr>
          <w:rFonts w:ascii="Arial" w:hAnsi="Arial" w:cs="Arial"/>
          <w:vertAlign w:val="superscript"/>
        </w:rPr>
        <w:t>4</w:t>
      </w:r>
      <w:r w:rsidR="00BD2477" w:rsidRPr="00451A9B">
        <w:rPr>
          <w:rFonts w:ascii="Arial" w:hAnsi="Arial" w:cs="Arial"/>
        </w:rPr>
        <w:t>Alle Autorinnen und Autoren stimmen der finalen Fassung des Werks, das publiziert werden soll, zu</w:t>
      </w:r>
      <w:r w:rsidR="00CA0522">
        <w:rPr>
          <w:rFonts w:ascii="Arial" w:hAnsi="Arial" w:cs="Arial"/>
        </w:rPr>
        <w:t>;</w:t>
      </w:r>
      <w:r w:rsidR="005A03FB">
        <w:rPr>
          <w:rFonts w:ascii="Arial" w:hAnsi="Arial" w:cs="Arial"/>
        </w:rPr>
        <w:t xml:space="preserve"> </w:t>
      </w:r>
      <w:r w:rsidR="00CA0522">
        <w:rPr>
          <w:rFonts w:ascii="Arial" w:hAnsi="Arial" w:cs="Arial"/>
        </w:rPr>
        <w:t>o</w:t>
      </w:r>
      <w:r w:rsidR="00CA0522" w:rsidRPr="00CA0522">
        <w:rPr>
          <w:rFonts w:ascii="Arial" w:hAnsi="Arial" w:cs="Arial"/>
        </w:rPr>
        <w:t>hne hinreichenden Grund darf eine erforderliche Zustimmung zu einer Publikation nicht verweigert werden.</w:t>
      </w:r>
      <w:r w:rsidR="00CA0522">
        <w:rPr>
          <w:rFonts w:ascii="Arial" w:hAnsi="Arial" w:cs="Arial"/>
        </w:rPr>
        <w:t xml:space="preserve"> </w:t>
      </w:r>
      <w:r w:rsidR="00F819ED" w:rsidRPr="00F819ED">
        <w:rPr>
          <w:rFonts w:ascii="Arial" w:hAnsi="Arial" w:cs="Arial"/>
          <w:vertAlign w:val="superscript"/>
        </w:rPr>
        <w:t>5</w:t>
      </w:r>
      <w:r w:rsidR="00BD2477" w:rsidRPr="00451A9B">
        <w:rPr>
          <w:rFonts w:ascii="Arial" w:hAnsi="Arial" w:cs="Arial"/>
        </w:rPr>
        <w:t xml:space="preserve">Die Verständigung über die Reihenfolge der Autorinnen und Autoren erfolgt rechtzeitig, in der Regel spätestens dann, wenn das Manuskript formuliert wird, anhand nachvollziehbarer Kriterien. </w:t>
      </w:r>
      <w:r w:rsidR="00F819ED">
        <w:rPr>
          <w:rFonts w:ascii="Arial" w:hAnsi="Arial" w:cs="Arial"/>
          <w:vertAlign w:val="superscript"/>
        </w:rPr>
        <w:t>6</w:t>
      </w:r>
      <w:r w:rsidR="0038002C">
        <w:rPr>
          <w:rFonts w:ascii="Arial" w:hAnsi="Arial" w:cs="Arial"/>
        </w:rPr>
        <w:t>Alle A</w:t>
      </w:r>
      <w:r w:rsidR="00BD2477" w:rsidRPr="00451A9B">
        <w:rPr>
          <w:rFonts w:ascii="Arial" w:hAnsi="Arial" w:cs="Arial"/>
        </w:rPr>
        <w:t xml:space="preserve">utorinnen und </w:t>
      </w:r>
      <w:r w:rsidR="0038002C">
        <w:rPr>
          <w:rFonts w:ascii="Arial" w:hAnsi="Arial" w:cs="Arial"/>
        </w:rPr>
        <w:t>A</w:t>
      </w:r>
      <w:r w:rsidR="00BD2477" w:rsidRPr="00451A9B">
        <w:rPr>
          <w:rFonts w:ascii="Arial" w:hAnsi="Arial" w:cs="Arial"/>
        </w:rPr>
        <w:t xml:space="preserve">utoren wissenschaftlicher </w:t>
      </w:r>
      <w:r w:rsidR="00CC16E3">
        <w:rPr>
          <w:rFonts w:ascii="Arial" w:hAnsi="Arial" w:cs="Arial"/>
        </w:rPr>
        <w:t>Publikationen</w:t>
      </w:r>
      <w:r w:rsidR="00BD2477" w:rsidRPr="00451A9B">
        <w:rPr>
          <w:rFonts w:ascii="Arial" w:hAnsi="Arial" w:cs="Arial"/>
        </w:rPr>
        <w:t xml:space="preserve"> tragen die Verantwortung für deren Inhalt gemeinsam, wenn nicht die getrennte Verantwortung für einzelne Teile aus der Publikation hervorgeht.</w:t>
      </w:r>
      <w:r w:rsidR="00C716EC">
        <w:rPr>
          <w:rFonts w:ascii="Arial" w:hAnsi="Arial" w:cs="Arial"/>
        </w:rPr>
        <w:t xml:space="preserve"> </w:t>
      </w:r>
      <w:r w:rsidR="00C716EC" w:rsidRPr="00C716EC">
        <w:rPr>
          <w:rFonts w:ascii="Arial" w:hAnsi="Arial" w:cs="Arial"/>
          <w:vertAlign w:val="superscript"/>
        </w:rPr>
        <w:t>7</w:t>
      </w:r>
      <w:r w:rsidR="00C716EC" w:rsidRPr="00C716EC">
        <w:rPr>
          <w:rFonts w:ascii="Arial" w:hAnsi="Arial" w:cs="Arial"/>
        </w:rPr>
        <w:t xml:space="preserve">Reicht ein Beitrag nicht aus, um eine Autorschaft zu rechtfertigen, kann diese Unterstützung in Fußnoten, im Vorwort oder im </w:t>
      </w:r>
      <w:proofErr w:type="spellStart"/>
      <w:r w:rsidR="00C716EC" w:rsidRPr="00C716EC">
        <w:rPr>
          <w:rFonts w:ascii="Arial" w:hAnsi="Arial" w:cs="Arial"/>
        </w:rPr>
        <w:t>Acknowledgement</w:t>
      </w:r>
      <w:proofErr w:type="spellEnd"/>
      <w:r w:rsidR="00C716EC">
        <w:rPr>
          <w:rFonts w:ascii="Arial" w:hAnsi="Arial" w:cs="Arial"/>
        </w:rPr>
        <w:t xml:space="preserve"> </w:t>
      </w:r>
      <w:r w:rsidR="00C716EC" w:rsidRPr="00C716EC">
        <w:rPr>
          <w:rFonts w:ascii="Arial" w:hAnsi="Arial" w:cs="Arial"/>
        </w:rPr>
        <w:t xml:space="preserve">angemessen anerkannt werden. </w:t>
      </w:r>
      <w:r w:rsidR="005902C7" w:rsidRPr="005902C7">
        <w:rPr>
          <w:rFonts w:ascii="Arial" w:hAnsi="Arial" w:cs="Arial"/>
          <w:vertAlign w:val="superscript"/>
        </w:rPr>
        <w:t>8</w:t>
      </w:r>
      <w:r w:rsidR="00C716EC" w:rsidRPr="00C716EC">
        <w:rPr>
          <w:rFonts w:ascii="Arial" w:hAnsi="Arial" w:cs="Arial"/>
        </w:rPr>
        <w:t xml:space="preserve">Eine Ehrenautorschaft, bei der gerade kein solcher Beitrag geleistet wurde, ist nicht zulässig. </w:t>
      </w:r>
      <w:r w:rsidR="005902C7" w:rsidRPr="005902C7">
        <w:rPr>
          <w:rFonts w:ascii="Arial" w:hAnsi="Arial" w:cs="Arial"/>
          <w:vertAlign w:val="superscript"/>
        </w:rPr>
        <w:t>9</w:t>
      </w:r>
      <w:r w:rsidR="00C716EC" w:rsidRPr="00C716EC">
        <w:rPr>
          <w:rFonts w:ascii="Arial" w:hAnsi="Arial" w:cs="Arial"/>
        </w:rPr>
        <w:t xml:space="preserve">Eine Leitungs- oder Vorgesetztenfunktion begründet für sich allein keine </w:t>
      </w:r>
      <w:r w:rsidR="000A7A81">
        <w:rPr>
          <w:rFonts w:ascii="Arial" w:hAnsi="Arial" w:cs="Arial"/>
        </w:rPr>
        <w:t>(Mit</w:t>
      </w:r>
      <w:proofErr w:type="gramStart"/>
      <w:r w:rsidR="000A7A81">
        <w:rPr>
          <w:rFonts w:ascii="Arial" w:hAnsi="Arial" w:cs="Arial"/>
        </w:rPr>
        <w:noBreakHyphen/>
        <w:t>)A</w:t>
      </w:r>
      <w:r w:rsidR="00C716EC" w:rsidRPr="000A7A81">
        <w:rPr>
          <w:rFonts w:ascii="Arial" w:hAnsi="Arial" w:cs="Arial"/>
        </w:rPr>
        <w:t>u</w:t>
      </w:r>
      <w:r w:rsidR="00C716EC" w:rsidRPr="00C716EC">
        <w:rPr>
          <w:rFonts w:ascii="Arial" w:hAnsi="Arial" w:cs="Arial"/>
        </w:rPr>
        <w:t>torschaft</w:t>
      </w:r>
      <w:proofErr w:type="gramEnd"/>
      <w:r w:rsidR="00C716EC" w:rsidRPr="00C716EC">
        <w:rPr>
          <w:rFonts w:ascii="Arial" w:hAnsi="Arial" w:cs="Arial"/>
        </w:rPr>
        <w:t>.</w:t>
      </w:r>
    </w:p>
    <w:p w14:paraId="08FB5FB6" w14:textId="77777777" w:rsidR="00AF1992" w:rsidRPr="006C6216" w:rsidRDefault="00AF1992" w:rsidP="00752575">
      <w:pPr>
        <w:autoSpaceDE w:val="0"/>
        <w:autoSpaceDN w:val="0"/>
        <w:adjustRightInd w:val="0"/>
        <w:spacing w:after="0" w:line="276" w:lineRule="auto"/>
        <w:jc w:val="both"/>
        <w:rPr>
          <w:rFonts w:ascii="Arial" w:hAnsi="Arial" w:cs="Arial"/>
          <w:highlight w:val="yellow"/>
        </w:rPr>
      </w:pPr>
    </w:p>
    <w:p w14:paraId="5943D0D7" w14:textId="4A8F3F5E" w:rsidR="00AF1992" w:rsidRDefault="00AF1992" w:rsidP="00752575">
      <w:pPr>
        <w:autoSpaceDE w:val="0"/>
        <w:autoSpaceDN w:val="0"/>
        <w:adjustRightInd w:val="0"/>
        <w:spacing w:after="0" w:line="276" w:lineRule="auto"/>
        <w:jc w:val="both"/>
        <w:rPr>
          <w:rFonts w:ascii="Arial" w:hAnsi="Arial" w:cs="Arial"/>
          <w:highlight w:val="yellow"/>
        </w:rPr>
      </w:pPr>
    </w:p>
    <w:p w14:paraId="5EB08514" w14:textId="77777777" w:rsidR="00F3422E" w:rsidRDefault="00A13CF5" w:rsidP="00752575">
      <w:pPr>
        <w:autoSpaceDE w:val="0"/>
        <w:autoSpaceDN w:val="0"/>
        <w:adjustRightInd w:val="0"/>
        <w:spacing w:after="0" w:line="276" w:lineRule="auto"/>
        <w:jc w:val="center"/>
        <w:rPr>
          <w:rFonts w:ascii="Arial" w:hAnsi="Arial" w:cs="Arial"/>
          <w:b/>
        </w:rPr>
      </w:pPr>
      <w:r w:rsidRPr="00997E1A">
        <w:rPr>
          <w:rFonts w:ascii="Arial" w:hAnsi="Arial" w:cs="Arial"/>
          <w:b/>
        </w:rPr>
        <w:t>§</w:t>
      </w:r>
      <w:r w:rsidR="009D1F90" w:rsidRPr="00997E1A">
        <w:rPr>
          <w:rFonts w:ascii="Arial" w:hAnsi="Arial" w:cs="Arial"/>
          <w:b/>
        </w:rPr>
        <w:t xml:space="preserve"> </w:t>
      </w:r>
      <w:r w:rsidR="00EF478D" w:rsidRPr="00997E1A">
        <w:rPr>
          <w:rFonts w:ascii="Arial" w:hAnsi="Arial" w:cs="Arial"/>
          <w:b/>
        </w:rPr>
        <w:t>11</w:t>
      </w:r>
      <w:r w:rsidR="00F3422E">
        <w:rPr>
          <w:rFonts w:ascii="Arial" w:hAnsi="Arial" w:cs="Arial"/>
          <w:b/>
        </w:rPr>
        <w:t xml:space="preserve"> </w:t>
      </w:r>
      <w:r w:rsidR="00781BDB" w:rsidRPr="00451A9B">
        <w:rPr>
          <w:rFonts w:ascii="Arial" w:hAnsi="Arial" w:cs="Arial"/>
          <w:b/>
        </w:rPr>
        <w:t xml:space="preserve">Verantwortungsvolle Bewertung und Begutachtung </w:t>
      </w:r>
    </w:p>
    <w:p w14:paraId="3194D2F7" w14:textId="306CF2EF" w:rsidR="00781BDB" w:rsidRPr="00451A9B" w:rsidRDefault="00781BDB" w:rsidP="00752575">
      <w:pPr>
        <w:autoSpaceDE w:val="0"/>
        <w:autoSpaceDN w:val="0"/>
        <w:adjustRightInd w:val="0"/>
        <w:spacing w:after="0" w:line="276" w:lineRule="auto"/>
        <w:jc w:val="center"/>
        <w:rPr>
          <w:rFonts w:ascii="Arial" w:hAnsi="Arial" w:cs="Arial"/>
          <w:b/>
        </w:rPr>
      </w:pPr>
      <w:r w:rsidRPr="00451A9B">
        <w:rPr>
          <w:rFonts w:ascii="Arial" w:hAnsi="Arial" w:cs="Arial"/>
          <w:b/>
        </w:rPr>
        <w:t>wissenschaftlicher Leistungen</w:t>
      </w:r>
    </w:p>
    <w:p w14:paraId="534D95B1" w14:textId="77777777" w:rsidR="00F3422E" w:rsidRDefault="00F3422E" w:rsidP="00F3422E">
      <w:pPr>
        <w:autoSpaceDE w:val="0"/>
        <w:autoSpaceDN w:val="0"/>
        <w:adjustRightInd w:val="0"/>
        <w:spacing w:after="0" w:line="276" w:lineRule="auto"/>
        <w:jc w:val="both"/>
        <w:rPr>
          <w:rFonts w:ascii="Arial" w:hAnsi="Arial" w:cs="Arial"/>
        </w:rPr>
      </w:pPr>
    </w:p>
    <w:p w14:paraId="377179A9" w14:textId="22D721C1" w:rsidR="00364253" w:rsidRPr="00F3422E" w:rsidRDefault="00F3422E" w:rsidP="00F3422E">
      <w:pPr>
        <w:autoSpaceDE w:val="0"/>
        <w:autoSpaceDN w:val="0"/>
        <w:adjustRightInd w:val="0"/>
        <w:spacing w:after="0" w:line="276" w:lineRule="auto"/>
        <w:jc w:val="both"/>
        <w:rPr>
          <w:rFonts w:ascii="Arial" w:hAnsi="Arial" w:cs="Arial"/>
        </w:rPr>
      </w:pPr>
      <w:r>
        <w:rPr>
          <w:rFonts w:ascii="Arial" w:hAnsi="Arial" w:cs="Arial"/>
        </w:rPr>
        <w:t xml:space="preserve">     (1) </w:t>
      </w:r>
      <w:r w:rsidR="00E362F3" w:rsidRPr="00F3422E">
        <w:rPr>
          <w:rFonts w:ascii="Arial" w:hAnsi="Arial" w:cs="Arial"/>
          <w:vertAlign w:val="superscript"/>
        </w:rPr>
        <w:t>1</w:t>
      </w:r>
      <w:r w:rsidR="00CF74C8" w:rsidRPr="00F3422E">
        <w:rPr>
          <w:rFonts w:ascii="Arial" w:hAnsi="Arial" w:cs="Arial"/>
        </w:rPr>
        <w:t>Primäre</w:t>
      </w:r>
      <w:r w:rsidR="00C10A67" w:rsidRPr="00F3422E">
        <w:rPr>
          <w:rFonts w:ascii="Arial" w:hAnsi="Arial" w:cs="Arial"/>
        </w:rPr>
        <w:t>s</w:t>
      </w:r>
      <w:r w:rsidR="00CF74C8" w:rsidRPr="00F3422E">
        <w:rPr>
          <w:rFonts w:ascii="Arial" w:hAnsi="Arial" w:cs="Arial"/>
        </w:rPr>
        <w:t xml:space="preserve"> Leistungs- und Bewertungskriter</w:t>
      </w:r>
      <w:r w:rsidR="00C10A67" w:rsidRPr="00F3422E">
        <w:rPr>
          <w:rFonts w:ascii="Arial" w:hAnsi="Arial" w:cs="Arial"/>
        </w:rPr>
        <w:t>ium</w:t>
      </w:r>
      <w:r w:rsidR="00CF74C8" w:rsidRPr="00F3422E">
        <w:rPr>
          <w:rFonts w:ascii="Arial" w:hAnsi="Arial" w:cs="Arial"/>
        </w:rPr>
        <w:t xml:space="preserve"> für Prüfungen, für die Verleihung akademischer Grade, für Einstellungen, Beförderungen, Berufungen und Mittelzuweisungen </w:t>
      </w:r>
      <w:r w:rsidR="00445BC4" w:rsidRPr="00F3422E">
        <w:rPr>
          <w:rFonts w:ascii="Arial" w:hAnsi="Arial" w:cs="Arial"/>
        </w:rPr>
        <w:t xml:space="preserve">ist </w:t>
      </w:r>
      <w:r w:rsidR="00553352" w:rsidRPr="00F3422E">
        <w:rPr>
          <w:rFonts w:ascii="Arial" w:hAnsi="Arial" w:cs="Arial"/>
        </w:rPr>
        <w:t>die</w:t>
      </w:r>
      <w:r w:rsidR="00CF74C8" w:rsidRPr="00F3422E">
        <w:rPr>
          <w:rFonts w:ascii="Arial" w:hAnsi="Arial" w:cs="Arial"/>
        </w:rPr>
        <w:t xml:space="preserve"> Qualität</w:t>
      </w:r>
      <w:r w:rsidR="006A1863" w:rsidRPr="00F3422E">
        <w:rPr>
          <w:rFonts w:ascii="Arial" w:hAnsi="Arial" w:cs="Arial"/>
        </w:rPr>
        <w:t xml:space="preserve"> der wissenschaftlichen Leistung</w:t>
      </w:r>
      <w:r w:rsidR="008C43D5" w:rsidRPr="00F3422E">
        <w:rPr>
          <w:rFonts w:ascii="Arial" w:hAnsi="Arial" w:cs="Arial"/>
        </w:rPr>
        <w:t xml:space="preserve">. </w:t>
      </w:r>
      <w:r w:rsidR="008C43D5" w:rsidRPr="00F3422E">
        <w:rPr>
          <w:rFonts w:ascii="Arial" w:hAnsi="Arial" w:cs="Arial"/>
          <w:vertAlign w:val="superscript"/>
        </w:rPr>
        <w:t>2</w:t>
      </w:r>
      <w:r w:rsidR="008C43D5" w:rsidRPr="00F3422E">
        <w:rPr>
          <w:rFonts w:ascii="Arial" w:hAnsi="Arial" w:cs="Arial"/>
        </w:rPr>
        <w:t>S</w:t>
      </w:r>
      <w:r w:rsidR="00314BB1" w:rsidRPr="00F3422E">
        <w:rPr>
          <w:rFonts w:ascii="Arial" w:hAnsi="Arial" w:cs="Arial"/>
        </w:rPr>
        <w:t xml:space="preserve">ie </w:t>
      </w:r>
      <w:r w:rsidR="00553352" w:rsidRPr="00F3422E">
        <w:rPr>
          <w:rFonts w:ascii="Arial" w:hAnsi="Arial" w:cs="Arial"/>
        </w:rPr>
        <w:t xml:space="preserve">ist </w:t>
      </w:r>
      <w:r w:rsidR="00CF74C8" w:rsidRPr="00F3422E">
        <w:rPr>
          <w:rFonts w:ascii="Arial" w:hAnsi="Arial" w:cs="Arial"/>
        </w:rPr>
        <w:t>nicht durch andere quantitative</w:t>
      </w:r>
      <w:r w:rsidR="00A62F74" w:rsidRPr="00F3422E">
        <w:rPr>
          <w:rFonts w:ascii="Arial" w:hAnsi="Arial" w:cs="Arial"/>
        </w:rPr>
        <w:t xml:space="preserve"> oder qualitative</w:t>
      </w:r>
      <w:r w:rsidR="00CF74C8" w:rsidRPr="00F3422E">
        <w:rPr>
          <w:rFonts w:ascii="Arial" w:hAnsi="Arial" w:cs="Arial"/>
        </w:rPr>
        <w:t xml:space="preserve"> Größen</w:t>
      </w:r>
      <w:r w:rsidR="00710093" w:rsidRPr="00F3422E">
        <w:rPr>
          <w:rFonts w:ascii="Arial" w:hAnsi="Arial" w:cs="Arial"/>
        </w:rPr>
        <w:t xml:space="preserve"> (</w:t>
      </w:r>
      <w:r w:rsidR="00EE6E4E" w:rsidRPr="00F3422E">
        <w:rPr>
          <w:rFonts w:ascii="Arial" w:hAnsi="Arial" w:cs="Arial"/>
        </w:rPr>
        <w:t>beispielsweise</w:t>
      </w:r>
      <w:r w:rsidR="00710093" w:rsidRPr="00F3422E">
        <w:rPr>
          <w:rFonts w:ascii="Arial" w:hAnsi="Arial" w:cs="Arial"/>
        </w:rPr>
        <w:t xml:space="preserve"> </w:t>
      </w:r>
      <w:r w:rsidR="00111C83" w:rsidRPr="00F3422E">
        <w:rPr>
          <w:rFonts w:ascii="Arial" w:hAnsi="Arial" w:cs="Arial"/>
        </w:rPr>
        <w:t>Zeitschriftenr</w:t>
      </w:r>
      <w:r w:rsidR="00710093" w:rsidRPr="00F3422E">
        <w:rPr>
          <w:rFonts w:ascii="Arial" w:hAnsi="Arial" w:cs="Arial"/>
        </w:rPr>
        <w:t>ankings)</w:t>
      </w:r>
      <w:r w:rsidR="00CF74C8" w:rsidRPr="00F3422E">
        <w:rPr>
          <w:rFonts w:ascii="Arial" w:hAnsi="Arial" w:cs="Arial"/>
        </w:rPr>
        <w:t xml:space="preserve"> substituierbar</w:t>
      </w:r>
      <w:r w:rsidR="008C43D5" w:rsidRPr="00F3422E">
        <w:rPr>
          <w:rFonts w:ascii="Arial" w:hAnsi="Arial" w:cs="Arial"/>
        </w:rPr>
        <w:t>;</w:t>
      </w:r>
      <w:r w:rsidR="00CF74C8" w:rsidRPr="00F3422E">
        <w:rPr>
          <w:rFonts w:ascii="Arial" w:hAnsi="Arial" w:cs="Arial"/>
        </w:rPr>
        <w:t xml:space="preserve"> </w:t>
      </w:r>
      <w:r w:rsidR="00445BC4" w:rsidRPr="00F3422E">
        <w:rPr>
          <w:rFonts w:ascii="Arial" w:hAnsi="Arial" w:cs="Arial"/>
        </w:rPr>
        <w:t xml:space="preserve">deren </w:t>
      </w:r>
      <w:r w:rsidR="00C84165" w:rsidRPr="00F3422E">
        <w:rPr>
          <w:rFonts w:ascii="Arial" w:hAnsi="Arial" w:cs="Arial"/>
        </w:rPr>
        <w:t xml:space="preserve">ergänzende Verwendung bedarf einer eigenständigen Begründung. </w:t>
      </w:r>
      <w:r w:rsidR="00555FA8" w:rsidRPr="00F3422E">
        <w:rPr>
          <w:rFonts w:ascii="Arial" w:hAnsi="Arial" w:cs="Arial"/>
          <w:vertAlign w:val="superscript"/>
        </w:rPr>
        <w:t>3</w:t>
      </w:r>
      <w:r w:rsidR="00111C83" w:rsidRPr="00F3422E">
        <w:rPr>
          <w:rFonts w:ascii="Arial" w:hAnsi="Arial" w:cs="Arial"/>
        </w:rPr>
        <w:t xml:space="preserve">So </w:t>
      </w:r>
      <w:r w:rsidR="00D4088D" w:rsidRPr="00F3422E">
        <w:rPr>
          <w:rFonts w:ascii="Arial" w:hAnsi="Arial" w:cs="Arial"/>
        </w:rPr>
        <w:t>kann</w:t>
      </w:r>
      <w:r w:rsidR="00111C83" w:rsidRPr="00F3422E">
        <w:rPr>
          <w:rFonts w:ascii="Arial" w:hAnsi="Arial" w:cs="Arial"/>
        </w:rPr>
        <w:t xml:space="preserve"> beispielweise </w:t>
      </w:r>
      <w:r w:rsidR="00364253" w:rsidRPr="00F3422E">
        <w:rPr>
          <w:rFonts w:ascii="Arial" w:hAnsi="Arial" w:cs="Arial"/>
        </w:rPr>
        <w:t>die</w:t>
      </w:r>
      <w:r w:rsidR="00111C83" w:rsidRPr="00F3422E">
        <w:rPr>
          <w:rFonts w:ascii="Arial" w:hAnsi="Arial" w:cs="Arial"/>
        </w:rPr>
        <w:t xml:space="preserve"> </w:t>
      </w:r>
      <w:r w:rsidR="00364253" w:rsidRPr="00F3422E">
        <w:rPr>
          <w:rFonts w:ascii="Arial" w:hAnsi="Arial" w:cs="Arial"/>
        </w:rPr>
        <w:t>Reputation des Publikations</w:t>
      </w:r>
      <w:r w:rsidR="008D4825">
        <w:rPr>
          <w:rFonts w:ascii="Arial" w:hAnsi="Arial" w:cs="Arial"/>
        </w:rPr>
        <w:t>organs</w:t>
      </w:r>
      <w:r w:rsidR="00D4088D" w:rsidRPr="00F3422E">
        <w:rPr>
          <w:rFonts w:ascii="Arial" w:hAnsi="Arial" w:cs="Arial"/>
        </w:rPr>
        <w:t xml:space="preserve"> die Bewertung der wissenschaftlichen Qualität eines Beitrags nicht ersetzen</w:t>
      </w:r>
      <w:r w:rsidR="00364253" w:rsidRPr="00F3422E">
        <w:rPr>
          <w:rFonts w:ascii="Arial" w:hAnsi="Arial" w:cs="Arial"/>
        </w:rPr>
        <w:t>.</w:t>
      </w:r>
    </w:p>
    <w:p w14:paraId="3EEB28C4" w14:textId="77777777" w:rsidR="003D42F5" w:rsidRPr="00F3422E" w:rsidRDefault="003D42F5" w:rsidP="00F3422E">
      <w:pPr>
        <w:autoSpaceDE w:val="0"/>
        <w:autoSpaceDN w:val="0"/>
        <w:adjustRightInd w:val="0"/>
        <w:spacing w:after="0" w:line="276" w:lineRule="auto"/>
        <w:jc w:val="both"/>
        <w:rPr>
          <w:rFonts w:ascii="Arial" w:hAnsi="Arial" w:cs="Arial"/>
        </w:rPr>
      </w:pPr>
    </w:p>
    <w:p w14:paraId="1AE84D0D" w14:textId="56EBA21F" w:rsidR="0005237A" w:rsidRPr="00451A9B"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2270A5">
        <w:rPr>
          <w:rFonts w:ascii="Arial" w:hAnsi="Arial" w:cs="Arial"/>
        </w:rPr>
        <w:t>(2</w:t>
      </w:r>
      <w:r w:rsidR="00A17733" w:rsidRPr="00451A9B">
        <w:rPr>
          <w:rFonts w:ascii="Arial" w:hAnsi="Arial" w:cs="Arial"/>
        </w:rPr>
        <w:t xml:space="preserve">) </w:t>
      </w:r>
      <w:r w:rsidR="0005237A" w:rsidRPr="00451A9B">
        <w:rPr>
          <w:rFonts w:ascii="Arial" w:hAnsi="Arial" w:cs="Arial"/>
        </w:rPr>
        <w:t xml:space="preserve">Soweit freiwillig angegeben, werden bei einer vergleichenden Begutachtung </w:t>
      </w:r>
      <w:r w:rsidR="00BD2477" w:rsidRPr="00451A9B">
        <w:rPr>
          <w:rFonts w:ascii="Arial" w:hAnsi="Arial" w:cs="Arial"/>
        </w:rPr>
        <w:t xml:space="preserve">auch individuelle Besonderheiten </w:t>
      </w:r>
      <w:r w:rsidR="006A1863" w:rsidRPr="00451A9B">
        <w:rPr>
          <w:rFonts w:ascii="Arial" w:hAnsi="Arial" w:cs="Arial"/>
        </w:rPr>
        <w:t xml:space="preserve">in Lebensläufen </w:t>
      </w:r>
      <w:r w:rsidR="006A1863">
        <w:rPr>
          <w:rFonts w:ascii="Arial" w:hAnsi="Arial" w:cs="Arial"/>
        </w:rPr>
        <w:t>wie insbesondere p</w:t>
      </w:r>
      <w:r w:rsidR="006A1863" w:rsidRPr="006A1863">
        <w:rPr>
          <w:rFonts w:ascii="Arial" w:hAnsi="Arial" w:cs="Arial"/>
        </w:rPr>
        <w:t>ersönliche, familien- oder gesundheitsbedingte Ausfallzeiten oder dadurch verlängerte</w:t>
      </w:r>
      <w:r w:rsidR="006A1863">
        <w:rPr>
          <w:rFonts w:ascii="Arial" w:hAnsi="Arial" w:cs="Arial"/>
        </w:rPr>
        <w:t xml:space="preserve"> </w:t>
      </w:r>
      <w:r w:rsidR="006A1863" w:rsidRPr="006A1863">
        <w:rPr>
          <w:rFonts w:ascii="Arial" w:hAnsi="Arial" w:cs="Arial"/>
        </w:rPr>
        <w:t>Ausbildungs- oder Qualifikationszeiten, alternative Karrierewege oder vergleichbare Umstände</w:t>
      </w:r>
      <w:r w:rsidR="006A1863">
        <w:rPr>
          <w:rFonts w:ascii="Arial" w:hAnsi="Arial" w:cs="Arial"/>
        </w:rPr>
        <w:t xml:space="preserve"> </w:t>
      </w:r>
      <w:r w:rsidR="0005237A" w:rsidRPr="00451A9B">
        <w:rPr>
          <w:rFonts w:ascii="Arial" w:hAnsi="Arial" w:cs="Arial"/>
        </w:rPr>
        <w:t>in die Urteilsbildung einbezogen.</w:t>
      </w:r>
    </w:p>
    <w:p w14:paraId="6C2C0FEF" w14:textId="65AA4370" w:rsidR="0005237A" w:rsidRPr="006C6216" w:rsidRDefault="0005237A" w:rsidP="00752575">
      <w:pPr>
        <w:autoSpaceDE w:val="0"/>
        <w:autoSpaceDN w:val="0"/>
        <w:adjustRightInd w:val="0"/>
        <w:spacing w:after="0" w:line="276" w:lineRule="auto"/>
        <w:jc w:val="both"/>
        <w:rPr>
          <w:rFonts w:ascii="Arial" w:hAnsi="Arial" w:cs="Arial"/>
          <w:highlight w:val="yellow"/>
        </w:rPr>
      </w:pPr>
    </w:p>
    <w:p w14:paraId="4FE9FD59" w14:textId="067A5B3B" w:rsidR="0005237A" w:rsidRPr="006C6216" w:rsidRDefault="0005237A" w:rsidP="00752575">
      <w:pPr>
        <w:autoSpaceDE w:val="0"/>
        <w:autoSpaceDN w:val="0"/>
        <w:adjustRightInd w:val="0"/>
        <w:spacing w:after="0" w:line="276" w:lineRule="auto"/>
        <w:jc w:val="both"/>
        <w:rPr>
          <w:rFonts w:ascii="Arial" w:hAnsi="Arial" w:cs="Arial"/>
          <w:highlight w:val="yellow"/>
        </w:rPr>
      </w:pPr>
    </w:p>
    <w:p w14:paraId="5D7B4054" w14:textId="4F5D5161" w:rsidR="0005237A" w:rsidRPr="006C6216" w:rsidRDefault="00A13CF5" w:rsidP="00752575">
      <w:pPr>
        <w:autoSpaceDE w:val="0"/>
        <w:autoSpaceDN w:val="0"/>
        <w:adjustRightInd w:val="0"/>
        <w:spacing w:after="0" w:line="276" w:lineRule="auto"/>
        <w:jc w:val="center"/>
        <w:rPr>
          <w:rFonts w:ascii="Arial" w:hAnsi="Arial" w:cs="Arial"/>
          <w:b/>
        </w:rPr>
      </w:pPr>
      <w:r w:rsidRPr="006C6216">
        <w:rPr>
          <w:rFonts w:ascii="Arial" w:hAnsi="Arial" w:cs="Arial"/>
          <w:b/>
        </w:rPr>
        <w:t>§</w:t>
      </w:r>
      <w:r w:rsidR="009D1F90" w:rsidRPr="006C6216">
        <w:rPr>
          <w:rFonts w:ascii="Arial" w:hAnsi="Arial" w:cs="Arial"/>
          <w:b/>
        </w:rPr>
        <w:t xml:space="preserve"> </w:t>
      </w:r>
      <w:r w:rsidR="00EF478D">
        <w:rPr>
          <w:rFonts w:ascii="Arial" w:hAnsi="Arial" w:cs="Arial"/>
          <w:b/>
        </w:rPr>
        <w:t>12</w:t>
      </w:r>
      <w:r w:rsidR="00F3422E">
        <w:rPr>
          <w:rFonts w:ascii="Arial" w:hAnsi="Arial" w:cs="Arial"/>
          <w:b/>
        </w:rPr>
        <w:t xml:space="preserve"> </w:t>
      </w:r>
      <w:r w:rsidR="0005237A" w:rsidRPr="006C6216">
        <w:rPr>
          <w:rFonts w:ascii="Arial" w:hAnsi="Arial" w:cs="Arial"/>
          <w:b/>
        </w:rPr>
        <w:t>Vertraulichkeit und Neutralität bei Begutachtungen und Beratungen</w:t>
      </w:r>
    </w:p>
    <w:p w14:paraId="44E94C04" w14:textId="77777777" w:rsidR="00586474" w:rsidRDefault="00586474" w:rsidP="00752575">
      <w:pPr>
        <w:autoSpaceDE w:val="0"/>
        <w:autoSpaceDN w:val="0"/>
        <w:adjustRightInd w:val="0"/>
        <w:spacing w:after="0" w:line="276" w:lineRule="auto"/>
        <w:jc w:val="both"/>
        <w:rPr>
          <w:rFonts w:ascii="Arial" w:hAnsi="Arial" w:cs="Arial"/>
        </w:rPr>
      </w:pPr>
    </w:p>
    <w:p w14:paraId="651F1486" w14:textId="30DFF8B3" w:rsidR="002270A5" w:rsidRPr="00586474" w:rsidRDefault="00E362F3" w:rsidP="00752575">
      <w:pPr>
        <w:autoSpaceDE w:val="0"/>
        <w:autoSpaceDN w:val="0"/>
        <w:adjustRightInd w:val="0"/>
        <w:spacing w:after="0" w:line="276" w:lineRule="auto"/>
        <w:jc w:val="both"/>
        <w:rPr>
          <w:rFonts w:ascii="Arial" w:hAnsi="Arial" w:cs="Arial"/>
        </w:rPr>
      </w:pPr>
      <w:r>
        <w:rPr>
          <w:rFonts w:ascii="Arial" w:hAnsi="Arial" w:cs="Arial"/>
          <w:vertAlign w:val="superscript"/>
        </w:rPr>
        <w:t>1</w:t>
      </w:r>
      <w:r w:rsidR="00BB6375" w:rsidRPr="00586474">
        <w:rPr>
          <w:rFonts w:ascii="Arial" w:hAnsi="Arial" w:cs="Arial"/>
        </w:rPr>
        <w:t xml:space="preserve">Die </w:t>
      </w:r>
      <w:r w:rsidR="00F819ED">
        <w:rPr>
          <w:rFonts w:ascii="Arial" w:hAnsi="Arial" w:cs="Arial"/>
        </w:rPr>
        <w:t>Wissenschaftlerinnen und Wissenschaftler</w:t>
      </w:r>
      <w:r w:rsidR="0005237A" w:rsidRPr="00586474">
        <w:rPr>
          <w:rFonts w:ascii="Arial" w:hAnsi="Arial" w:cs="Arial"/>
        </w:rPr>
        <w:t xml:space="preserve">, die insbesondere eingereichte Manuskripte, Förderanträge oder </w:t>
      </w:r>
      <w:r w:rsidR="004D7172" w:rsidRPr="00586474">
        <w:rPr>
          <w:rFonts w:ascii="Arial" w:hAnsi="Arial" w:cs="Arial"/>
        </w:rPr>
        <w:t xml:space="preserve">die </w:t>
      </w:r>
      <w:proofErr w:type="spellStart"/>
      <w:r w:rsidR="004D7172" w:rsidRPr="00586474">
        <w:rPr>
          <w:rFonts w:ascii="Arial" w:hAnsi="Arial" w:cs="Arial"/>
        </w:rPr>
        <w:t>Ausgewiesenheit</w:t>
      </w:r>
      <w:proofErr w:type="spellEnd"/>
      <w:r w:rsidR="004D7172" w:rsidRPr="00586474">
        <w:rPr>
          <w:rFonts w:ascii="Arial" w:hAnsi="Arial" w:cs="Arial"/>
        </w:rPr>
        <w:t xml:space="preserve"> </w:t>
      </w:r>
      <w:r w:rsidR="0005237A" w:rsidRPr="00586474">
        <w:rPr>
          <w:rFonts w:ascii="Arial" w:hAnsi="Arial" w:cs="Arial"/>
        </w:rPr>
        <w:t>von Personen beurteilen, sind diesbezüglich zu strikter Vertraulichkeit verpflichtet</w:t>
      </w:r>
      <w:r w:rsidR="00940FA1" w:rsidRPr="00586474">
        <w:rPr>
          <w:rFonts w:ascii="Arial" w:hAnsi="Arial" w:cs="Arial"/>
        </w:rPr>
        <w:t>;</w:t>
      </w:r>
      <w:r w:rsidR="0005237A" w:rsidRPr="00586474">
        <w:rPr>
          <w:rFonts w:ascii="Arial" w:hAnsi="Arial" w:cs="Arial"/>
        </w:rPr>
        <w:t xml:space="preserve"> </w:t>
      </w:r>
      <w:r w:rsidR="00940FA1" w:rsidRPr="00586474">
        <w:rPr>
          <w:rFonts w:ascii="Arial" w:hAnsi="Arial" w:cs="Arial"/>
        </w:rPr>
        <w:t xml:space="preserve">dies schließt die Weitergabe an Dritte und die eigene Nutzung </w:t>
      </w:r>
      <w:r w:rsidR="007D6025">
        <w:rPr>
          <w:rFonts w:ascii="Arial" w:hAnsi="Arial" w:cs="Arial"/>
        </w:rPr>
        <w:t xml:space="preserve">fremder Inhalte </w:t>
      </w:r>
      <w:r w:rsidR="00940FA1" w:rsidRPr="00586474">
        <w:rPr>
          <w:rFonts w:ascii="Arial" w:hAnsi="Arial" w:cs="Arial"/>
        </w:rPr>
        <w:t xml:space="preserve">aus. </w:t>
      </w:r>
      <w:r>
        <w:rPr>
          <w:rFonts w:ascii="Arial" w:hAnsi="Arial" w:cs="Arial"/>
          <w:vertAlign w:val="superscript"/>
        </w:rPr>
        <w:t>2</w:t>
      </w:r>
      <w:r w:rsidR="00C57DD1" w:rsidRPr="00586474">
        <w:rPr>
          <w:rFonts w:ascii="Arial" w:hAnsi="Arial" w:cs="Arial"/>
        </w:rPr>
        <w:t xml:space="preserve">Die </w:t>
      </w:r>
      <w:r w:rsidR="00940FA1" w:rsidRPr="00586474">
        <w:rPr>
          <w:rFonts w:ascii="Arial" w:hAnsi="Arial" w:cs="Arial"/>
        </w:rPr>
        <w:t xml:space="preserve">Pflicht aus Satz 1 </w:t>
      </w:r>
      <w:r w:rsidR="00C57DD1" w:rsidRPr="00586474">
        <w:rPr>
          <w:rFonts w:ascii="Arial" w:hAnsi="Arial" w:cs="Arial"/>
        </w:rPr>
        <w:t xml:space="preserve">gilt auch für Mitglieder in wissenschaftlichen Beratungs- und Entscheidungsgremien. </w:t>
      </w:r>
      <w:r>
        <w:rPr>
          <w:rFonts w:ascii="Arial" w:hAnsi="Arial" w:cs="Arial"/>
          <w:vertAlign w:val="superscript"/>
        </w:rPr>
        <w:t>3</w:t>
      </w:r>
      <w:r w:rsidR="002270A5" w:rsidRPr="00586474">
        <w:rPr>
          <w:rFonts w:ascii="Arial" w:hAnsi="Arial" w:cs="Arial"/>
        </w:rPr>
        <w:t xml:space="preserve">Die </w:t>
      </w:r>
      <w:r w:rsidR="00F819ED">
        <w:rPr>
          <w:rFonts w:ascii="Arial" w:hAnsi="Arial" w:cs="Arial"/>
        </w:rPr>
        <w:t>Wissenschaftlerinnen und Wissenschaftler</w:t>
      </w:r>
      <w:r w:rsidR="00F819ED" w:rsidRPr="00586474">
        <w:rPr>
          <w:rFonts w:ascii="Arial" w:hAnsi="Arial" w:cs="Arial"/>
        </w:rPr>
        <w:t xml:space="preserve"> </w:t>
      </w:r>
      <w:r w:rsidR="002270A5" w:rsidRPr="00586474">
        <w:rPr>
          <w:rFonts w:ascii="Arial" w:hAnsi="Arial" w:cs="Arial"/>
        </w:rPr>
        <w:t>zeigen etwaige Interessenskonflikte oder Befangenheiten</w:t>
      </w:r>
      <w:r w:rsidR="00586474">
        <w:rPr>
          <w:rFonts w:ascii="Arial" w:hAnsi="Arial" w:cs="Arial"/>
        </w:rPr>
        <w:t xml:space="preserve"> in Zusammenhang mit Begutachtungen und Beratungen </w:t>
      </w:r>
      <w:r w:rsidR="002270A5" w:rsidRPr="00586474">
        <w:rPr>
          <w:rFonts w:ascii="Arial" w:hAnsi="Arial" w:cs="Arial"/>
        </w:rPr>
        <w:t>unverzüglich bei der zuständigen Stelle an.</w:t>
      </w:r>
    </w:p>
    <w:p w14:paraId="677091B1" w14:textId="1B467352" w:rsidR="00C15D43" w:rsidRDefault="00C15D43" w:rsidP="00752575">
      <w:pPr>
        <w:autoSpaceDE w:val="0"/>
        <w:autoSpaceDN w:val="0"/>
        <w:adjustRightInd w:val="0"/>
        <w:spacing w:after="0" w:line="276" w:lineRule="auto"/>
        <w:jc w:val="both"/>
        <w:rPr>
          <w:rFonts w:ascii="Arial" w:hAnsi="Arial" w:cs="Arial"/>
        </w:rPr>
      </w:pPr>
    </w:p>
    <w:p w14:paraId="78C2D9D7" w14:textId="77777777" w:rsidR="002270A5" w:rsidRDefault="002270A5" w:rsidP="00752575">
      <w:pPr>
        <w:autoSpaceDE w:val="0"/>
        <w:autoSpaceDN w:val="0"/>
        <w:adjustRightInd w:val="0"/>
        <w:spacing w:after="0" w:line="276" w:lineRule="auto"/>
        <w:jc w:val="both"/>
        <w:rPr>
          <w:rFonts w:ascii="Arial" w:hAnsi="Arial" w:cs="Arial"/>
        </w:rPr>
      </w:pPr>
    </w:p>
    <w:p w14:paraId="64D04E38" w14:textId="1DFD2B3A" w:rsidR="000D20D3" w:rsidRDefault="00EF478D" w:rsidP="00752575">
      <w:pPr>
        <w:autoSpaceDE w:val="0"/>
        <w:autoSpaceDN w:val="0"/>
        <w:adjustRightInd w:val="0"/>
        <w:spacing w:after="0" w:line="276" w:lineRule="auto"/>
        <w:jc w:val="center"/>
        <w:rPr>
          <w:rFonts w:ascii="Arial" w:hAnsi="Arial" w:cs="Arial"/>
          <w:b/>
        </w:rPr>
      </w:pPr>
      <w:r>
        <w:rPr>
          <w:rFonts w:ascii="Arial" w:hAnsi="Arial" w:cs="Arial"/>
          <w:b/>
        </w:rPr>
        <w:t>§ 13</w:t>
      </w:r>
      <w:r w:rsidR="00555FA8">
        <w:rPr>
          <w:rFonts w:ascii="Arial" w:hAnsi="Arial" w:cs="Arial"/>
          <w:b/>
        </w:rPr>
        <w:t xml:space="preserve"> </w:t>
      </w:r>
      <w:r w:rsidR="000D20D3" w:rsidRPr="000E3F2E">
        <w:rPr>
          <w:rFonts w:ascii="Arial" w:hAnsi="Arial" w:cs="Arial"/>
          <w:b/>
        </w:rPr>
        <w:t>Ombudsperson</w:t>
      </w:r>
    </w:p>
    <w:p w14:paraId="736ADCED" w14:textId="77777777" w:rsidR="00F819ED" w:rsidRDefault="00F819ED" w:rsidP="00752575">
      <w:pPr>
        <w:autoSpaceDE w:val="0"/>
        <w:autoSpaceDN w:val="0"/>
        <w:adjustRightInd w:val="0"/>
        <w:spacing w:after="0" w:line="276" w:lineRule="auto"/>
        <w:jc w:val="both"/>
        <w:rPr>
          <w:rFonts w:ascii="Arial" w:hAnsi="Arial" w:cs="Arial"/>
          <w:strike/>
        </w:rPr>
      </w:pPr>
    </w:p>
    <w:p w14:paraId="4CFB9D7F" w14:textId="20A81BCD" w:rsidR="003750BB" w:rsidRPr="00D61D07" w:rsidRDefault="00D61D07" w:rsidP="00752575">
      <w:pPr>
        <w:autoSpaceDE w:val="0"/>
        <w:autoSpaceDN w:val="0"/>
        <w:adjustRightInd w:val="0"/>
        <w:spacing w:after="0" w:line="276" w:lineRule="auto"/>
        <w:jc w:val="both"/>
        <w:rPr>
          <w:rFonts w:ascii="Arial" w:hAnsi="Arial" w:cs="Arial"/>
        </w:rPr>
      </w:pPr>
      <w:r>
        <w:rPr>
          <w:rFonts w:ascii="Arial" w:hAnsi="Arial" w:cs="Arial"/>
        </w:rPr>
        <w:t xml:space="preserve">     </w:t>
      </w:r>
      <w:bookmarkStart w:id="3" w:name="_Hlk90368199"/>
      <w:r w:rsidRPr="00D61D07">
        <w:rPr>
          <w:rFonts w:ascii="Arial" w:hAnsi="Arial" w:cs="Arial"/>
        </w:rPr>
        <w:t>(1</w:t>
      </w:r>
      <w:r>
        <w:rPr>
          <w:rFonts w:ascii="Arial" w:hAnsi="Arial" w:cs="Arial"/>
        </w:rPr>
        <w:t xml:space="preserve">) </w:t>
      </w:r>
      <w:r w:rsidR="003750BB" w:rsidRPr="00D61D07">
        <w:rPr>
          <w:rFonts w:ascii="Arial" w:hAnsi="Arial" w:cs="Arial"/>
        </w:rPr>
        <w:t>Aufgabe der Ombudsperson i</w:t>
      </w:r>
      <w:r w:rsidRPr="00D61D07">
        <w:rPr>
          <w:rFonts w:ascii="Arial" w:hAnsi="Arial" w:cs="Arial"/>
        </w:rPr>
        <w:t xml:space="preserve">st die Beratung aller </w:t>
      </w:r>
      <w:r w:rsidR="00F819ED">
        <w:rPr>
          <w:rFonts w:ascii="Arial" w:hAnsi="Arial" w:cs="Arial"/>
        </w:rPr>
        <w:t>Wissenschaftlerinnen und Wissenschaftler</w:t>
      </w:r>
      <w:r w:rsidR="00F819ED" w:rsidRPr="00D61D07">
        <w:rPr>
          <w:rFonts w:ascii="Arial" w:hAnsi="Arial" w:cs="Arial"/>
        </w:rPr>
        <w:t xml:space="preserve"> </w:t>
      </w:r>
      <w:r w:rsidR="008C43D5">
        <w:rPr>
          <w:rFonts w:ascii="Arial" w:hAnsi="Arial" w:cs="Arial"/>
        </w:rPr>
        <w:t>in Zweifelsfällen zu</w:t>
      </w:r>
      <w:r w:rsidR="008C43D5" w:rsidRPr="00D61D07">
        <w:rPr>
          <w:rFonts w:ascii="Arial" w:hAnsi="Arial" w:cs="Arial"/>
        </w:rPr>
        <w:t xml:space="preserve"> gute</w:t>
      </w:r>
      <w:r w:rsidR="008C43D5">
        <w:rPr>
          <w:rFonts w:ascii="Arial" w:hAnsi="Arial" w:cs="Arial"/>
        </w:rPr>
        <w:t>r</w:t>
      </w:r>
      <w:r w:rsidR="008C43D5" w:rsidRPr="00D61D07">
        <w:rPr>
          <w:rFonts w:ascii="Arial" w:hAnsi="Arial" w:cs="Arial"/>
        </w:rPr>
        <w:t xml:space="preserve"> wissenschaftliche</w:t>
      </w:r>
      <w:r w:rsidR="008C43D5">
        <w:rPr>
          <w:rFonts w:ascii="Arial" w:hAnsi="Arial" w:cs="Arial"/>
        </w:rPr>
        <w:t>r</w:t>
      </w:r>
      <w:r w:rsidR="008C43D5" w:rsidRPr="00D61D07">
        <w:rPr>
          <w:rFonts w:ascii="Arial" w:hAnsi="Arial" w:cs="Arial"/>
        </w:rPr>
        <w:t xml:space="preserve"> Praxis </w:t>
      </w:r>
      <w:r w:rsidRPr="00D61D07">
        <w:rPr>
          <w:rFonts w:ascii="Arial" w:hAnsi="Arial" w:cs="Arial"/>
        </w:rPr>
        <w:t xml:space="preserve">sowie die Beteiligung </w:t>
      </w:r>
      <w:r w:rsidR="00B8070D">
        <w:rPr>
          <w:rFonts w:ascii="Arial" w:hAnsi="Arial" w:cs="Arial"/>
        </w:rPr>
        <w:t xml:space="preserve">am </w:t>
      </w:r>
      <w:r w:rsidRPr="00D61D07">
        <w:rPr>
          <w:rFonts w:ascii="Arial" w:hAnsi="Arial" w:cs="Arial"/>
        </w:rPr>
        <w:t>Verfahren zur Verfolgung wissenschaftlichen Fehlverhaltens.</w:t>
      </w:r>
    </w:p>
    <w:bookmarkEnd w:id="3"/>
    <w:p w14:paraId="29E95A36" w14:textId="77777777" w:rsidR="0038002C" w:rsidRPr="009E3D96" w:rsidRDefault="0038002C" w:rsidP="00752575">
      <w:pPr>
        <w:spacing w:after="0" w:line="276" w:lineRule="auto"/>
        <w:rPr>
          <w:rFonts w:ascii="Arial" w:hAnsi="Arial" w:cs="Arial"/>
        </w:rPr>
      </w:pPr>
    </w:p>
    <w:p w14:paraId="28BC2D7C" w14:textId="77D0F41B" w:rsidR="00760F18"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Pr>
          <w:rFonts w:ascii="Arial" w:hAnsi="Arial" w:cs="Arial"/>
        </w:rPr>
        <w:t xml:space="preserve">(2) </w:t>
      </w:r>
      <w:r w:rsidR="000D20D3" w:rsidRPr="000E3F2E">
        <w:rPr>
          <w:rFonts w:ascii="Arial" w:hAnsi="Arial" w:cs="Arial"/>
        </w:rPr>
        <w:t xml:space="preserve">Der Senat der Universität bestellt auf Vorschlag der Universitätsleitung </w:t>
      </w:r>
      <w:r w:rsidR="009151D0">
        <w:rPr>
          <w:rFonts w:ascii="Arial" w:hAnsi="Arial" w:cs="Arial"/>
        </w:rPr>
        <w:t>e</w:t>
      </w:r>
      <w:r w:rsidR="00012FC7">
        <w:rPr>
          <w:rFonts w:ascii="Arial" w:hAnsi="Arial" w:cs="Arial"/>
        </w:rPr>
        <w:t>ine erfahren</w:t>
      </w:r>
      <w:r w:rsidR="009151D0">
        <w:rPr>
          <w:rFonts w:ascii="Arial" w:hAnsi="Arial" w:cs="Arial"/>
        </w:rPr>
        <w:t xml:space="preserve">e Wissenschaftlerin oder </w:t>
      </w:r>
      <w:r w:rsidR="000D20D3" w:rsidRPr="000E3F2E">
        <w:rPr>
          <w:rFonts w:ascii="Arial" w:hAnsi="Arial" w:cs="Arial"/>
        </w:rPr>
        <w:t xml:space="preserve">einen erfahrenen Wissenschaftler </w:t>
      </w:r>
      <w:r w:rsidR="005461D9">
        <w:rPr>
          <w:rFonts w:ascii="Arial" w:hAnsi="Arial" w:cs="Arial"/>
        </w:rPr>
        <w:t xml:space="preserve">der Universität </w:t>
      </w:r>
      <w:r w:rsidR="000D20D3" w:rsidRPr="000E3F2E">
        <w:rPr>
          <w:rFonts w:ascii="Arial" w:hAnsi="Arial" w:cs="Arial"/>
        </w:rPr>
        <w:t xml:space="preserve">als Ombudsperson und eine </w:t>
      </w:r>
      <w:r w:rsidR="000A7430">
        <w:rPr>
          <w:rFonts w:ascii="Arial" w:hAnsi="Arial" w:cs="Arial"/>
        </w:rPr>
        <w:t>Stellvertreterin oder einen Stellvertreter</w:t>
      </w:r>
      <w:r w:rsidR="00800E91">
        <w:rPr>
          <w:rFonts w:ascii="Arial" w:hAnsi="Arial" w:cs="Arial"/>
        </w:rPr>
        <w:t>, die</w:t>
      </w:r>
      <w:r w:rsidR="00063BD9">
        <w:rPr>
          <w:rFonts w:ascii="Arial" w:hAnsi="Arial" w:cs="Arial"/>
        </w:rPr>
        <w:t xml:space="preserve"> </w:t>
      </w:r>
      <w:r w:rsidR="00BE5805">
        <w:rPr>
          <w:rFonts w:ascii="Arial" w:hAnsi="Arial" w:cs="Arial"/>
        </w:rPr>
        <w:t xml:space="preserve">oder der </w:t>
      </w:r>
      <w:r w:rsidR="00063BD9">
        <w:rPr>
          <w:rFonts w:ascii="Arial" w:hAnsi="Arial" w:cs="Arial"/>
        </w:rPr>
        <w:t>im Falle der Verhinderung oder der Befangenheit d</w:t>
      </w:r>
      <w:r w:rsidR="00EB7E4E">
        <w:rPr>
          <w:rFonts w:ascii="Arial" w:hAnsi="Arial" w:cs="Arial"/>
        </w:rPr>
        <w:t>er Ombudsperson</w:t>
      </w:r>
      <w:r w:rsidR="00800E91">
        <w:rPr>
          <w:rFonts w:ascii="Arial" w:hAnsi="Arial" w:cs="Arial"/>
        </w:rPr>
        <w:t xml:space="preserve"> tätig wird</w:t>
      </w:r>
      <w:r w:rsidR="000D20D3" w:rsidRPr="000E3F2E">
        <w:rPr>
          <w:rFonts w:ascii="Arial" w:hAnsi="Arial" w:cs="Arial"/>
        </w:rPr>
        <w:t>.</w:t>
      </w:r>
    </w:p>
    <w:p w14:paraId="687FDA38" w14:textId="77777777" w:rsidR="0038002C" w:rsidRPr="000E3F2E" w:rsidRDefault="0038002C" w:rsidP="00752575">
      <w:pPr>
        <w:autoSpaceDE w:val="0"/>
        <w:autoSpaceDN w:val="0"/>
        <w:adjustRightInd w:val="0"/>
        <w:spacing w:after="0" w:line="276" w:lineRule="auto"/>
        <w:jc w:val="both"/>
        <w:rPr>
          <w:rFonts w:ascii="Arial" w:hAnsi="Arial" w:cs="Arial"/>
        </w:rPr>
      </w:pPr>
    </w:p>
    <w:p w14:paraId="51FB52E5" w14:textId="47B780F6" w:rsidR="00760F18" w:rsidRPr="00626717" w:rsidRDefault="00282053" w:rsidP="00752575">
      <w:pPr>
        <w:pStyle w:val="Kommentartext"/>
        <w:spacing w:after="0" w:line="276" w:lineRule="auto"/>
        <w:jc w:val="both"/>
        <w:rPr>
          <w:rFonts w:ascii="Arial" w:hAnsi="Arial" w:cs="Arial"/>
          <w:sz w:val="22"/>
          <w:szCs w:val="22"/>
        </w:rPr>
      </w:pPr>
      <w:r w:rsidRPr="00626717">
        <w:rPr>
          <w:rFonts w:ascii="Arial" w:hAnsi="Arial" w:cs="Arial"/>
          <w:sz w:val="22"/>
          <w:szCs w:val="22"/>
        </w:rPr>
        <w:t xml:space="preserve">     </w:t>
      </w:r>
      <w:r w:rsidR="00A17733" w:rsidRPr="00626717">
        <w:rPr>
          <w:rFonts w:ascii="Arial" w:hAnsi="Arial" w:cs="Arial"/>
          <w:sz w:val="22"/>
          <w:szCs w:val="22"/>
        </w:rPr>
        <w:t xml:space="preserve">(3) </w:t>
      </w:r>
      <w:r w:rsidR="000D20D3" w:rsidRPr="00626717">
        <w:rPr>
          <w:rFonts w:ascii="Arial" w:hAnsi="Arial" w:cs="Arial"/>
          <w:sz w:val="22"/>
          <w:szCs w:val="22"/>
        </w:rPr>
        <w:t>Die Ombudsperson und ihre Stellvertret</w:t>
      </w:r>
      <w:r w:rsidR="00600BC7" w:rsidRPr="00626717">
        <w:rPr>
          <w:rFonts w:ascii="Arial" w:hAnsi="Arial" w:cs="Arial"/>
          <w:sz w:val="22"/>
          <w:szCs w:val="22"/>
        </w:rPr>
        <w:t>ung dürfen während der Ausübung</w:t>
      </w:r>
      <w:r w:rsidR="000D20D3" w:rsidRPr="00626717">
        <w:rPr>
          <w:rFonts w:ascii="Arial" w:hAnsi="Arial" w:cs="Arial"/>
          <w:sz w:val="22"/>
          <w:szCs w:val="22"/>
        </w:rPr>
        <w:t xml:space="preserve"> </w:t>
      </w:r>
      <w:r w:rsidR="009F06ED" w:rsidRPr="00626717">
        <w:rPr>
          <w:rFonts w:ascii="Arial" w:hAnsi="Arial" w:cs="Arial"/>
          <w:sz w:val="22"/>
          <w:szCs w:val="22"/>
        </w:rPr>
        <w:t xml:space="preserve">dieses </w:t>
      </w:r>
      <w:r w:rsidR="000D20D3" w:rsidRPr="00626717">
        <w:rPr>
          <w:rFonts w:ascii="Arial" w:hAnsi="Arial" w:cs="Arial"/>
          <w:sz w:val="22"/>
          <w:szCs w:val="22"/>
        </w:rPr>
        <w:t xml:space="preserve">Amtes nicht Mitglied </w:t>
      </w:r>
      <w:r w:rsidR="007C6141" w:rsidRPr="00626717">
        <w:rPr>
          <w:rFonts w:ascii="Arial" w:hAnsi="Arial" w:cs="Arial"/>
          <w:sz w:val="22"/>
          <w:szCs w:val="22"/>
        </w:rPr>
        <w:t xml:space="preserve">der Universitätsleitung, der </w:t>
      </w:r>
      <w:r w:rsidR="005461D9" w:rsidRPr="00626717">
        <w:rPr>
          <w:rFonts w:ascii="Arial" w:hAnsi="Arial" w:cs="Arial"/>
          <w:sz w:val="22"/>
          <w:szCs w:val="22"/>
        </w:rPr>
        <w:t>E</w:t>
      </w:r>
      <w:r w:rsidR="007C6141" w:rsidRPr="00626717">
        <w:rPr>
          <w:rFonts w:ascii="Arial" w:hAnsi="Arial" w:cs="Arial"/>
          <w:sz w:val="22"/>
          <w:szCs w:val="22"/>
        </w:rPr>
        <w:t xml:space="preserve">rweiterten Universitätsleitung, des Senats </w:t>
      </w:r>
      <w:r w:rsidR="005833F6" w:rsidRPr="00626717">
        <w:rPr>
          <w:rFonts w:ascii="Arial" w:hAnsi="Arial" w:cs="Arial"/>
          <w:sz w:val="22"/>
          <w:szCs w:val="22"/>
        </w:rPr>
        <w:t>oder</w:t>
      </w:r>
      <w:r w:rsidR="00D33FA9" w:rsidRPr="00626717">
        <w:rPr>
          <w:rFonts w:ascii="Arial" w:hAnsi="Arial" w:cs="Arial"/>
          <w:sz w:val="22"/>
          <w:szCs w:val="22"/>
        </w:rPr>
        <w:t xml:space="preserve"> des Universitätsrat</w:t>
      </w:r>
      <w:r w:rsidR="007C6141" w:rsidRPr="00626717">
        <w:rPr>
          <w:rFonts w:ascii="Arial" w:hAnsi="Arial" w:cs="Arial"/>
          <w:sz w:val="22"/>
          <w:szCs w:val="22"/>
        </w:rPr>
        <w:t xml:space="preserve">s </w:t>
      </w:r>
      <w:r w:rsidR="000D20D3" w:rsidRPr="00626717">
        <w:rPr>
          <w:rFonts w:ascii="Arial" w:hAnsi="Arial" w:cs="Arial"/>
          <w:sz w:val="22"/>
          <w:szCs w:val="22"/>
        </w:rPr>
        <w:t>der Universität</w:t>
      </w:r>
      <w:r w:rsidR="000E3F2E" w:rsidRPr="00626717">
        <w:rPr>
          <w:rFonts w:ascii="Arial" w:hAnsi="Arial" w:cs="Arial"/>
          <w:sz w:val="22"/>
          <w:szCs w:val="22"/>
        </w:rPr>
        <w:t xml:space="preserve"> </w:t>
      </w:r>
      <w:r w:rsidR="000D20D3" w:rsidRPr="00626717">
        <w:rPr>
          <w:rFonts w:ascii="Arial" w:hAnsi="Arial" w:cs="Arial"/>
          <w:sz w:val="22"/>
          <w:szCs w:val="22"/>
        </w:rPr>
        <w:t>sein.</w:t>
      </w:r>
    </w:p>
    <w:p w14:paraId="49F31669" w14:textId="77777777" w:rsidR="0038002C" w:rsidRPr="000E3F2E" w:rsidRDefault="0038002C" w:rsidP="00752575">
      <w:pPr>
        <w:autoSpaceDE w:val="0"/>
        <w:autoSpaceDN w:val="0"/>
        <w:adjustRightInd w:val="0"/>
        <w:spacing w:after="0" w:line="276" w:lineRule="auto"/>
        <w:jc w:val="both"/>
        <w:rPr>
          <w:rFonts w:ascii="Arial" w:hAnsi="Arial" w:cs="Arial"/>
        </w:rPr>
      </w:pPr>
    </w:p>
    <w:p w14:paraId="4B02F307" w14:textId="59D00521" w:rsidR="005055BC"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Pr>
          <w:rFonts w:ascii="Arial" w:hAnsi="Arial" w:cs="Arial"/>
        </w:rPr>
        <w:t xml:space="preserve">(4) </w:t>
      </w:r>
      <w:r w:rsidR="00D0433F" w:rsidRPr="00E74A57">
        <w:rPr>
          <w:rFonts w:ascii="Arial" w:hAnsi="Arial" w:cs="Arial"/>
          <w:vertAlign w:val="superscript"/>
        </w:rPr>
        <w:t>1</w:t>
      </w:r>
      <w:r w:rsidR="000D20D3" w:rsidRPr="000E3F2E">
        <w:rPr>
          <w:rFonts w:ascii="Arial" w:hAnsi="Arial" w:cs="Arial"/>
        </w:rPr>
        <w:t xml:space="preserve">Die Amtszeit der Ombudsperson und ihrer Stellvertretung beträgt </w:t>
      </w:r>
      <w:r w:rsidR="005055BC">
        <w:rPr>
          <w:rFonts w:ascii="Arial" w:hAnsi="Arial" w:cs="Arial"/>
          <w:color w:val="000000" w:themeColor="text1"/>
        </w:rPr>
        <w:t>drei Jahre</w:t>
      </w:r>
      <w:r w:rsidR="00207873" w:rsidRPr="00146DA6">
        <w:rPr>
          <w:rFonts w:ascii="Arial" w:hAnsi="Arial" w:cs="Arial"/>
          <w:color w:val="000000" w:themeColor="text1"/>
        </w:rPr>
        <w:t>.</w:t>
      </w:r>
      <w:r w:rsidR="000D20D3" w:rsidRPr="000E3F2E">
        <w:rPr>
          <w:rFonts w:ascii="Arial" w:hAnsi="Arial" w:cs="Arial"/>
        </w:rPr>
        <w:t xml:space="preserve"> </w:t>
      </w:r>
      <w:r w:rsidR="00D0433F" w:rsidRPr="00E74A57">
        <w:rPr>
          <w:rFonts w:ascii="Arial" w:hAnsi="Arial" w:cs="Arial"/>
          <w:vertAlign w:val="superscript"/>
        </w:rPr>
        <w:t>2</w:t>
      </w:r>
      <w:r w:rsidR="00DE22F8">
        <w:rPr>
          <w:rFonts w:ascii="Arial" w:hAnsi="Arial" w:cs="Arial"/>
          <w:vertAlign w:val="superscript"/>
        </w:rPr>
        <w:t xml:space="preserve"> </w:t>
      </w:r>
      <w:r w:rsidR="00DE22F8">
        <w:rPr>
          <w:rFonts w:ascii="Arial" w:hAnsi="Arial" w:cs="Arial"/>
        </w:rPr>
        <w:t>Einmalige</w:t>
      </w:r>
      <w:r w:rsidR="00DE22F8">
        <w:rPr>
          <w:rFonts w:ascii="Arial" w:hAnsi="Arial" w:cs="Arial"/>
          <w:vertAlign w:val="superscript"/>
        </w:rPr>
        <w:t xml:space="preserve"> </w:t>
      </w:r>
      <w:r w:rsidR="000D20D3" w:rsidRPr="000E3F2E">
        <w:rPr>
          <w:rFonts w:ascii="Arial" w:hAnsi="Arial" w:cs="Arial"/>
        </w:rPr>
        <w:t>Wiederbestellung ist zulässig.</w:t>
      </w:r>
      <w:r w:rsidR="005055BC">
        <w:rPr>
          <w:rFonts w:ascii="Arial" w:hAnsi="Arial" w:cs="Arial"/>
        </w:rPr>
        <w:t xml:space="preserve"> </w:t>
      </w:r>
      <w:r w:rsidR="005055BC" w:rsidRPr="00555FA8">
        <w:rPr>
          <w:rFonts w:ascii="Arial" w:hAnsi="Arial" w:cs="Arial"/>
          <w:vertAlign w:val="superscript"/>
        </w:rPr>
        <w:t>3</w:t>
      </w:r>
      <w:r w:rsidR="005055BC">
        <w:rPr>
          <w:rFonts w:ascii="Arial" w:hAnsi="Arial" w:cs="Arial"/>
        </w:rPr>
        <w:t xml:space="preserve">Scheidet die Ombudsperson </w:t>
      </w:r>
      <w:r w:rsidR="00BE5805">
        <w:rPr>
          <w:rFonts w:ascii="Arial" w:hAnsi="Arial" w:cs="Arial"/>
        </w:rPr>
        <w:t xml:space="preserve">oder ihre Stellvertretung </w:t>
      </w:r>
      <w:r w:rsidR="005055BC">
        <w:rPr>
          <w:rFonts w:ascii="Arial" w:hAnsi="Arial" w:cs="Arial"/>
        </w:rPr>
        <w:t>vorzeitig vor Ablauf der regulären Amtszeit nach Satz 1 aus, ist unverzüglich ein</w:t>
      </w:r>
      <w:r w:rsidR="008D4825">
        <w:rPr>
          <w:rFonts w:ascii="Arial" w:hAnsi="Arial" w:cs="Arial"/>
        </w:rPr>
        <w:t>e</w:t>
      </w:r>
      <w:r w:rsidR="005055BC">
        <w:rPr>
          <w:rFonts w:ascii="Arial" w:hAnsi="Arial" w:cs="Arial"/>
        </w:rPr>
        <w:t xml:space="preserve"> Nachfolger</w:t>
      </w:r>
      <w:r w:rsidR="008D4825">
        <w:rPr>
          <w:rFonts w:ascii="Arial" w:hAnsi="Arial" w:cs="Arial"/>
        </w:rPr>
        <w:t>in</w:t>
      </w:r>
      <w:r w:rsidR="005055BC">
        <w:rPr>
          <w:rFonts w:ascii="Arial" w:hAnsi="Arial" w:cs="Arial"/>
        </w:rPr>
        <w:t xml:space="preserve"> oder ein Nachfolger für die restliche Amtszeit zu bestellen.</w:t>
      </w:r>
    </w:p>
    <w:p w14:paraId="53CF6D2A" w14:textId="77777777" w:rsidR="0038002C" w:rsidRPr="000E3F2E" w:rsidRDefault="0038002C" w:rsidP="00752575">
      <w:pPr>
        <w:autoSpaceDE w:val="0"/>
        <w:autoSpaceDN w:val="0"/>
        <w:adjustRightInd w:val="0"/>
        <w:spacing w:after="0" w:line="276" w:lineRule="auto"/>
        <w:jc w:val="both"/>
        <w:rPr>
          <w:rFonts w:ascii="Arial" w:hAnsi="Arial" w:cs="Arial"/>
        </w:rPr>
      </w:pPr>
    </w:p>
    <w:p w14:paraId="5E7A60B4" w14:textId="1EB080CF" w:rsidR="000D20D3"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C43128">
        <w:rPr>
          <w:rFonts w:ascii="Arial" w:hAnsi="Arial" w:cs="Arial"/>
        </w:rPr>
        <w:t xml:space="preserve">(5) </w:t>
      </w:r>
      <w:r w:rsidR="000D20D3" w:rsidRPr="000E3F2E">
        <w:rPr>
          <w:rFonts w:ascii="Arial" w:hAnsi="Arial" w:cs="Arial"/>
        </w:rPr>
        <w:t>Die Universität ermöglicht die kontinuierliche Weiterbildung der Ombudsperson und</w:t>
      </w:r>
      <w:r w:rsidR="009F06ED">
        <w:rPr>
          <w:rFonts w:ascii="Arial" w:hAnsi="Arial" w:cs="Arial"/>
        </w:rPr>
        <w:t xml:space="preserve"> ihrer Stellvertretung und</w:t>
      </w:r>
      <w:r w:rsidR="000D20D3" w:rsidRPr="000E3F2E">
        <w:rPr>
          <w:rFonts w:ascii="Arial" w:hAnsi="Arial" w:cs="Arial"/>
        </w:rPr>
        <w:t xml:space="preserve"> sichert bei Bedarf die nötige Entlastung der Ombudsperson</w:t>
      </w:r>
      <w:r w:rsidR="009F06ED">
        <w:rPr>
          <w:rFonts w:ascii="Arial" w:hAnsi="Arial" w:cs="Arial"/>
        </w:rPr>
        <w:t xml:space="preserve"> und ihrer Stellvertretung</w:t>
      </w:r>
      <w:r w:rsidR="000D20D3" w:rsidRPr="000E3F2E">
        <w:rPr>
          <w:rFonts w:ascii="Arial" w:hAnsi="Arial" w:cs="Arial"/>
        </w:rPr>
        <w:t xml:space="preserve">, um die Funktionsfähigkeit des </w:t>
      </w:r>
      <w:proofErr w:type="spellStart"/>
      <w:r w:rsidR="000D20D3" w:rsidRPr="000E3F2E">
        <w:rPr>
          <w:rFonts w:ascii="Arial" w:hAnsi="Arial" w:cs="Arial"/>
        </w:rPr>
        <w:t>Ombudswesens</w:t>
      </w:r>
      <w:proofErr w:type="spellEnd"/>
      <w:r w:rsidR="000D20D3" w:rsidRPr="000E3F2E">
        <w:rPr>
          <w:rFonts w:ascii="Arial" w:hAnsi="Arial" w:cs="Arial"/>
        </w:rPr>
        <w:t xml:space="preserve"> zu gewährleisten.</w:t>
      </w:r>
    </w:p>
    <w:p w14:paraId="744A39DF" w14:textId="445F82A7" w:rsidR="00EB7E4E" w:rsidRDefault="00EB7E4E" w:rsidP="00752575">
      <w:pPr>
        <w:autoSpaceDE w:val="0"/>
        <w:autoSpaceDN w:val="0"/>
        <w:adjustRightInd w:val="0"/>
        <w:spacing w:after="0" w:line="276" w:lineRule="auto"/>
        <w:jc w:val="both"/>
        <w:rPr>
          <w:rFonts w:ascii="Arial" w:hAnsi="Arial" w:cs="Arial"/>
        </w:rPr>
      </w:pPr>
    </w:p>
    <w:p w14:paraId="1F2425E6" w14:textId="1678660E" w:rsidR="00EB7E4E" w:rsidRDefault="00EB7E4E" w:rsidP="00752575">
      <w:pPr>
        <w:autoSpaceDE w:val="0"/>
        <w:autoSpaceDN w:val="0"/>
        <w:adjustRightInd w:val="0"/>
        <w:spacing w:after="0" w:line="276" w:lineRule="auto"/>
        <w:jc w:val="both"/>
        <w:rPr>
          <w:rFonts w:ascii="Arial" w:hAnsi="Arial" w:cs="Arial"/>
        </w:rPr>
      </w:pPr>
      <w:r>
        <w:rPr>
          <w:rFonts w:ascii="Arial" w:hAnsi="Arial" w:cs="Arial"/>
        </w:rPr>
        <w:t xml:space="preserve">    (6) Die Universitätsleitung gewährleistet die Bekanntgabe der Ombudsperson und ihrer Stellvertretung durch Veröffentlichung ihrer </w:t>
      </w:r>
      <w:r w:rsidR="00BB2036">
        <w:rPr>
          <w:rFonts w:ascii="Arial" w:hAnsi="Arial" w:cs="Arial"/>
        </w:rPr>
        <w:t xml:space="preserve">Namen und </w:t>
      </w:r>
      <w:r>
        <w:rPr>
          <w:rFonts w:ascii="Arial" w:hAnsi="Arial" w:cs="Arial"/>
        </w:rPr>
        <w:t xml:space="preserve">Kontaktdaten über die </w:t>
      </w:r>
      <w:r w:rsidR="00063BD9">
        <w:rPr>
          <w:rFonts w:ascii="Arial" w:hAnsi="Arial" w:cs="Arial"/>
        </w:rPr>
        <w:t>Website</w:t>
      </w:r>
      <w:r>
        <w:rPr>
          <w:rFonts w:ascii="Arial" w:hAnsi="Arial" w:cs="Arial"/>
        </w:rPr>
        <w:t xml:space="preserve"> </w:t>
      </w:r>
      <w:r w:rsidR="00FA7BC4">
        <w:rPr>
          <w:rFonts w:ascii="Arial" w:hAnsi="Arial" w:cs="Arial"/>
        </w:rPr>
        <w:t>der Universität</w:t>
      </w:r>
      <w:r>
        <w:rPr>
          <w:rFonts w:ascii="Arial" w:hAnsi="Arial" w:cs="Arial"/>
        </w:rPr>
        <w:t>.</w:t>
      </w:r>
    </w:p>
    <w:p w14:paraId="084021CA" w14:textId="77777777" w:rsidR="00063BD9" w:rsidRDefault="00063BD9" w:rsidP="00752575">
      <w:pPr>
        <w:autoSpaceDE w:val="0"/>
        <w:autoSpaceDN w:val="0"/>
        <w:adjustRightInd w:val="0"/>
        <w:spacing w:after="0" w:line="276" w:lineRule="auto"/>
        <w:jc w:val="both"/>
        <w:rPr>
          <w:rFonts w:ascii="Arial" w:hAnsi="Arial" w:cs="Arial"/>
          <w:vertAlign w:val="superscript"/>
        </w:rPr>
      </w:pPr>
    </w:p>
    <w:p w14:paraId="4860F3C0" w14:textId="6E8D1727" w:rsidR="00EB7E4E" w:rsidRDefault="00063BD9" w:rsidP="00752575">
      <w:pPr>
        <w:autoSpaceDE w:val="0"/>
        <w:autoSpaceDN w:val="0"/>
        <w:adjustRightInd w:val="0"/>
        <w:spacing w:after="0" w:line="276" w:lineRule="auto"/>
        <w:jc w:val="both"/>
        <w:rPr>
          <w:rFonts w:ascii="Arial" w:hAnsi="Arial" w:cs="Arial"/>
        </w:rPr>
      </w:pPr>
      <w:r>
        <w:rPr>
          <w:rFonts w:ascii="Arial" w:hAnsi="Arial" w:cs="Arial"/>
        </w:rPr>
        <w:t xml:space="preserve">    (7) Wissenschaftlerinnen und Wissenschaftler sind frei in ihrer Entscheidung, ob sie sich an die Ombudsperson der Universität oder das überregional tätige Gremium „</w:t>
      </w:r>
      <w:proofErr w:type="spellStart"/>
      <w:r>
        <w:rPr>
          <w:rFonts w:ascii="Arial" w:hAnsi="Arial" w:cs="Arial"/>
        </w:rPr>
        <w:t>Ombudsman</w:t>
      </w:r>
      <w:proofErr w:type="spellEnd"/>
      <w:r>
        <w:rPr>
          <w:rFonts w:ascii="Arial" w:hAnsi="Arial" w:cs="Arial"/>
        </w:rPr>
        <w:t xml:space="preserve"> für die Wissenschaft“ wenden.</w:t>
      </w:r>
    </w:p>
    <w:p w14:paraId="17DCB16F" w14:textId="02BCEF8B" w:rsidR="000D20D3" w:rsidRDefault="000D20D3" w:rsidP="00752575">
      <w:pPr>
        <w:autoSpaceDE w:val="0"/>
        <w:autoSpaceDN w:val="0"/>
        <w:adjustRightInd w:val="0"/>
        <w:spacing w:after="0" w:line="276" w:lineRule="auto"/>
        <w:jc w:val="both"/>
        <w:rPr>
          <w:rFonts w:ascii="Arial" w:hAnsi="Arial" w:cs="Arial"/>
        </w:rPr>
      </w:pPr>
    </w:p>
    <w:p w14:paraId="253E69BC" w14:textId="77777777" w:rsidR="00113085" w:rsidRPr="00C43128" w:rsidRDefault="00113085" w:rsidP="00752575">
      <w:pPr>
        <w:autoSpaceDE w:val="0"/>
        <w:autoSpaceDN w:val="0"/>
        <w:adjustRightInd w:val="0"/>
        <w:spacing w:after="0" w:line="276" w:lineRule="auto"/>
        <w:jc w:val="both"/>
        <w:rPr>
          <w:rFonts w:ascii="Arial" w:hAnsi="Arial" w:cs="Arial"/>
        </w:rPr>
      </w:pPr>
    </w:p>
    <w:p w14:paraId="747519AB" w14:textId="5D187C99" w:rsidR="00D83037" w:rsidRPr="000E3F2E" w:rsidRDefault="00D83037" w:rsidP="00752575">
      <w:pPr>
        <w:autoSpaceDE w:val="0"/>
        <w:autoSpaceDN w:val="0"/>
        <w:adjustRightInd w:val="0"/>
        <w:spacing w:after="0" w:line="276" w:lineRule="auto"/>
        <w:jc w:val="center"/>
        <w:rPr>
          <w:rFonts w:ascii="Arial" w:hAnsi="Arial" w:cs="Arial"/>
          <w:b/>
        </w:rPr>
      </w:pPr>
      <w:r w:rsidRPr="000E3F2E">
        <w:rPr>
          <w:rFonts w:ascii="Arial" w:hAnsi="Arial" w:cs="Arial"/>
          <w:b/>
        </w:rPr>
        <w:t>II. Abschnitt</w:t>
      </w:r>
    </w:p>
    <w:p w14:paraId="38083EE1" w14:textId="25C269B1" w:rsidR="00D83037" w:rsidRPr="00C43128" w:rsidRDefault="00D83037" w:rsidP="00752575">
      <w:pPr>
        <w:autoSpaceDE w:val="0"/>
        <w:autoSpaceDN w:val="0"/>
        <w:adjustRightInd w:val="0"/>
        <w:spacing w:after="0" w:line="276" w:lineRule="auto"/>
        <w:jc w:val="center"/>
        <w:rPr>
          <w:rFonts w:ascii="Arial" w:hAnsi="Arial" w:cs="Arial"/>
          <w:b/>
        </w:rPr>
      </w:pPr>
      <w:r w:rsidRPr="000E3F2E">
        <w:rPr>
          <w:rFonts w:ascii="Arial" w:hAnsi="Arial" w:cs="Arial"/>
          <w:b/>
        </w:rPr>
        <w:t xml:space="preserve">Regeln </w:t>
      </w:r>
      <w:r w:rsidR="006877BD">
        <w:rPr>
          <w:rFonts w:ascii="Arial" w:hAnsi="Arial" w:cs="Arial"/>
          <w:b/>
        </w:rPr>
        <w:t>zum</w:t>
      </w:r>
      <w:r w:rsidRPr="000E3F2E">
        <w:rPr>
          <w:rFonts w:ascii="Arial" w:hAnsi="Arial" w:cs="Arial"/>
          <w:b/>
        </w:rPr>
        <w:t xml:space="preserve"> Umgang mit wissenschaftlichem Fehlverhalten</w:t>
      </w:r>
    </w:p>
    <w:p w14:paraId="291077A5" w14:textId="77777777" w:rsidR="004D2FC8" w:rsidRDefault="004D2FC8" w:rsidP="00752575">
      <w:pPr>
        <w:autoSpaceDE w:val="0"/>
        <w:autoSpaceDN w:val="0"/>
        <w:adjustRightInd w:val="0"/>
        <w:spacing w:after="0" w:line="276" w:lineRule="auto"/>
        <w:rPr>
          <w:rFonts w:ascii="Arial" w:hAnsi="Arial" w:cs="Arial"/>
          <w:b/>
          <w:highlight w:val="yellow"/>
        </w:rPr>
      </w:pPr>
    </w:p>
    <w:p w14:paraId="1FE56624" w14:textId="77777777" w:rsidR="00375097" w:rsidRDefault="00375097" w:rsidP="00752575">
      <w:pPr>
        <w:autoSpaceDE w:val="0"/>
        <w:autoSpaceDN w:val="0"/>
        <w:adjustRightInd w:val="0"/>
        <w:spacing w:after="0" w:line="276" w:lineRule="auto"/>
        <w:rPr>
          <w:rFonts w:ascii="Arial" w:hAnsi="Arial" w:cs="Arial"/>
          <w:b/>
          <w:highlight w:val="yellow"/>
        </w:rPr>
      </w:pPr>
    </w:p>
    <w:p w14:paraId="641BBC28" w14:textId="1B4A660B" w:rsidR="00C43128" w:rsidRPr="000E3F2E" w:rsidRDefault="00EF478D" w:rsidP="00752575">
      <w:pPr>
        <w:autoSpaceDE w:val="0"/>
        <w:autoSpaceDN w:val="0"/>
        <w:adjustRightInd w:val="0"/>
        <w:spacing w:after="0" w:line="276" w:lineRule="auto"/>
        <w:jc w:val="center"/>
        <w:rPr>
          <w:rFonts w:ascii="Arial" w:hAnsi="Arial" w:cs="Arial"/>
          <w:b/>
        </w:rPr>
      </w:pPr>
      <w:r>
        <w:rPr>
          <w:rFonts w:ascii="Arial" w:hAnsi="Arial" w:cs="Arial"/>
          <w:b/>
        </w:rPr>
        <w:t>§ 14</w:t>
      </w:r>
      <w:r w:rsidR="00555FA8">
        <w:rPr>
          <w:rFonts w:ascii="Arial" w:hAnsi="Arial" w:cs="Arial"/>
          <w:b/>
        </w:rPr>
        <w:t xml:space="preserve"> </w:t>
      </w:r>
      <w:r w:rsidR="008A1B78">
        <w:rPr>
          <w:rFonts w:ascii="Arial" w:hAnsi="Arial" w:cs="Arial"/>
          <w:b/>
        </w:rPr>
        <w:t>Verfolgung w</w:t>
      </w:r>
      <w:r w:rsidR="00C43128" w:rsidRPr="000E3F2E">
        <w:rPr>
          <w:rFonts w:ascii="Arial" w:hAnsi="Arial" w:cs="Arial"/>
          <w:b/>
        </w:rPr>
        <w:t>issenschaftliche</w:t>
      </w:r>
      <w:r w:rsidR="008A1B78">
        <w:rPr>
          <w:rFonts w:ascii="Arial" w:hAnsi="Arial" w:cs="Arial"/>
          <w:b/>
        </w:rPr>
        <w:t>n</w:t>
      </w:r>
      <w:r w:rsidR="00C43128" w:rsidRPr="000E3F2E">
        <w:rPr>
          <w:rFonts w:ascii="Arial" w:hAnsi="Arial" w:cs="Arial"/>
          <w:b/>
        </w:rPr>
        <w:t xml:space="preserve"> Fehlverhalte</w:t>
      </w:r>
      <w:r w:rsidR="008A1B78">
        <w:rPr>
          <w:rFonts w:ascii="Arial" w:hAnsi="Arial" w:cs="Arial"/>
          <w:b/>
        </w:rPr>
        <w:t>ns</w:t>
      </w:r>
    </w:p>
    <w:p w14:paraId="4FEB4A47" w14:textId="7B067359" w:rsidR="00C43128" w:rsidRDefault="00C43128" w:rsidP="00752575">
      <w:pPr>
        <w:autoSpaceDE w:val="0"/>
        <w:autoSpaceDN w:val="0"/>
        <w:adjustRightInd w:val="0"/>
        <w:spacing w:after="0" w:line="276" w:lineRule="auto"/>
        <w:jc w:val="center"/>
        <w:rPr>
          <w:rFonts w:ascii="Arial" w:hAnsi="Arial" w:cs="Arial"/>
          <w:b/>
          <w:highlight w:val="yellow"/>
        </w:rPr>
      </w:pPr>
    </w:p>
    <w:p w14:paraId="210D8DED" w14:textId="4F7417B9" w:rsidR="003E3B45" w:rsidRPr="00D33016"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6877BD" w:rsidRPr="000E3F2E">
        <w:rPr>
          <w:rFonts w:ascii="Arial" w:hAnsi="Arial" w:cs="Arial"/>
        </w:rPr>
        <w:t xml:space="preserve">(1) </w:t>
      </w:r>
      <w:r w:rsidR="00056CAC" w:rsidRPr="000A7A81">
        <w:rPr>
          <w:rFonts w:ascii="Arial" w:hAnsi="Arial" w:cs="Arial"/>
          <w:vertAlign w:val="superscript"/>
        </w:rPr>
        <w:t>1</w:t>
      </w:r>
      <w:r w:rsidR="00B83ADA">
        <w:rPr>
          <w:rFonts w:ascii="Arial" w:hAnsi="Arial" w:cs="Arial"/>
        </w:rPr>
        <w:t xml:space="preserve">Nicht jeder Verstoß gegen die Regeln zur Sicherung guter wissenschaftlicher Praxis stellt ein wissenschaftliches Fehlverhalten dar. </w:t>
      </w:r>
      <w:r w:rsidR="00056CAC" w:rsidRPr="000A7A81">
        <w:rPr>
          <w:rFonts w:ascii="Arial" w:hAnsi="Arial" w:cs="Arial"/>
          <w:vertAlign w:val="superscript"/>
        </w:rPr>
        <w:t>2</w:t>
      </w:r>
      <w:r w:rsidR="004D4D56" w:rsidRPr="000E3F2E">
        <w:rPr>
          <w:rFonts w:ascii="Arial" w:hAnsi="Arial" w:cs="Arial"/>
        </w:rPr>
        <w:t xml:space="preserve">Wissenschaftliches Fehlverhalten liegt vor, wenn vorsätzlich oder grob fahrlässig gegen die </w:t>
      </w:r>
      <w:r w:rsidR="00213952">
        <w:rPr>
          <w:rFonts w:ascii="Arial" w:hAnsi="Arial" w:cs="Arial"/>
        </w:rPr>
        <w:t xml:space="preserve">in dieser Satzung genannten </w:t>
      </w:r>
      <w:r w:rsidR="004D4D56" w:rsidRPr="000E3F2E">
        <w:rPr>
          <w:rFonts w:ascii="Arial" w:hAnsi="Arial" w:cs="Arial"/>
        </w:rPr>
        <w:t xml:space="preserve">Regeln </w:t>
      </w:r>
      <w:r w:rsidR="00F0008D">
        <w:rPr>
          <w:rFonts w:ascii="Arial" w:hAnsi="Arial" w:cs="Arial"/>
        </w:rPr>
        <w:t xml:space="preserve">zur Sicherung </w:t>
      </w:r>
      <w:r w:rsidR="004D4D56" w:rsidRPr="000E3F2E">
        <w:rPr>
          <w:rFonts w:ascii="Arial" w:hAnsi="Arial" w:cs="Arial"/>
        </w:rPr>
        <w:t xml:space="preserve">guter wissenschaftlicher Praxis </w:t>
      </w:r>
      <w:r w:rsidR="004D4D56" w:rsidRPr="005F7811">
        <w:rPr>
          <w:rFonts w:ascii="Arial" w:hAnsi="Arial" w:cs="Arial"/>
        </w:rPr>
        <w:t>verstoßen</w:t>
      </w:r>
      <w:r w:rsidR="004D4D56" w:rsidRPr="000E3F2E">
        <w:rPr>
          <w:rFonts w:ascii="Arial" w:hAnsi="Arial" w:cs="Arial"/>
        </w:rPr>
        <w:t xml:space="preserve"> wird, insbesondere </w:t>
      </w:r>
      <w:r w:rsidR="000401D4">
        <w:rPr>
          <w:rFonts w:ascii="Arial" w:hAnsi="Arial" w:cs="Arial"/>
        </w:rPr>
        <w:t xml:space="preserve">wenn </w:t>
      </w:r>
      <w:r w:rsidR="004D4D56" w:rsidRPr="000E3F2E">
        <w:rPr>
          <w:rFonts w:ascii="Arial" w:hAnsi="Arial" w:cs="Arial"/>
        </w:rPr>
        <w:t xml:space="preserve">in einem wissenschaftserheblichen Zusammenhang Falschangaben gemacht werden, </w:t>
      </w:r>
      <w:r w:rsidR="00E32844" w:rsidRPr="00E32844">
        <w:rPr>
          <w:rFonts w:ascii="Arial" w:hAnsi="Arial" w:cs="Arial"/>
        </w:rPr>
        <w:t>Daten</w:t>
      </w:r>
      <w:r w:rsidR="00E32844" w:rsidRPr="000E3F2E">
        <w:rPr>
          <w:rFonts w:ascii="Arial" w:hAnsi="Arial" w:cs="Arial"/>
        </w:rPr>
        <w:t xml:space="preserve"> </w:t>
      </w:r>
      <w:r w:rsidR="00E32844">
        <w:rPr>
          <w:rFonts w:ascii="Arial" w:hAnsi="Arial" w:cs="Arial"/>
        </w:rPr>
        <w:t xml:space="preserve">erfunden werden, </w:t>
      </w:r>
      <w:r w:rsidR="004D4D56" w:rsidRPr="000E3F2E">
        <w:rPr>
          <w:rFonts w:ascii="Arial" w:hAnsi="Arial" w:cs="Arial"/>
        </w:rPr>
        <w:t>geistiges Eigentum anderer verletzt</w:t>
      </w:r>
      <w:r w:rsidR="00E32844">
        <w:rPr>
          <w:rFonts w:ascii="Arial" w:hAnsi="Arial" w:cs="Arial"/>
        </w:rPr>
        <w:t>,</w:t>
      </w:r>
      <w:r w:rsidR="004D4D56" w:rsidRPr="000E3F2E">
        <w:rPr>
          <w:rFonts w:ascii="Arial" w:hAnsi="Arial" w:cs="Arial"/>
        </w:rPr>
        <w:t xml:space="preserve"> deren Forschungstätigkeit unzulässig beeinträchtigt</w:t>
      </w:r>
      <w:r w:rsidR="00D02A87">
        <w:rPr>
          <w:rFonts w:ascii="Arial" w:hAnsi="Arial" w:cs="Arial"/>
        </w:rPr>
        <w:t xml:space="preserve"> oder ein Plagiat erstellt</w:t>
      </w:r>
      <w:r w:rsidR="004D4D56" w:rsidRPr="000E3F2E">
        <w:rPr>
          <w:rFonts w:ascii="Arial" w:hAnsi="Arial" w:cs="Arial"/>
        </w:rPr>
        <w:t xml:space="preserve"> wird.</w:t>
      </w:r>
      <w:r w:rsidR="00D02A87">
        <w:rPr>
          <w:rFonts w:ascii="Arial" w:hAnsi="Arial" w:cs="Arial"/>
        </w:rPr>
        <w:t xml:space="preserve"> </w:t>
      </w:r>
      <w:r w:rsidR="00602F4B" w:rsidRPr="000A7A81">
        <w:rPr>
          <w:rFonts w:ascii="Arial" w:hAnsi="Arial" w:cs="Arial"/>
          <w:vertAlign w:val="superscript"/>
        </w:rPr>
        <w:t>3</w:t>
      </w:r>
      <w:r w:rsidR="00D02A87">
        <w:rPr>
          <w:rFonts w:ascii="Arial" w:hAnsi="Arial" w:cs="Arial"/>
        </w:rPr>
        <w:t xml:space="preserve">Wissenschaftliches Fehlverhalten liegt </w:t>
      </w:r>
      <w:r w:rsidR="004437EA">
        <w:rPr>
          <w:rFonts w:ascii="Arial" w:hAnsi="Arial" w:cs="Arial"/>
        </w:rPr>
        <w:t>zudem</w:t>
      </w:r>
      <w:r w:rsidR="009439F6">
        <w:rPr>
          <w:rFonts w:ascii="Arial" w:hAnsi="Arial" w:cs="Arial"/>
        </w:rPr>
        <w:t xml:space="preserve"> vor</w:t>
      </w:r>
      <w:r w:rsidR="00D02A87">
        <w:rPr>
          <w:rFonts w:ascii="Arial" w:hAnsi="Arial" w:cs="Arial"/>
        </w:rPr>
        <w:t xml:space="preserve"> bei einer vorsätzlichen</w:t>
      </w:r>
      <w:r w:rsidR="009B6523">
        <w:rPr>
          <w:rFonts w:ascii="Arial" w:hAnsi="Arial" w:cs="Arial"/>
        </w:rPr>
        <w:t xml:space="preserve"> Anstiftung od</w:t>
      </w:r>
      <w:r w:rsidR="00D02A87">
        <w:rPr>
          <w:rFonts w:ascii="Arial" w:hAnsi="Arial" w:cs="Arial"/>
        </w:rPr>
        <w:t xml:space="preserve">er </w:t>
      </w:r>
      <w:r w:rsidR="00690427">
        <w:rPr>
          <w:rFonts w:ascii="Arial" w:hAnsi="Arial" w:cs="Arial"/>
        </w:rPr>
        <w:t xml:space="preserve">vorsätzlichen </w:t>
      </w:r>
      <w:r w:rsidR="00D02A87">
        <w:rPr>
          <w:rFonts w:ascii="Arial" w:hAnsi="Arial" w:cs="Arial"/>
        </w:rPr>
        <w:t>Beihilfe</w:t>
      </w:r>
      <w:r w:rsidR="009B6523">
        <w:rPr>
          <w:rFonts w:ascii="Arial" w:hAnsi="Arial" w:cs="Arial"/>
        </w:rPr>
        <w:t xml:space="preserve"> zu</w:t>
      </w:r>
      <w:r w:rsidR="00D02A87">
        <w:rPr>
          <w:rFonts w:ascii="Arial" w:hAnsi="Arial" w:cs="Arial"/>
        </w:rPr>
        <w:t xml:space="preserve"> wissenschaftliche</w:t>
      </w:r>
      <w:r w:rsidR="009439F6">
        <w:rPr>
          <w:rFonts w:ascii="Arial" w:hAnsi="Arial" w:cs="Arial"/>
        </w:rPr>
        <w:t>m</w:t>
      </w:r>
      <w:r w:rsidR="00D02A87">
        <w:rPr>
          <w:rFonts w:ascii="Arial" w:hAnsi="Arial" w:cs="Arial"/>
        </w:rPr>
        <w:t xml:space="preserve"> Fehlverhalten</w:t>
      </w:r>
      <w:r w:rsidR="009439F6">
        <w:rPr>
          <w:rFonts w:ascii="Arial" w:hAnsi="Arial" w:cs="Arial"/>
        </w:rPr>
        <w:t xml:space="preserve"> im Sinne von Satz 2</w:t>
      </w:r>
      <w:r w:rsidR="00D02A87">
        <w:rPr>
          <w:rFonts w:ascii="Arial" w:hAnsi="Arial" w:cs="Arial"/>
        </w:rPr>
        <w:t xml:space="preserve"> sowie bei </w:t>
      </w:r>
      <w:r w:rsidR="009B6523">
        <w:rPr>
          <w:rFonts w:ascii="Arial" w:hAnsi="Arial" w:cs="Arial"/>
        </w:rPr>
        <w:t>einer vorsätzlichen oder grob fahrlässigen</w:t>
      </w:r>
      <w:r w:rsidR="00D02A87">
        <w:rPr>
          <w:rFonts w:ascii="Arial" w:hAnsi="Arial" w:cs="Arial"/>
        </w:rPr>
        <w:t xml:space="preserve"> Vernachlässigung von Aufsichtspflichten, wenn durch die erforderliche und zumutbare Aufsicht </w:t>
      </w:r>
      <w:r w:rsidR="00956BCA">
        <w:rPr>
          <w:rFonts w:ascii="Arial" w:hAnsi="Arial" w:cs="Arial"/>
        </w:rPr>
        <w:t>das</w:t>
      </w:r>
      <w:r w:rsidR="00D02A87">
        <w:rPr>
          <w:rFonts w:ascii="Arial" w:hAnsi="Arial" w:cs="Arial"/>
        </w:rPr>
        <w:t xml:space="preserve"> </w:t>
      </w:r>
      <w:r w:rsidR="009B6523">
        <w:rPr>
          <w:rFonts w:ascii="Arial" w:hAnsi="Arial" w:cs="Arial"/>
        </w:rPr>
        <w:t xml:space="preserve">festgestellte </w:t>
      </w:r>
      <w:r w:rsidR="00D02A87">
        <w:rPr>
          <w:rFonts w:ascii="Arial" w:hAnsi="Arial" w:cs="Arial"/>
        </w:rPr>
        <w:t>wissenschaftliche Fehlverhalten</w:t>
      </w:r>
      <w:r w:rsidR="00956BCA">
        <w:rPr>
          <w:rFonts w:ascii="Arial" w:hAnsi="Arial" w:cs="Arial"/>
        </w:rPr>
        <w:t xml:space="preserve"> einer</w:t>
      </w:r>
      <w:r w:rsidR="000A7A81">
        <w:rPr>
          <w:rFonts w:ascii="Arial" w:hAnsi="Arial" w:cs="Arial"/>
        </w:rPr>
        <w:t xml:space="preserve"> anderen</w:t>
      </w:r>
      <w:r w:rsidR="00956BCA">
        <w:rPr>
          <w:rFonts w:ascii="Arial" w:hAnsi="Arial" w:cs="Arial"/>
        </w:rPr>
        <w:t xml:space="preserve"> Person</w:t>
      </w:r>
      <w:r w:rsidR="00D02A87">
        <w:rPr>
          <w:rFonts w:ascii="Arial" w:hAnsi="Arial" w:cs="Arial"/>
        </w:rPr>
        <w:t xml:space="preserve"> verhindert oder wesentlich erschwert worden wäre.</w:t>
      </w:r>
    </w:p>
    <w:p w14:paraId="5944AF79" w14:textId="77777777" w:rsidR="00A22E7A" w:rsidRDefault="00A22E7A" w:rsidP="00752575">
      <w:pPr>
        <w:autoSpaceDE w:val="0"/>
        <w:autoSpaceDN w:val="0"/>
        <w:adjustRightInd w:val="0"/>
        <w:spacing w:after="0" w:line="276" w:lineRule="auto"/>
        <w:jc w:val="both"/>
        <w:rPr>
          <w:rFonts w:ascii="Arial" w:hAnsi="Arial" w:cs="Arial"/>
        </w:rPr>
      </w:pPr>
    </w:p>
    <w:p w14:paraId="3CF0F630" w14:textId="77AD95C0" w:rsidR="003E6968" w:rsidRDefault="00602127"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22E7A">
        <w:rPr>
          <w:rFonts w:ascii="Arial" w:hAnsi="Arial" w:cs="Arial"/>
        </w:rPr>
        <w:t xml:space="preserve">(2) </w:t>
      </w:r>
      <w:r w:rsidR="006877BD" w:rsidRPr="000E3F2E">
        <w:rPr>
          <w:rFonts w:ascii="Arial" w:hAnsi="Arial" w:cs="Arial"/>
        </w:rPr>
        <w:t>Die Universität wird jede</w:t>
      </w:r>
      <w:r w:rsidR="003E6968">
        <w:rPr>
          <w:rFonts w:ascii="Arial" w:hAnsi="Arial" w:cs="Arial"/>
        </w:rPr>
        <w:t>n</w:t>
      </w:r>
      <w:r w:rsidR="006877BD" w:rsidRPr="000E3F2E">
        <w:rPr>
          <w:rFonts w:ascii="Arial" w:hAnsi="Arial" w:cs="Arial"/>
        </w:rPr>
        <w:t xml:space="preserve"> Verdacht auf wissenschaftliches Fehlverhalten </w:t>
      </w:r>
      <w:r w:rsidR="003E6968">
        <w:rPr>
          <w:rFonts w:ascii="Arial" w:hAnsi="Arial" w:cs="Arial"/>
        </w:rPr>
        <w:t>verfolgen</w:t>
      </w:r>
      <w:r w:rsidR="00600BC7">
        <w:rPr>
          <w:rFonts w:ascii="Arial" w:hAnsi="Arial" w:cs="Arial"/>
        </w:rPr>
        <w:t>, der</w:t>
      </w:r>
      <w:r w:rsidR="000504AC" w:rsidRPr="001157AF">
        <w:rPr>
          <w:rFonts w:ascii="Arial" w:hAnsi="Arial" w:cs="Arial"/>
        </w:rPr>
        <w:t xml:space="preserve"> </w:t>
      </w:r>
      <w:r w:rsidR="00925A5D">
        <w:rPr>
          <w:rFonts w:ascii="Arial" w:hAnsi="Arial" w:cs="Arial"/>
        </w:rPr>
        <w:t>ein Verhalten (</w:t>
      </w:r>
      <w:r w:rsidR="000504AC" w:rsidRPr="001157AF">
        <w:rPr>
          <w:rFonts w:ascii="Arial" w:hAnsi="Arial" w:cs="Arial"/>
        </w:rPr>
        <w:t>Arbeiten</w:t>
      </w:r>
      <w:r w:rsidR="00925A5D">
        <w:rPr>
          <w:rFonts w:ascii="Arial" w:hAnsi="Arial" w:cs="Arial"/>
        </w:rPr>
        <w:t>,</w:t>
      </w:r>
      <w:r w:rsidR="000504AC" w:rsidRPr="001157AF">
        <w:rPr>
          <w:rFonts w:ascii="Arial" w:hAnsi="Arial" w:cs="Arial"/>
        </w:rPr>
        <w:t xml:space="preserve"> Leistungen</w:t>
      </w:r>
      <w:r w:rsidR="00925A5D">
        <w:rPr>
          <w:rFonts w:ascii="Arial" w:hAnsi="Arial" w:cs="Arial"/>
        </w:rPr>
        <w:t>, etc.)</w:t>
      </w:r>
      <w:r w:rsidR="000504AC" w:rsidRPr="001157AF">
        <w:rPr>
          <w:rFonts w:ascii="Arial" w:hAnsi="Arial" w:cs="Arial"/>
        </w:rPr>
        <w:t xml:space="preserve"> </w:t>
      </w:r>
      <w:r w:rsidR="000504AC">
        <w:rPr>
          <w:rFonts w:ascii="Arial" w:hAnsi="Arial" w:cs="Arial"/>
        </w:rPr>
        <w:t xml:space="preserve">einer Person </w:t>
      </w:r>
      <w:r w:rsidR="000504AC" w:rsidRPr="001157AF">
        <w:rPr>
          <w:rFonts w:ascii="Arial" w:hAnsi="Arial" w:cs="Arial"/>
        </w:rPr>
        <w:t xml:space="preserve">während des Bestehens </w:t>
      </w:r>
      <w:r w:rsidR="000504AC">
        <w:rPr>
          <w:rFonts w:ascii="Arial" w:hAnsi="Arial" w:cs="Arial"/>
        </w:rPr>
        <w:t>ihrer</w:t>
      </w:r>
      <w:r w:rsidR="000504AC" w:rsidRPr="001157AF">
        <w:rPr>
          <w:rFonts w:ascii="Arial" w:hAnsi="Arial" w:cs="Arial"/>
        </w:rPr>
        <w:t xml:space="preserve"> Mitgliedschaft </w:t>
      </w:r>
      <w:r w:rsidR="00233F23">
        <w:rPr>
          <w:rFonts w:ascii="Arial" w:hAnsi="Arial" w:cs="Arial"/>
        </w:rPr>
        <w:t xml:space="preserve">oder während ihrer </w:t>
      </w:r>
      <w:r w:rsidR="002C4F07">
        <w:rPr>
          <w:rFonts w:ascii="Arial" w:hAnsi="Arial" w:cs="Arial"/>
        </w:rPr>
        <w:t>T</w:t>
      </w:r>
      <w:r w:rsidR="00233F23">
        <w:rPr>
          <w:rFonts w:ascii="Arial" w:hAnsi="Arial" w:cs="Arial"/>
        </w:rPr>
        <w:t xml:space="preserve">ätigkeit </w:t>
      </w:r>
      <w:r w:rsidR="000504AC" w:rsidRPr="001157AF">
        <w:rPr>
          <w:rFonts w:ascii="Arial" w:hAnsi="Arial" w:cs="Arial"/>
        </w:rPr>
        <w:t xml:space="preserve">an der Universität </w:t>
      </w:r>
      <w:r w:rsidR="00F0008D">
        <w:rPr>
          <w:rFonts w:ascii="Arial" w:hAnsi="Arial" w:cs="Arial"/>
        </w:rPr>
        <w:t>betrifft</w:t>
      </w:r>
      <w:r w:rsidR="000504AC" w:rsidRPr="001157AF">
        <w:rPr>
          <w:rFonts w:ascii="Arial" w:hAnsi="Arial" w:cs="Arial"/>
        </w:rPr>
        <w:t>.</w:t>
      </w:r>
      <w:r w:rsidR="00A22E7A">
        <w:rPr>
          <w:rFonts w:ascii="Arial" w:hAnsi="Arial" w:cs="Arial"/>
        </w:rPr>
        <w:t xml:space="preserve"> </w:t>
      </w:r>
    </w:p>
    <w:p w14:paraId="2AB896B7" w14:textId="3776CEF9" w:rsidR="006877BD" w:rsidRDefault="006877BD" w:rsidP="00752575">
      <w:pPr>
        <w:autoSpaceDE w:val="0"/>
        <w:autoSpaceDN w:val="0"/>
        <w:adjustRightInd w:val="0"/>
        <w:spacing w:after="0" w:line="276" w:lineRule="auto"/>
        <w:jc w:val="both"/>
        <w:rPr>
          <w:rFonts w:ascii="Arial" w:hAnsi="Arial" w:cs="Arial"/>
        </w:rPr>
      </w:pPr>
    </w:p>
    <w:p w14:paraId="63EF0AEF" w14:textId="538DCABA" w:rsidR="00AC132F" w:rsidRDefault="00AC132F" w:rsidP="00752575">
      <w:pPr>
        <w:autoSpaceDE w:val="0"/>
        <w:autoSpaceDN w:val="0"/>
        <w:adjustRightInd w:val="0"/>
        <w:spacing w:after="0" w:line="276" w:lineRule="auto"/>
        <w:jc w:val="both"/>
        <w:rPr>
          <w:rFonts w:ascii="Arial" w:hAnsi="Arial" w:cs="Arial"/>
        </w:rPr>
      </w:pPr>
    </w:p>
    <w:p w14:paraId="64F3F3E1" w14:textId="639DBCBA" w:rsidR="003E6968" w:rsidRPr="00AC132F" w:rsidRDefault="00EF478D" w:rsidP="00752575">
      <w:pPr>
        <w:autoSpaceDE w:val="0"/>
        <w:autoSpaceDN w:val="0"/>
        <w:adjustRightInd w:val="0"/>
        <w:spacing w:after="0" w:line="276" w:lineRule="auto"/>
        <w:jc w:val="center"/>
        <w:rPr>
          <w:rFonts w:ascii="Arial" w:hAnsi="Arial" w:cs="Arial"/>
          <w:b/>
        </w:rPr>
      </w:pPr>
      <w:r>
        <w:rPr>
          <w:rFonts w:ascii="Arial" w:hAnsi="Arial" w:cs="Arial"/>
          <w:b/>
        </w:rPr>
        <w:t>§ 15</w:t>
      </w:r>
      <w:r w:rsidR="00555FA8">
        <w:rPr>
          <w:rFonts w:ascii="Arial" w:hAnsi="Arial" w:cs="Arial"/>
          <w:b/>
        </w:rPr>
        <w:t xml:space="preserve"> </w:t>
      </w:r>
      <w:r w:rsidR="00A94E05">
        <w:rPr>
          <w:rFonts w:ascii="Arial" w:hAnsi="Arial" w:cs="Arial"/>
          <w:b/>
        </w:rPr>
        <w:t>Verfahrensb</w:t>
      </w:r>
      <w:r w:rsidR="003E6968">
        <w:rPr>
          <w:rFonts w:ascii="Arial" w:hAnsi="Arial" w:cs="Arial"/>
          <w:b/>
        </w:rPr>
        <w:t>eteiligte</w:t>
      </w:r>
    </w:p>
    <w:p w14:paraId="117E77AF" w14:textId="77777777" w:rsidR="003E6968" w:rsidRDefault="003E6968" w:rsidP="00752575">
      <w:pPr>
        <w:autoSpaceDE w:val="0"/>
        <w:autoSpaceDN w:val="0"/>
        <w:adjustRightInd w:val="0"/>
        <w:spacing w:after="0" w:line="276" w:lineRule="auto"/>
        <w:jc w:val="both"/>
        <w:rPr>
          <w:rFonts w:ascii="Arial" w:hAnsi="Arial" w:cs="Arial"/>
        </w:rPr>
      </w:pPr>
    </w:p>
    <w:p w14:paraId="1386AD1F" w14:textId="65BFAC1C" w:rsidR="00BC3A18" w:rsidRDefault="009F606E" w:rsidP="00752575">
      <w:pPr>
        <w:autoSpaceDE w:val="0"/>
        <w:autoSpaceDN w:val="0"/>
        <w:adjustRightInd w:val="0"/>
        <w:spacing w:after="0" w:line="276" w:lineRule="auto"/>
        <w:jc w:val="both"/>
        <w:rPr>
          <w:rFonts w:ascii="Arial" w:hAnsi="Arial" w:cs="Arial"/>
        </w:rPr>
      </w:pPr>
      <w:r>
        <w:rPr>
          <w:rFonts w:ascii="Arial" w:hAnsi="Arial" w:cs="Arial"/>
        </w:rPr>
        <w:t xml:space="preserve">     (1) </w:t>
      </w:r>
      <w:r w:rsidR="00574D84">
        <w:rPr>
          <w:rFonts w:ascii="Arial" w:hAnsi="Arial" w:cs="Arial"/>
        </w:rPr>
        <w:t>Verfahrensbeteiligte sind nach Maßgabe der folgenden Regelungen:</w:t>
      </w:r>
    </w:p>
    <w:p w14:paraId="6C37B71D" w14:textId="77777777" w:rsidR="0073294E" w:rsidRPr="00015955" w:rsidRDefault="0073294E" w:rsidP="00752575">
      <w:pPr>
        <w:autoSpaceDE w:val="0"/>
        <w:autoSpaceDN w:val="0"/>
        <w:adjustRightInd w:val="0"/>
        <w:spacing w:after="0" w:line="276" w:lineRule="auto"/>
        <w:jc w:val="both"/>
        <w:rPr>
          <w:rFonts w:ascii="Arial" w:hAnsi="Arial" w:cs="Arial"/>
        </w:rPr>
      </w:pPr>
    </w:p>
    <w:p w14:paraId="67107BDD" w14:textId="4996DD7E" w:rsidR="006B38E2" w:rsidRPr="00CC16E3" w:rsidRDefault="006B38E2" w:rsidP="00752575">
      <w:pPr>
        <w:pStyle w:val="Listenabsatz"/>
        <w:numPr>
          <w:ilvl w:val="0"/>
          <w:numId w:val="2"/>
        </w:numPr>
        <w:autoSpaceDE w:val="0"/>
        <w:autoSpaceDN w:val="0"/>
        <w:adjustRightInd w:val="0"/>
        <w:spacing w:after="0" w:line="276" w:lineRule="auto"/>
        <w:jc w:val="both"/>
        <w:rPr>
          <w:rFonts w:ascii="Arial" w:hAnsi="Arial" w:cs="Arial"/>
        </w:rPr>
      </w:pPr>
      <w:r w:rsidRPr="00CC16E3">
        <w:rPr>
          <w:rFonts w:ascii="Arial" w:hAnsi="Arial" w:cs="Arial"/>
        </w:rPr>
        <w:t xml:space="preserve">Person, die </w:t>
      </w:r>
      <w:r>
        <w:rPr>
          <w:rFonts w:ascii="Arial" w:hAnsi="Arial" w:cs="Arial"/>
        </w:rPr>
        <w:t>die Ombudsper</w:t>
      </w:r>
      <w:r w:rsidR="00985623">
        <w:rPr>
          <w:rFonts w:ascii="Arial" w:hAnsi="Arial" w:cs="Arial"/>
        </w:rPr>
        <w:t>s</w:t>
      </w:r>
      <w:r>
        <w:rPr>
          <w:rFonts w:ascii="Arial" w:hAnsi="Arial" w:cs="Arial"/>
        </w:rPr>
        <w:t>on</w:t>
      </w:r>
      <w:r w:rsidRPr="00CC16E3">
        <w:rPr>
          <w:rFonts w:ascii="Arial" w:hAnsi="Arial" w:cs="Arial"/>
        </w:rPr>
        <w:t xml:space="preserve"> über den Verdacht eines wissenschaftlichen Fehlverhaltens einer der </w:t>
      </w:r>
      <w:r w:rsidRPr="005F7811">
        <w:rPr>
          <w:rFonts w:ascii="Arial" w:hAnsi="Arial" w:cs="Arial"/>
        </w:rPr>
        <w:t>in § 2 genannten</w:t>
      </w:r>
      <w:r w:rsidRPr="00CC16E3">
        <w:rPr>
          <w:rFonts w:ascii="Arial" w:hAnsi="Arial" w:cs="Arial"/>
        </w:rPr>
        <w:t xml:space="preserve"> Personen informiert</w:t>
      </w:r>
      <w:r>
        <w:rPr>
          <w:rFonts w:ascii="Arial" w:hAnsi="Arial" w:cs="Arial"/>
        </w:rPr>
        <w:t xml:space="preserve"> (im Folgenden: „hinweisgebende Person“)</w:t>
      </w:r>
    </w:p>
    <w:p w14:paraId="01448C7C" w14:textId="77777777" w:rsidR="006B38E2" w:rsidRDefault="006B38E2" w:rsidP="00752575">
      <w:pPr>
        <w:pStyle w:val="Listenabsatz"/>
        <w:autoSpaceDE w:val="0"/>
        <w:autoSpaceDN w:val="0"/>
        <w:adjustRightInd w:val="0"/>
        <w:spacing w:after="0" w:line="276" w:lineRule="auto"/>
        <w:ind w:left="1068"/>
        <w:jc w:val="both"/>
        <w:rPr>
          <w:rFonts w:ascii="Arial" w:hAnsi="Arial" w:cs="Arial"/>
        </w:rPr>
      </w:pPr>
    </w:p>
    <w:p w14:paraId="05633391" w14:textId="21DFB512" w:rsidR="00574D84" w:rsidRDefault="00F819ED" w:rsidP="00752575">
      <w:pPr>
        <w:pStyle w:val="Listenabsatz"/>
        <w:numPr>
          <w:ilvl w:val="0"/>
          <w:numId w:val="2"/>
        </w:numPr>
        <w:autoSpaceDE w:val="0"/>
        <w:autoSpaceDN w:val="0"/>
        <w:adjustRightInd w:val="0"/>
        <w:spacing w:after="0" w:line="276" w:lineRule="auto"/>
        <w:jc w:val="both"/>
        <w:rPr>
          <w:rFonts w:ascii="Arial" w:hAnsi="Arial" w:cs="Arial"/>
        </w:rPr>
      </w:pPr>
      <w:r>
        <w:rPr>
          <w:rFonts w:ascii="Arial" w:hAnsi="Arial" w:cs="Arial"/>
        </w:rPr>
        <w:t>Wissenschaftlerin oder Wissenschaftler</w:t>
      </w:r>
      <w:r w:rsidR="00574D84" w:rsidRPr="000E3F2E">
        <w:rPr>
          <w:rFonts w:ascii="Arial" w:hAnsi="Arial" w:cs="Arial"/>
        </w:rPr>
        <w:t xml:space="preserve">, </w:t>
      </w:r>
      <w:r>
        <w:rPr>
          <w:rFonts w:ascii="Arial" w:hAnsi="Arial" w:cs="Arial"/>
        </w:rPr>
        <w:t>die</w:t>
      </w:r>
      <w:r w:rsidR="00574D84" w:rsidRPr="000E3F2E">
        <w:rPr>
          <w:rFonts w:ascii="Arial" w:hAnsi="Arial" w:cs="Arial"/>
        </w:rPr>
        <w:t xml:space="preserve"> </w:t>
      </w:r>
      <w:r>
        <w:rPr>
          <w:rFonts w:ascii="Arial" w:hAnsi="Arial" w:cs="Arial"/>
        </w:rPr>
        <w:t xml:space="preserve">oder der </w:t>
      </w:r>
      <w:r w:rsidR="00574D84" w:rsidRPr="000E3F2E">
        <w:rPr>
          <w:rFonts w:ascii="Arial" w:hAnsi="Arial" w:cs="Arial"/>
        </w:rPr>
        <w:t xml:space="preserve">dem Verdacht wissenschaftlichen Fehlverhaltens ausgesetzt </w:t>
      </w:r>
      <w:r>
        <w:rPr>
          <w:rFonts w:ascii="Arial" w:hAnsi="Arial" w:cs="Arial"/>
        </w:rPr>
        <w:t>ist</w:t>
      </w:r>
      <w:r w:rsidR="00574D84">
        <w:rPr>
          <w:rFonts w:ascii="Arial" w:hAnsi="Arial" w:cs="Arial"/>
        </w:rPr>
        <w:t xml:space="preserve"> (im Folgenden: </w:t>
      </w:r>
      <w:r w:rsidR="006B38E2">
        <w:rPr>
          <w:rFonts w:ascii="Arial" w:hAnsi="Arial" w:cs="Arial"/>
        </w:rPr>
        <w:t>„</w:t>
      </w:r>
      <w:r w:rsidR="00574D84">
        <w:rPr>
          <w:rFonts w:ascii="Arial" w:hAnsi="Arial" w:cs="Arial"/>
        </w:rPr>
        <w:t>betroffene Person</w:t>
      </w:r>
      <w:r w:rsidR="006B38E2">
        <w:rPr>
          <w:rFonts w:ascii="Arial" w:hAnsi="Arial" w:cs="Arial"/>
        </w:rPr>
        <w:t>“</w:t>
      </w:r>
      <w:r w:rsidR="00574D84">
        <w:rPr>
          <w:rFonts w:ascii="Arial" w:hAnsi="Arial" w:cs="Arial"/>
        </w:rPr>
        <w:t>)</w:t>
      </w:r>
    </w:p>
    <w:p w14:paraId="37B6D627" w14:textId="77777777" w:rsidR="009F56B1" w:rsidRPr="00CC16E3" w:rsidRDefault="009F56B1" w:rsidP="00752575">
      <w:pPr>
        <w:autoSpaceDE w:val="0"/>
        <w:autoSpaceDN w:val="0"/>
        <w:adjustRightInd w:val="0"/>
        <w:spacing w:after="0" w:line="276" w:lineRule="auto"/>
        <w:jc w:val="both"/>
        <w:rPr>
          <w:rFonts w:ascii="Arial" w:hAnsi="Arial" w:cs="Arial"/>
        </w:rPr>
      </w:pPr>
    </w:p>
    <w:p w14:paraId="166756DF" w14:textId="037F9064" w:rsidR="00574D84" w:rsidRDefault="00574D84" w:rsidP="00752575">
      <w:pPr>
        <w:pStyle w:val="Listenabsatz"/>
        <w:numPr>
          <w:ilvl w:val="0"/>
          <w:numId w:val="2"/>
        </w:numPr>
        <w:autoSpaceDE w:val="0"/>
        <w:autoSpaceDN w:val="0"/>
        <w:adjustRightInd w:val="0"/>
        <w:spacing w:after="0" w:line="276" w:lineRule="auto"/>
        <w:jc w:val="both"/>
        <w:rPr>
          <w:rFonts w:ascii="Arial" w:hAnsi="Arial" w:cs="Arial"/>
        </w:rPr>
      </w:pPr>
      <w:r w:rsidRPr="002404D7">
        <w:rPr>
          <w:rFonts w:ascii="Arial" w:hAnsi="Arial" w:cs="Arial"/>
        </w:rPr>
        <w:lastRenderedPageBreak/>
        <w:t>Ombudsperson</w:t>
      </w:r>
    </w:p>
    <w:p w14:paraId="17CD9C92" w14:textId="77777777" w:rsidR="009F56B1" w:rsidRPr="00CC16E3" w:rsidRDefault="009F56B1" w:rsidP="00752575">
      <w:pPr>
        <w:autoSpaceDE w:val="0"/>
        <w:autoSpaceDN w:val="0"/>
        <w:adjustRightInd w:val="0"/>
        <w:spacing w:after="0" w:line="276" w:lineRule="auto"/>
        <w:jc w:val="both"/>
        <w:rPr>
          <w:rFonts w:ascii="Arial" w:hAnsi="Arial" w:cs="Arial"/>
        </w:rPr>
      </w:pPr>
    </w:p>
    <w:p w14:paraId="5ED55A81" w14:textId="7B9AC8BE" w:rsidR="00574D84" w:rsidRDefault="00574D84" w:rsidP="00752575">
      <w:pPr>
        <w:pStyle w:val="Listenabsatz"/>
        <w:numPr>
          <w:ilvl w:val="0"/>
          <w:numId w:val="2"/>
        </w:numPr>
        <w:autoSpaceDE w:val="0"/>
        <w:autoSpaceDN w:val="0"/>
        <w:adjustRightInd w:val="0"/>
        <w:spacing w:after="0" w:line="276" w:lineRule="auto"/>
        <w:jc w:val="both"/>
        <w:rPr>
          <w:rFonts w:ascii="Arial" w:hAnsi="Arial" w:cs="Arial"/>
        </w:rPr>
      </w:pPr>
      <w:r w:rsidRPr="002404D7">
        <w:rPr>
          <w:rFonts w:ascii="Arial" w:hAnsi="Arial" w:cs="Arial"/>
        </w:rPr>
        <w:t xml:space="preserve">Ständige Kommission zur Untersuchung wissenschaftlichen Fehlverhaltens (im Folgenden: </w:t>
      </w:r>
      <w:r w:rsidR="006B38E2">
        <w:rPr>
          <w:rFonts w:ascii="Arial" w:hAnsi="Arial" w:cs="Arial"/>
        </w:rPr>
        <w:t>„</w:t>
      </w:r>
      <w:r w:rsidRPr="002404D7">
        <w:rPr>
          <w:rFonts w:ascii="Arial" w:hAnsi="Arial" w:cs="Arial"/>
        </w:rPr>
        <w:t>Untersuchungskommission</w:t>
      </w:r>
      <w:r w:rsidR="006B38E2">
        <w:rPr>
          <w:rFonts w:ascii="Arial" w:hAnsi="Arial" w:cs="Arial"/>
        </w:rPr>
        <w:t>“</w:t>
      </w:r>
      <w:r w:rsidRPr="002404D7">
        <w:rPr>
          <w:rFonts w:ascii="Arial" w:hAnsi="Arial" w:cs="Arial"/>
        </w:rPr>
        <w:t>)</w:t>
      </w:r>
    </w:p>
    <w:p w14:paraId="7B38031E" w14:textId="370599B0" w:rsidR="009F56B1" w:rsidRPr="00CC16E3" w:rsidRDefault="009F56B1" w:rsidP="00752575">
      <w:pPr>
        <w:autoSpaceDE w:val="0"/>
        <w:autoSpaceDN w:val="0"/>
        <w:adjustRightInd w:val="0"/>
        <w:spacing w:after="0" w:line="276" w:lineRule="auto"/>
        <w:jc w:val="both"/>
        <w:rPr>
          <w:rFonts w:ascii="Arial" w:hAnsi="Arial" w:cs="Arial"/>
        </w:rPr>
      </w:pPr>
    </w:p>
    <w:p w14:paraId="7148DAB0" w14:textId="127E64E5" w:rsidR="00574D84" w:rsidRPr="002404D7" w:rsidRDefault="00574D84" w:rsidP="00752575">
      <w:pPr>
        <w:pStyle w:val="Listenabsatz"/>
        <w:numPr>
          <w:ilvl w:val="0"/>
          <w:numId w:val="2"/>
        </w:numPr>
        <w:autoSpaceDE w:val="0"/>
        <w:autoSpaceDN w:val="0"/>
        <w:adjustRightInd w:val="0"/>
        <w:spacing w:after="0" w:line="276" w:lineRule="auto"/>
        <w:jc w:val="both"/>
        <w:rPr>
          <w:rFonts w:ascii="Arial" w:hAnsi="Arial" w:cs="Arial"/>
        </w:rPr>
      </w:pPr>
      <w:r>
        <w:rPr>
          <w:rFonts w:ascii="Arial" w:hAnsi="Arial" w:cs="Arial"/>
        </w:rPr>
        <w:t>Universitätsleitung</w:t>
      </w:r>
    </w:p>
    <w:p w14:paraId="491FE336" w14:textId="0E014E91" w:rsidR="00AC132F" w:rsidRDefault="00AC132F" w:rsidP="00752575">
      <w:pPr>
        <w:autoSpaceDE w:val="0"/>
        <w:autoSpaceDN w:val="0"/>
        <w:adjustRightInd w:val="0"/>
        <w:spacing w:after="0" w:line="276" w:lineRule="auto"/>
        <w:jc w:val="both"/>
        <w:rPr>
          <w:rFonts w:ascii="Arial" w:hAnsi="Arial" w:cs="Arial"/>
        </w:rPr>
      </w:pPr>
    </w:p>
    <w:p w14:paraId="632FD8AE" w14:textId="498FA987" w:rsidR="00882D89" w:rsidRDefault="00882D89" w:rsidP="00752575">
      <w:pPr>
        <w:autoSpaceDE w:val="0"/>
        <w:autoSpaceDN w:val="0"/>
        <w:adjustRightInd w:val="0"/>
        <w:spacing w:after="0" w:line="276" w:lineRule="auto"/>
        <w:jc w:val="both"/>
        <w:rPr>
          <w:rFonts w:ascii="Arial" w:hAnsi="Arial" w:cs="Arial"/>
        </w:rPr>
      </w:pPr>
      <w:r>
        <w:rPr>
          <w:rFonts w:ascii="Arial" w:hAnsi="Arial" w:cs="Arial"/>
        </w:rPr>
        <w:t xml:space="preserve">     (2) </w:t>
      </w:r>
      <w:r w:rsidRPr="00882D89">
        <w:rPr>
          <w:rFonts w:ascii="Arial" w:hAnsi="Arial" w:cs="Arial"/>
          <w:vertAlign w:val="superscript"/>
        </w:rPr>
        <w:t>1</w:t>
      </w:r>
      <w:r w:rsidRPr="00882D89">
        <w:rPr>
          <w:rFonts w:ascii="Arial" w:hAnsi="Arial" w:cs="Arial"/>
        </w:rPr>
        <w:t>Die Untersuchungskommission</w:t>
      </w:r>
      <w:r>
        <w:rPr>
          <w:rFonts w:ascii="Arial" w:hAnsi="Arial" w:cs="Arial"/>
        </w:rPr>
        <w:t xml:space="preserve"> nach Abs. 1 Nr. 4</w:t>
      </w:r>
      <w:r w:rsidRPr="00882D89">
        <w:rPr>
          <w:rFonts w:ascii="Arial" w:hAnsi="Arial" w:cs="Arial"/>
        </w:rPr>
        <w:t xml:space="preserve"> besteht aus drei in der Forschung erfahrenen Professorinnen oder Professoren sowie einer möglichst promovierten Vertreterin oder einem möglichst promovierten Vertreter der wissenschaftlichen und künstlerischen Mitarbeiterinnen und Mitarbeiter der Universität. </w:t>
      </w:r>
      <w:r w:rsidRPr="00882D89">
        <w:rPr>
          <w:rFonts w:ascii="Arial" w:hAnsi="Arial" w:cs="Arial"/>
          <w:vertAlign w:val="superscript"/>
        </w:rPr>
        <w:t>2</w:t>
      </w:r>
      <w:r w:rsidRPr="00882D89">
        <w:rPr>
          <w:rFonts w:ascii="Arial" w:hAnsi="Arial" w:cs="Arial"/>
        </w:rPr>
        <w:t xml:space="preserve">Für jedes Mitglied wird eine Stellvertreterin oder ein Stellvertreter für den Fall der Verhinderung oder der Befangenheit bestellt. </w:t>
      </w:r>
      <w:r w:rsidRPr="00882D89">
        <w:rPr>
          <w:rFonts w:ascii="Arial" w:hAnsi="Arial" w:cs="Arial"/>
          <w:vertAlign w:val="superscript"/>
        </w:rPr>
        <w:t>3</w:t>
      </w:r>
      <w:r w:rsidRPr="00882D89">
        <w:rPr>
          <w:rFonts w:ascii="Arial" w:hAnsi="Arial" w:cs="Arial"/>
        </w:rPr>
        <w:t xml:space="preserve">Der Senat bestellt die Mitglieder der Untersuchungskommission und ihre Stellvertretungen. </w:t>
      </w:r>
      <w:r w:rsidRPr="00882D89">
        <w:rPr>
          <w:rFonts w:ascii="Arial" w:hAnsi="Arial" w:cs="Arial"/>
          <w:vertAlign w:val="superscript"/>
        </w:rPr>
        <w:t>4</w:t>
      </w:r>
      <w:r w:rsidRPr="00882D89">
        <w:rPr>
          <w:rFonts w:ascii="Arial" w:hAnsi="Arial" w:cs="Arial"/>
        </w:rPr>
        <w:t xml:space="preserve">Die Amtszeit der Mitglieder der Untersuchungskommission und ihrer Stellvertretungen beträgt drei Jahre; Wiederbestellung ist zulässig. </w:t>
      </w:r>
      <w:r w:rsidRPr="00882D89">
        <w:rPr>
          <w:rFonts w:ascii="Arial" w:hAnsi="Arial" w:cs="Arial"/>
          <w:vertAlign w:val="superscript"/>
        </w:rPr>
        <w:t>5</w:t>
      </w:r>
      <w:r w:rsidRPr="00882D89">
        <w:rPr>
          <w:rFonts w:ascii="Arial" w:hAnsi="Arial" w:cs="Arial"/>
        </w:rPr>
        <w:t xml:space="preserve">Scheidet ein Mitglied der Untersuchungskommission oder eine Stellvertretung vorzeitig vor Ablauf der regulären Amtszeit nach Satz 4 aus, ist unverzüglich eine Nachfolgerin oder ein Nachfolger für die restliche Amtszeit zu bestellen. </w:t>
      </w:r>
      <w:r w:rsidRPr="00882D89">
        <w:rPr>
          <w:rFonts w:ascii="Arial" w:hAnsi="Arial" w:cs="Arial"/>
          <w:vertAlign w:val="superscript"/>
        </w:rPr>
        <w:t>6</w:t>
      </w:r>
      <w:r w:rsidRPr="00882D89">
        <w:rPr>
          <w:rFonts w:ascii="Arial" w:hAnsi="Arial" w:cs="Arial"/>
        </w:rPr>
        <w:t xml:space="preserve">Die Untersuchungskommission wählt aus ihrer Mitte eine Vorsitzende oder einen Vorsitzenden. </w:t>
      </w:r>
      <w:r w:rsidRPr="00882D89">
        <w:rPr>
          <w:rFonts w:ascii="Arial" w:hAnsi="Arial" w:cs="Arial"/>
          <w:vertAlign w:val="superscript"/>
        </w:rPr>
        <w:t>7</w:t>
      </w:r>
      <w:r w:rsidRPr="00882D89">
        <w:rPr>
          <w:rFonts w:ascii="Arial" w:hAnsi="Arial" w:cs="Arial"/>
        </w:rPr>
        <w:t>Die Ombudsperson gehört der Untersuchungskommission mit beratender Stimme an.</w:t>
      </w:r>
    </w:p>
    <w:p w14:paraId="158596D9" w14:textId="042B8727" w:rsidR="009E3D96" w:rsidRDefault="009E3D96" w:rsidP="00752575">
      <w:pPr>
        <w:autoSpaceDE w:val="0"/>
        <w:autoSpaceDN w:val="0"/>
        <w:adjustRightInd w:val="0"/>
        <w:spacing w:after="0" w:line="276" w:lineRule="auto"/>
        <w:jc w:val="both"/>
        <w:rPr>
          <w:rFonts w:ascii="Arial" w:hAnsi="Arial" w:cs="Arial"/>
        </w:rPr>
      </w:pPr>
    </w:p>
    <w:p w14:paraId="14EC961F" w14:textId="77777777" w:rsidR="00882D89" w:rsidRDefault="00882D89" w:rsidP="00752575">
      <w:pPr>
        <w:autoSpaceDE w:val="0"/>
        <w:autoSpaceDN w:val="0"/>
        <w:adjustRightInd w:val="0"/>
        <w:spacing w:after="0" w:line="276" w:lineRule="auto"/>
        <w:jc w:val="both"/>
        <w:rPr>
          <w:rFonts w:ascii="Arial" w:hAnsi="Arial" w:cs="Arial"/>
        </w:rPr>
      </w:pPr>
    </w:p>
    <w:p w14:paraId="050238D1" w14:textId="1CD32797" w:rsidR="00632BEC" w:rsidRPr="00092CD3" w:rsidRDefault="00632BEC" w:rsidP="00752575">
      <w:pPr>
        <w:autoSpaceDE w:val="0"/>
        <w:autoSpaceDN w:val="0"/>
        <w:adjustRightInd w:val="0"/>
        <w:spacing w:after="0" w:line="276" w:lineRule="auto"/>
        <w:jc w:val="center"/>
        <w:rPr>
          <w:rFonts w:ascii="Arial" w:hAnsi="Arial" w:cs="Arial"/>
          <w:b/>
        </w:rPr>
      </w:pPr>
      <w:r w:rsidRPr="000E3F2E">
        <w:rPr>
          <w:rFonts w:ascii="Arial" w:hAnsi="Arial" w:cs="Arial"/>
          <w:b/>
        </w:rPr>
        <w:t>§ 1</w:t>
      </w:r>
      <w:r w:rsidR="00EF478D">
        <w:rPr>
          <w:rFonts w:ascii="Arial" w:hAnsi="Arial" w:cs="Arial"/>
          <w:b/>
        </w:rPr>
        <w:t>6</w:t>
      </w:r>
      <w:r w:rsidR="00BC3A18">
        <w:rPr>
          <w:rFonts w:ascii="Arial" w:hAnsi="Arial" w:cs="Arial"/>
          <w:b/>
        </w:rPr>
        <w:t xml:space="preserve"> </w:t>
      </w:r>
      <w:r>
        <w:rPr>
          <w:rFonts w:ascii="Arial" w:hAnsi="Arial" w:cs="Arial"/>
          <w:b/>
        </w:rPr>
        <w:t>Verfahrensgrundsätze</w:t>
      </w:r>
    </w:p>
    <w:p w14:paraId="414A4FB1" w14:textId="77777777" w:rsidR="00632BEC" w:rsidRDefault="00632BEC" w:rsidP="00752575">
      <w:pPr>
        <w:autoSpaceDE w:val="0"/>
        <w:autoSpaceDN w:val="0"/>
        <w:adjustRightInd w:val="0"/>
        <w:spacing w:after="0" w:line="276" w:lineRule="auto"/>
        <w:jc w:val="both"/>
        <w:rPr>
          <w:rFonts w:ascii="Arial" w:hAnsi="Arial" w:cs="Arial"/>
        </w:rPr>
      </w:pPr>
    </w:p>
    <w:p w14:paraId="5AE001C1" w14:textId="1866A088" w:rsidR="00632BEC" w:rsidRPr="00213952" w:rsidRDefault="00213952" w:rsidP="00752575">
      <w:pPr>
        <w:autoSpaceDE w:val="0"/>
        <w:autoSpaceDN w:val="0"/>
        <w:adjustRightInd w:val="0"/>
        <w:spacing w:after="0" w:line="276" w:lineRule="auto"/>
        <w:jc w:val="both"/>
        <w:rPr>
          <w:rFonts w:ascii="Arial" w:hAnsi="Arial" w:cs="Arial"/>
        </w:rPr>
      </w:pPr>
      <w:r w:rsidRPr="00213952">
        <w:rPr>
          <w:rFonts w:ascii="Arial" w:hAnsi="Arial" w:cs="Arial"/>
          <w:vertAlign w:val="superscript"/>
        </w:rPr>
        <w:t xml:space="preserve">  </w:t>
      </w:r>
      <w:r>
        <w:rPr>
          <w:rFonts w:ascii="Arial" w:hAnsi="Arial" w:cs="Arial"/>
          <w:vertAlign w:val="superscript"/>
        </w:rPr>
        <w:t xml:space="preserve">   </w:t>
      </w:r>
      <w:r w:rsidRPr="00213952">
        <w:rPr>
          <w:rFonts w:ascii="Arial" w:hAnsi="Arial" w:cs="Arial"/>
        </w:rPr>
        <w:t>(1)</w:t>
      </w:r>
      <w:r>
        <w:rPr>
          <w:rFonts w:ascii="Arial" w:hAnsi="Arial" w:cs="Arial"/>
          <w:vertAlign w:val="superscript"/>
        </w:rPr>
        <w:t xml:space="preserve"> </w:t>
      </w:r>
      <w:r w:rsidR="009E3D96" w:rsidRPr="00213952">
        <w:rPr>
          <w:rFonts w:ascii="Arial" w:hAnsi="Arial" w:cs="Arial"/>
          <w:vertAlign w:val="superscript"/>
        </w:rPr>
        <w:t>1</w:t>
      </w:r>
      <w:r w:rsidR="00632BEC" w:rsidRPr="00213952">
        <w:rPr>
          <w:rFonts w:ascii="Arial" w:hAnsi="Arial" w:cs="Arial"/>
        </w:rPr>
        <w:t xml:space="preserve">Die Grundsätze eines fairen und vertraulichen Verfahrens werden gewahrt. </w:t>
      </w:r>
      <w:r w:rsidR="009E3D96" w:rsidRPr="00213952">
        <w:rPr>
          <w:rFonts w:ascii="Arial" w:hAnsi="Arial" w:cs="Arial"/>
          <w:vertAlign w:val="superscript"/>
        </w:rPr>
        <w:t>2</w:t>
      </w:r>
      <w:r w:rsidR="00632BEC" w:rsidRPr="00213952">
        <w:rPr>
          <w:rFonts w:ascii="Arial" w:hAnsi="Arial" w:cs="Arial"/>
        </w:rPr>
        <w:t xml:space="preserve">Dabei wird dem Grundsatz der Unschuldsvermutung ausdrücklich Rechnung getragen. </w:t>
      </w:r>
      <w:r w:rsidR="009E3D96" w:rsidRPr="00213952">
        <w:rPr>
          <w:rFonts w:ascii="Arial" w:hAnsi="Arial" w:cs="Arial"/>
          <w:vertAlign w:val="superscript"/>
        </w:rPr>
        <w:t>3</w:t>
      </w:r>
      <w:r w:rsidR="00632BEC" w:rsidRPr="00213952">
        <w:rPr>
          <w:rFonts w:ascii="Arial" w:hAnsi="Arial" w:cs="Arial"/>
        </w:rPr>
        <w:t xml:space="preserve">Auch die zur Entlastung vom Vorwurf des wissenschaftlichen Fehlverhaltens dienenden Tatsachen und Umstände sind zu ermitteln </w:t>
      </w:r>
      <w:r w:rsidR="00F04FAD" w:rsidRPr="00213952">
        <w:rPr>
          <w:rFonts w:ascii="Arial" w:hAnsi="Arial" w:cs="Arial"/>
        </w:rPr>
        <w:t xml:space="preserve">beziehungsweise </w:t>
      </w:r>
      <w:r w:rsidR="00632BEC" w:rsidRPr="00213952">
        <w:rPr>
          <w:rFonts w:ascii="Arial" w:hAnsi="Arial" w:cs="Arial"/>
        </w:rPr>
        <w:t>auf deren Ermittlung ist hinzuwirken.</w:t>
      </w:r>
    </w:p>
    <w:p w14:paraId="699AF8EB" w14:textId="77777777" w:rsidR="000869F7" w:rsidRPr="000869F7" w:rsidRDefault="000869F7" w:rsidP="00752575">
      <w:pPr>
        <w:pStyle w:val="Listenabsatz"/>
        <w:autoSpaceDE w:val="0"/>
        <w:autoSpaceDN w:val="0"/>
        <w:adjustRightInd w:val="0"/>
        <w:spacing w:after="0" w:line="276" w:lineRule="auto"/>
        <w:ind w:left="660"/>
        <w:jc w:val="both"/>
        <w:rPr>
          <w:rFonts w:ascii="Arial" w:hAnsi="Arial" w:cs="Arial"/>
        </w:rPr>
      </w:pPr>
    </w:p>
    <w:p w14:paraId="6B30AB3F" w14:textId="2AAD7B1C" w:rsidR="000869F7" w:rsidRDefault="000869F7" w:rsidP="00752575">
      <w:pPr>
        <w:autoSpaceDE w:val="0"/>
        <w:autoSpaceDN w:val="0"/>
        <w:adjustRightInd w:val="0"/>
        <w:spacing w:after="0" w:line="276" w:lineRule="auto"/>
        <w:jc w:val="both"/>
        <w:rPr>
          <w:rFonts w:ascii="Arial" w:hAnsi="Arial" w:cs="Arial"/>
        </w:rPr>
      </w:pPr>
      <w:r w:rsidRPr="000869F7">
        <w:rPr>
          <w:rFonts w:ascii="Arial" w:hAnsi="Arial" w:cs="Arial"/>
        </w:rPr>
        <w:t xml:space="preserve">  </w:t>
      </w:r>
      <w:r>
        <w:rPr>
          <w:rFonts w:ascii="Arial" w:hAnsi="Arial" w:cs="Arial"/>
        </w:rPr>
        <w:t xml:space="preserve">   (2) </w:t>
      </w:r>
      <w:r w:rsidR="00F0310D" w:rsidRPr="00F0310D">
        <w:rPr>
          <w:rFonts w:ascii="Arial" w:hAnsi="Arial" w:cs="Arial"/>
          <w:vertAlign w:val="superscript"/>
        </w:rPr>
        <w:t>1</w:t>
      </w:r>
      <w:r w:rsidRPr="000869F7">
        <w:rPr>
          <w:rFonts w:ascii="Arial" w:hAnsi="Arial" w:cs="Arial"/>
        </w:rPr>
        <w:t xml:space="preserve">Die Verfahrensbeteiligten, die einen Verdacht wissenschaftlichen Fehlverhaltens überprüfen, setzen sich in geeigneter Weise für den Schutz sowohl der hinweisgebenden Person als auch der betroffenen Person ein. </w:t>
      </w:r>
      <w:r w:rsidR="00F0310D" w:rsidRPr="00F0310D">
        <w:rPr>
          <w:rFonts w:ascii="Arial" w:hAnsi="Arial" w:cs="Arial"/>
          <w:vertAlign w:val="superscript"/>
        </w:rPr>
        <w:t>2</w:t>
      </w:r>
      <w:r w:rsidRPr="000869F7">
        <w:rPr>
          <w:rFonts w:ascii="Arial" w:hAnsi="Arial" w:cs="Arial"/>
        </w:rPr>
        <w:t xml:space="preserve">Die Anzeige der hinweisgebenden Person muss in gutem Glauben erfolgen. </w:t>
      </w:r>
      <w:r w:rsidR="00F0310D" w:rsidRPr="00F0310D">
        <w:rPr>
          <w:rFonts w:ascii="Arial" w:hAnsi="Arial" w:cs="Arial"/>
          <w:vertAlign w:val="superscript"/>
        </w:rPr>
        <w:t>3</w:t>
      </w:r>
      <w:r w:rsidR="000F2EB4">
        <w:rPr>
          <w:rFonts w:ascii="Arial" w:hAnsi="Arial" w:cs="Arial"/>
        </w:rPr>
        <w:t xml:space="preserve">Vorsätzlich </w:t>
      </w:r>
      <w:r w:rsidRPr="000869F7">
        <w:rPr>
          <w:rFonts w:ascii="Arial" w:hAnsi="Arial" w:cs="Arial"/>
        </w:rPr>
        <w:t>unrichtig erhobene Vorwürfe können selbst ein wissenschaftliches Fehlverhalten</w:t>
      </w:r>
      <w:r w:rsidR="00882D89">
        <w:rPr>
          <w:rFonts w:ascii="Arial" w:hAnsi="Arial" w:cs="Arial"/>
        </w:rPr>
        <w:t xml:space="preserve"> im Sinne des § 14 Abs. 1 Satz 2</w:t>
      </w:r>
      <w:r w:rsidRPr="000869F7">
        <w:rPr>
          <w:rFonts w:ascii="Arial" w:hAnsi="Arial" w:cs="Arial"/>
        </w:rPr>
        <w:t xml:space="preserve"> begründen. </w:t>
      </w:r>
    </w:p>
    <w:p w14:paraId="11146FA6" w14:textId="679214D1" w:rsidR="00C716EC" w:rsidRDefault="00C716EC" w:rsidP="00752575">
      <w:pPr>
        <w:autoSpaceDE w:val="0"/>
        <w:autoSpaceDN w:val="0"/>
        <w:adjustRightInd w:val="0"/>
        <w:spacing w:after="0" w:line="276" w:lineRule="auto"/>
        <w:jc w:val="both"/>
        <w:rPr>
          <w:rFonts w:ascii="Arial" w:hAnsi="Arial" w:cs="Arial"/>
        </w:rPr>
      </w:pPr>
    </w:p>
    <w:p w14:paraId="6A3572E9" w14:textId="5C58B46A" w:rsidR="00C716EC" w:rsidRPr="000869F7" w:rsidRDefault="00F0310D" w:rsidP="00752575">
      <w:pPr>
        <w:autoSpaceDE w:val="0"/>
        <w:autoSpaceDN w:val="0"/>
        <w:adjustRightInd w:val="0"/>
        <w:spacing w:after="0" w:line="276" w:lineRule="auto"/>
        <w:jc w:val="both"/>
        <w:rPr>
          <w:rFonts w:ascii="Arial" w:hAnsi="Arial" w:cs="Arial"/>
        </w:rPr>
      </w:pPr>
      <w:r>
        <w:rPr>
          <w:rFonts w:ascii="Arial" w:hAnsi="Arial" w:cs="Arial"/>
        </w:rPr>
        <w:t xml:space="preserve">     (3) </w:t>
      </w:r>
      <w:r w:rsidRPr="00F0310D">
        <w:rPr>
          <w:rFonts w:ascii="Arial" w:hAnsi="Arial" w:cs="Arial"/>
          <w:vertAlign w:val="superscript"/>
        </w:rPr>
        <w:t>1</w:t>
      </w:r>
      <w:r w:rsidR="00C716EC" w:rsidRPr="00C716EC">
        <w:rPr>
          <w:rFonts w:ascii="Arial" w:hAnsi="Arial" w:cs="Arial"/>
        </w:rPr>
        <w:t xml:space="preserve">Die </w:t>
      </w:r>
      <w:r w:rsidR="00C716EC">
        <w:rPr>
          <w:rFonts w:ascii="Arial" w:hAnsi="Arial" w:cs="Arial"/>
        </w:rPr>
        <w:t>Verfahrensbeteiligten</w:t>
      </w:r>
      <w:r w:rsidR="0027561D">
        <w:rPr>
          <w:rFonts w:ascii="Arial" w:hAnsi="Arial" w:cs="Arial"/>
        </w:rPr>
        <w:t>, die einen Verdacht wissenschaftlichen Fehlverhaltens überprüfen,</w:t>
      </w:r>
      <w:r w:rsidR="00C716EC">
        <w:rPr>
          <w:rFonts w:ascii="Arial" w:hAnsi="Arial" w:cs="Arial"/>
        </w:rPr>
        <w:t xml:space="preserve"> überprüfen auch solche Anzeigen, bei denen die </w:t>
      </w:r>
      <w:r w:rsidR="00F62020">
        <w:rPr>
          <w:rFonts w:ascii="Arial" w:hAnsi="Arial" w:cs="Arial"/>
        </w:rPr>
        <w:t>h</w:t>
      </w:r>
      <w:r w:rsidR="00C716EC">
        <w:rPr>
          <w:rFonts w:ascii="Arial" w:hAnsi="Arial" w:cs="Arial"/>
        </w:rPr>
        <w:t>inweisgebende</w:t>
      </w:r>
      <w:r w:rsidR="00F62020">
        <w:rPr>
          <w:rFonts w:ascii="Arial" w:hAnsi="Arial" w:cs="Arial"/>
        </w:rPr>
        <w:t xml:space="preserve"> Person</w:t>
      </w:r>
      <w:r w:rsidR="00C716EC">
        <w:rPr>
          <w:rFonts w:ascii="Arial" w:hAnsi="Arial" w:cs="Arial"/>
        </w:rPr>
        <w:t xml:space="preserve"> ihren </w:t>
      </w:r>
      <w:r w:rsidR="00C716EC" w:rsidRPr="00C716EC">
        <w:rPr>
          <w:rFonts w:ascii="Arial" w:hAnsi="Arial" w:cs="Arial"/>
        </w:rPr>
        <w:t>Namen nicht</w:t>
      </w:r>
      <w:r w:rsidR="00C716EC">
        <w:rPr>
          <w:rFonts w:ascii="Arial" w:hAnsi="Arial" w:cs="Arial"/>
        </w:rPr>
        <w:t xml:space="preserve"> </w:t>
      </w:r>
      <w:r w:rsidR="00C716EC" w:rsidRPr="00C716EC">
        <w:rPr>
          <w:rFonts w:ascii="Arial" w:hAnsi="Arial" w:cs="Arial"/>
        </w:rPr>
        <w:t xml:space="preserve">nennt (anonyme Anzeige). </w:t>
      </w:r>
      <w:r w:rsidRPr="00F0310D">
        <w:rPr>
          <w:rFonts w:ascii="Arial" w:hAnsi="Arial" w:cs="Arial"/>
          <w:vertAlign w:val="superscript"/>
        </w:rPr>
        <w:t>2</w:t>
      </w:r>
      <w:r w:rsidR="00C716EC" w:rsidRPr="00C716EC">
        <w:rPr>
          <w:rFonts w:ascii="Arial" w:hAnsi="Arial" w:cs="Arial"/>
        </w:rPr>
        <w:t>Eine anonym erhobene Anzeige kann nur dann</w:t>
      </w:r>
      <w:r w:rsidR="00C716EC">
        <w:rPr>
          <w:rFonts w:ascii="Arial" w:hAnsi="Arial" w:cs="Arial"/>
        </w:rPr>
        <w:t xml:space="preserve"> </w:t>
      </w:r>
      <w:r w:rsidR="00C716EC" w:rsidRPr="00C716EC">
        <w:rPr>
          <w:rFonts w:ascii="Arial" w:hAnsi="Arial" w:cs="Arial"/>
        </w:rPr>
        <w:t xml:space="preserve">in einem Verfahren überprüft werden, wenn die </w:t>
      </w:r>
      <w:r w:rsidR="00F62020">
        <w:rPr>
          <w:rFonts w:ascii="Arial" w:hAnsi="Arial" w:cs="Arial"/>
        </w:rPr>
        <w:t>h</w:t>
      </w:r>
      <w:r w:rsidR="00C716EC" w:rsidRPr="00C716EC">
        <w:rPr>
          <w:rFonts w:ascii="Arial" w:hAnsi="Arial" w:cs="Arial"/>
        </w:rPr>
        <w:t xml:space="preserve">inweisgebende </w:t>
      </w:r>
      <w:r w:rsidR="00F62020">
        <w:rPr>
          <w:rFonts w:ascii="Arial" w:hAnsi="Arial" w:cs="Arial"/>
        </w:rPr>
        <w:t xml:space="preserve">Person </w:t>
      </w:r>
      <w:r w:rsidR="00C716EC" w:rsidRPr="00C716EC">
        <w:rPr>
          <w:rFonts w:ascii="Arial" w:hAnsi="Arial" w:cs="Arial"/>
        </w:rPr>
        <w:t>der</w:t>
      </w:r>
      <w:r w:rsidR="00C716EC">
        <w:rPr>
          <w:rFonts w:ascii="Arial" w:hAnsi="Arial" w:cs="Arial"/>
        </w:rPr>
        <w:t xml:space="preserve"> </w:t>
      </w:r>
      <w:r w:rsidR="00C716EC" w:rsidRPr="00C716EC">
        <w:rPr>
          <w:rFonts w:ascii="Arial" w:hAnsi="Arial" w:cs="Arial"/>
        </w:rPr>
        <w:t>Stelle, die den Verdacht prüft, belastbare und hinreichend konkrete Tatsachen</w:t>
      </w:r>
      <w:r w:rsidR="00F62020">
        <w:rPr>
          <w:rFonts w:ascii="Arial" w:hAnsi="Arial" w:cs="Arial"/>
        </w:rPr>
        <w:t xml:space="preserve"> </w:t>
      </w:r>
      <w:r w:rsidR="00C716EC" w:rsidRPr="00C716EC">
        <w:rPr>
          <w:rFonts w:ascii="Arial" w:hAnsi="Arial" w:cs="Arial"/>
        </w:rPr>
        <w:t>vo</w:t>
      </w:r>
      <w:r w:rsidR="00A473A2">
        <w:rPr>
          <w:rFonts w:ascii="Arial" w:hAnsi="Arial" w:cs="Arial"/>
        </w:rPr>
        <w:t>rlegt</w:t>
      </w:r>
      <w:r w:rsidR="00C716EC" w:rsidRPr="00C716EC">
        <w:rPr>
          <w:rFonts w:ascii="Arial" w:hAnsi="Arial" w:cs="Arial"/>
        </w:rPr>
        <w:t>.</w:t>
      </w:r>
    </w:p>
    <w:p w14:paraId="2E69772D" w14:textId="7E1BF894" w:rsidR="00D07399" w:rsidRDefault="00CD49E1" w:rsidP="00752575">
      <w:pPr>
        <w:autoSpaceDE w:val="0"/>
        <w:autoSpaceDN w:val="0"/>
        <w:adjustRightInd w:val="0"/>
        <w:spacing w:after="0" w:line="276" w:lineRule="auto"/>
        <w:rPr>
          <w:rFonts w:ascii="Arial" w:hAnsi="Arial" w:cs="Arial"/>
        </w:rPr>
      </w:pPr>
      <w:r>
        <w:rPr>
          <w:rFonts w:ascii="Arial" w:hAnsi="Arial" w:cs="Arial"/>
          <w:b/>
        </w:rPr>
        <w:t xml:space="preserve"> </w:t>
      </w:r>
    </w:p>
    <w:p w14:paraId="6635A288" w14:textId="1B40A8D1" w:rsidR="00632BEC" w:rsidRDefault="00602127"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632BEC">
        <w:rPr>
          <w:rFonts w:ascii="Arial" w:hAnsi="Arial" w:cs="Arial"/>
        </w:rPr>
        <w:t>(</w:t>
      </w:r>
      <w:r w:rsidR="00F0310D">
        <w:rPr>
          <w:rFonts w:ascii="Arial" w:hAnsi="Arial" w:cs="Arial"/>
        </w:rPr>
        <w:t>4</w:t>
      </w:r>
      <w:r w:rsidR="00632BEC">
        <w:rPr>
          <w:rFonts w:ascii="Arial" w:hAnsi="Arial" w:cs="Arial"/>
        </w:rPr>
        <w:t xml:space="preserve">) </w:t>
      </w:r>
      <w:r w:rsidR="009E3D96">
        <w:rPr>
          <w:rFonts w:ascii="Arial" w:hAnsi="Arial" w:cs="Arial"/>
          <w:vertAlign w:val="superscript"/>
        </w:rPr>
        <w:t>1</w:t>
      </w:r>
      <w:r w:rsidR="00632BEC" w:rsidRPr="000E3F2E">
        <w:rPr>
          <w:rFonts w:ascii="Arial" w:hAnsi="Arial" w:cs="Arial"/>
        </w:rPr>
        <w:t xml:space="preserve">Hinsichtlich des Verfahrens </w:t>
      </w:r>
      <w:r w:rsidR="00632BEC">
        <w:rPr>
          <w:rFonts w:ascii="Arial" w:hAnsi="Arial" w:cs="Arial"/>
        </w:rPr>
        <w:t xml:space="preserve">vor der Untersuchungskommission </w:t>
      </w:r>
      <w:r w:rsidR="00632BEC" w:rsidRPr="000E3F2E">
        <w:rPr>
          <w:rFonts w:ascii="Arial" w:hAnsi="Arial" w:cs="Arial"/>
        </w:rPr>
        <w:t xml:space="preserve">findet Art. </w:t>
      </w:r>
      <w:r w:rsidR="00093C92">
        <w:rPr>
          <w:rFonts w:ascii="Arial" w:hAnsi="Arial" w:cs="Arial"/>
        </w:rPr>
        <w:t>5</w:t>
      </w:r>
      <w:r w:rsidR="00632BEC" w:rsidRPr="000E3F2E">
        <w:rPr>
          <w:rFonts w:ascii="Arial" w:hAnsi="Arial" w:cs="Arial"/>
        </w:rPr>
        <w:t>1 BayH</w:t>
      </w:r>
      <w:r w:rsidR="00093C92">
        <w:rPr>
          <w:rFonts w:ascii="Arial" w:hAnsi="Arial" w:cs="Arial"/>
        </w:rPr>
        <w:t>I</w:t>
      </w:r>
      <w:r w:rsidR="00632BEC" w:rsidRPr="000E3F2E">
        <w:rPr>
          <w:rFonts w:ascii="Arial" w:hAnsi="Arial" w:cs="Arial"/>
        </w:rPr>
        <w:t xml:space="preserve">G in Verbindung mit den einschlägigen Vorschriften der Grundordnung der Universität Passau </w:t>
      </w:r>
      <w:r w:rsidR="00175203">
        <w:rPr>
          <w:rFonts w:ascii="Arial" w:hAnsi="Arial" w:cs="Arial"/>
        </w:rPr>
        <w:t xml:space="preserve">vom </w:t>
      </w:r>
      <w:r w:rsidR="00091422">
        <w:rPr>
          <w:rFonts w:ascii="Arial" w:hAnsi="Arial" w:cs="Arial"/>
        </w:rPr>
        <w:t xml:space="preserve">23. März 2023 </w:t>
      </w:r>
      <w:r w:rsidR="00632BEC" w:rsidRPr="000E3F2E">
        <w:rPr>
          <w:rFonts w:ascii="Arial" w:hAnsi="Arial" w:cs="Arial"/>
        </w:rPr>
        <w:t xml:space="preserve">in der jeweils geltenden Fassung Anwendung. </w:t>
      </w:r>
      <w:r w:rsidR="009E3D96">
        <w:rPr>
          <w:rFonts w:ascii="Arial" w:hAnsi="Arial" w:cs="Arial"/>
          <w:vertAlign w:val="superscript"/>
        </w:rPr>
        <w:t>2</w:t>
      </w:r>
      <w:r w:rsidR="00632BEC" w:rsidRPr="000E3F2E">
        <w:rPr>
          <w:rFonts w:ascii="Arial" w:hAnsi="Arial" w:cs="Arial"/>
        </w:rPr>
        <w:t>Das Verfahren vor der Untersuchungskommission ersetzt und hindert nicht andere gesetzlich oder satzungsrechtlich geregelte Verfahren (z. B. akademische Verfahren, arbeits- oder beamtenrechtliche Verfahren, Zivil- oder Strafverfahren).</w:t>
      </w:r>
    </w:p>
    <w:p w14:paraId="34A0EFF2" w14:textId="77777777" w:rsidR="00D07399" w:rsidRDefault="00D07399" w:rsidP="00752575">
      <w:pPr>
        <w:autoSpaceDE w:val="0"/>
        <w:autoSpaceDN w:val="0"/>
        <w:adjustRightInd w:val="0"/>
        <w:spacing w:after="0" w:line="276" w:lineRule="auto"/>
        <w:jc w:val="both"/>
        <w:rPr>
          <w:rFonts w:ascii="Arial" w:hAnsi="Arial" w:cs="Arial"/>
        </w:rPr>
      </w:pPr>
    </w:p>
    <w:p w14:paraId="2812BA3E" w14:textId="0F3835ED" w:rsidR="00AC132F" w:rsidRDefault="00632BEC" w:rsidP="00F7799A">
      <w:pPr>
        <w:autoSpaceDE w:val="0"/>
        <w:autoSpaceDN w:val="0"/>
        <w:adjustRightInd w:val="0"/>
        <w:spacing w:after="0" w:line="276" w:lineRule="auto"/>
        <w:jc w:val="both"/>
        <w:rPr>
          <w:rFonts w:ascii="Arial" w:hAnsi="Arial" w:cs="Arial"/>
        </w:rPr>
      </w:pPr>
      <w:r>
        <w:rPr>
          <w:rFonts w:ascii="Arial" w:hAnsi="Arial" w:cs="Arial"/>
        </w:rPr>
        <w:t xml:space="preserve">     (</w:t>
      </w:r>
      <w:r w:rsidR="00F0310D">
        <w:rPr>
          <w:rFonts w:ascii="Arial" w:hAnsi="Arial" w:cs="Arial"/>
        </w:rPr>
        <w:t>5</w:t>
      </w:r>
      <w:r>
        <w:rPr>
          <w:rFonts w:ascii="Arial" w:hAnsi="Arial" w:cs="Arial"/>
        </w:rPr>
        <w:t xml:space="preserve">) </w:t>
      </w:r>
      <w:r w:rsidRPr="00B40023">
        <w:rPr>
          <w:rFonts w:ascii="Arial" w:hAnsi="Arial" w:cs="Arial"/>
        </w:rPr>
        <w:t>D</w:t>
      </w:r>
      <w:r>
        <w:rPr>
          <w:rFonts w:ascii="Arial" w:hAnsi="Arial" w:cs="Arial"/>
        </w:rPr>
        <w:t>as Verfahren</w:t>
      </w:r>
      <w:r w:rsidRPr="00B40023">
        <w:rPr>
          <w:rFonts w:ascii="Arial" w:hAnsi="Arial" w:cs="Arial"/>
        </w:rPr>
        <w:t xml:space="preserve"> soll – insbesondere bei Nachwuchswissenschaftlerinnen und Nachwuchswissenschaftlern – möglichst nicht zu Verzögerungen während der Qualifizierung der </w:t>
      </w:r>
      <w:r>
        <w:rPr>
          <w:rFonts w:ascii="Arial" w:hAnsi="Arial" w:cs="Arial"/>
        </w:rPr>
        <w:lastRenderedPageBreak/>
        <w:t>h</w:t>
      </w:r>
      <w:r w:rsidRPr="00B40023">
        <w:rPr>
          <w:rFonts w:ascii="Arial" w:hAnsi="Arial" w:cs="Arial"/>
        </w:rPr>
        <w:t xml:space="preserve">inweisgebenden </w:t>
      </w:r>
      <w:r>
        <w:rPr>
          <w:rFonts w:ascii="Arial" w:hAnsi="Arial" w:cs="Arial"/>
        </w:rPr>
        <w:t xml:space="preserve">Person </w:t>
      </w:r>
      <w:r w:rsidRPr="00B40023">
        <w:rPr>
          <w:rFonts w:ascii="Arial" w:hAnsi="Arial" w:cs="Arial"/>
        </w:rPr>
        <w:t xml:space="preserve">führen, </w:t>
      </w:r>
      <w:r>
        <w:rPr>
          <w:rFonts w:ascii="Arial" w:hAnsi="Arial" w:cs="Arial"/>
        </w:rPr>
        <w:t xml:space="preserve">insbesondere soll </w:t>
      </w:r>
      <w:r w:rsidRPr="00B40023">
        <w:rPr>
          <w:rFonts w:ascii="Arial" w:hAnsi="Arial" w:cs="Arial"/>
        </w:rPr>
        <w:t xml:space="preserve">die Erstellung von Abschlussarbeiten und Promotionen </w:t>
      </w:r>
      <w:r>
        <w:rPr>
          <w:rFonts w:ascii="Arial" w:hAnsi="Arial" w:cs="Arial"/>
        </w:rPr>
        <w:t>nicht beeinträchtigt werden</w:t>
      </w:r>
      <w:r w:rsidRPr="00B40023">
        <w:rPr>
          <w:rFonts w:ascii="Arial" w:hAnsi="Arial" w:cs="Arial"/>
        </w:rPr>
        <w:t>; dies gilt auch für Arbeitsbedingungen sowie mögliche Vertragsverlängerungen</w:t>
      </w:r>
      <w:r>
        <w:rPr>
          <w:rFonts w:ascii="Arial" w:hAnsi="Arial" w:cs="Arial"/>
        </w:rPr>
        <w:t>.</w:t>
      </w:r>
    </w:p>
    <w:p w14:paraId="4DC742DF" w14:textId="43176789" w:rsidR="00D07399" w:rsidRDefault="00D07399" w:rsidP="00752575">
      <w:pPr>
        <w:autoSpaceDE w:val="0"/>
        <w:autoSpaceDN w:val="0"/>
        <w:adjustRightInd w:val="0"/>
        <w:spacing w:after="0" w:line="276" w:lineRule="auto"/>
        <w:rPr>
          <w:rFonts w:ascii="Arial" w:hAnsi="Arial" w:cs="Arial"/>
        </w:rPr>
      </w:pPr>
    </w:p>
    <w:p w14:paraId="73EBD453" w14:textId="77777777" w:rsidR="00D07399" w:rsidRDefault="00D07399" w:rsidP="00752575">
      <w:pPr>
        <w:autoSpaceDE w:val="0"/>
        <w:autoSpaceDN w:val="0"/>
        <w:adjustRightInd w:val="0"/>
        <w:spacing w:after="0" w:line="276" w:lineRule="auto"/>
        <w:rPr>
          <w:rFonts w:ascii="Arial" w:hAnsi="Arial" w:cs="Arial"/>
        </w:rPr>
      </w:pPr>
    </w:p>
    <w:p w14:paraId="7DCDE833" w14:textId="626037B0" w:rsidR="00A06E40" w:rsidRDefault="00A06E40" w:rsidP="00752575">
      <w:pPr>
        <w:autoSpaceDE w:val="0"/>
        <w:autoSpaceDN w:val="0"/>
        <w:adjustRightInd w:val="0"/>
        <w:spacing w:after="0" w:line="276" w:lineRule="auto"/>
        <w:jc w:val="center"/>
        <w:rPr>
          <w:rFonts w:ascii="Arial" w:hAnsi="Arial" w:cs="Arial"/>
          <w:b/>
        </w:rPr>
      </w:pPr>
      <w:r w:rsidRPr="000E3F2E">
        <w:rPr>
          <w:rFonts w:ascii="Arial" w:hAnsi="Arial" w:cs="Arial"/>
          <w:b/>
        </w:rPr>
        <w:t>§ 1</w:t>
      </w:r>
      <w:r w:rsidR="00EF478D">
        <w:rPr>
          <w:rFonts w:ascii="Arial" w:hAnsi="Arial" w:cs="Arial"/>
          <w:b/>
        </w:rPr>
        <w:t>7</w:t>
      </w:r>
      <w:r w:rsidR="0073294E">
        <w:rPr>
          <w:rFonts w:ascii="Arial" w:hAnsi="Arial" w:cs="Arial"/>
          <w:b/>
        </w:rPr>
        <w:t xml:space="preserve"> </w:t>
      </w:r>
      <w:r>
        <w:rPr>
          <w:rFonts w:ascii="Arial" w:hAnsi="Arial" w:cs="Arial"/>
          <w:b/>
        </w:rPr>
        <w:t>Verfahrensablauf</w:t>
      </w:r>
    </w:p>
    <w:p w14:paraId="2D9AA216" w14:textId="77777777" w:rsidR="00D07399" w:rsidRPr="004D4D56" w:rsidRDefault="00D07399" w:rsidP="00752575">
      <w:pPr>
        <w:autoSpaceDE w:val="0"/>
        <w:autoSpaceDN w:val="0"/>
        <w:adjustRightInd w:val="0"/>
        <w:spacing w:after="0" w:line="276" w:lineRule="auto"/>
        <w:rPr>
          <w:rFonts w:ascii="Arial" w:hAnsi="Arial" w:cs="Arial"/>
          <w:b/>
        </w:rPr>
      </w:pPr>
    </w:p>
    <w:p w14:paraId="283A1DED" w14:textId="42F1EE30" w:rsidR="00674F37" w:rsidRDefault="009E3D96" w:rsidP="00752575">
      <w:pPr>
        <w:autoSpaceDE w:val="0"/>
        <w:autoSpaceDN w:val="0"/>
        <w:adjustRightInd w:val="0"/>
        <w:spacing w:after="0" w:line="276" w:lineRule="auto"/>
        <w:jc w:val="both"/>
        <w:rPr>
          <w:rFonts w:ascii="Arial" w:hAnsi="Arial" w:cs="Arial"/>
        </w:rPr>
      </w:pPr>
      <w:r>
        <w:rPr>
          <w:rFonts w:ascii="Arial" w:hAnsi="Arial" w:cs="Arial"/>
        </w:rPr>
        <w:t xml:space="preserve">     (1</w:t>
      </w:r>
      <w:r w:rsidRPr="005F7811">
        <w:rPr>
          <w:rFonts w:ascii="Arial" w:hAnsi="Arial" w:cs="Arial"/>
        </w:rPr>
        <w:t xml:space="preserve">) </w:t>
      </w:r>
      <w:r w:rsidR="006009B9" w:rsidRPr="005F7811">
        <w:rPr>
          <w:rFonts w:ascii="Arial" w:hAnsi="Arial" w:cs="Arial"/>
        </w:rPr>
        <w:t xml:space="preserve">Das Verfahren besteht </w:t>
      </w:r>
      <w:proofErr w:type="gramStart"/>
      <w:r w:rsidR="006009B9" w:rsidRPr="005F7811">
        <w:rPr>
          <w:rFonts w:ascii="Arial" w:hAnsi="Arial" w:cs="Arial"/>
        </w:rPr>
        <w:t>aus folgenden</w:t>
      </w:r>
      <w:proofErr w:type="gramEnd"/>
      <w:r w:rsidR="006009B9" w:rsidRPr="005F7811">
        <w:rPr>
          <w:rFonts w:ascii="Arial" w:hAnsi="Arial" w:cs="Arial"/>
        </w:rPr>
        <w:t xml:space="preserve"> Schritten:</w:t>
      </w:r>
    </w:p>
    <w:p w14:paraId="564B8459" w14:textId="77777777" w:rsidR="0073294E" w:rsidRPr="005F7811" w:rsidRDefault="0073294E" w:rsidP="00752575">
      <w:pPr>
        <w:autoSpaceDE w:val="0"/>
        <w:autoSpaceDN w:val="0"/>
        <w:adjustRightInd w:val="0"/>
        <w:spacing w:after="0" w:line="276" w:lineRule="auto"/>
        <w:jc w:val="both"/>
        <w:rPr>
          <w:rFonts w:ascii="Arial" w:hAnsi="Arial" w:cs="Arial"/>
        </w:rPr>
      </w:pPr>
    </w:p>
    <w:p w14:paraId="45025615" w14:textId="00C2901D" w:rsidR="006009B9" w:rsidRDefault="006009B9" w:rsidP="00752575">
      <w:pPr>
        <w:pStyle w:val="Listenabsatz"/>
        <w:numPr>
          <w:ilvl w:val="0"/>
          <w:numId w:val="3"/>
        </w:numPr>
        <w:autoSpaceDE w:val="0"/>
        <w:autoSpaceDN w:val="0"/>
        <w:adjustRightInd w:val="0"/>
        <w:spacing w:after="0" w:line="276" w:lineRule="auto"/>
        <w:jc w:val="both"/>
        <w:rPr>
          <w:rFonts w:ascii="Arial" w:hAnsi="Arial" w:cs="Arial"/>
        </w:rPr>
      </w:pPr>
      <w:r w:rsidRPr="005F7811">
        <w:rPr>
          <w:rFonts w:ascii="Arial" w:hAnsi="Arial" w:cs="Arial"/>
        </w:rPr>
        <w:t>Be</w:t>
      </w:r>
      <w:r w:rsidR="0063626C" w:rsidRPr="005F7811">
        <w:rPr>
          <w:rFonts w:ascii="Arial" w:hAnsi="Arial" w:cs="Arial"/>
        </w:rPr>
        <w:t xml:space="preserve">teiligung </w:t>
      </w:r>
      <w:r w:rsidR="00EF478D" w:rsidRPr="005F7811">
        <w:rPr>
          <w:rFonts w:ascii="Arial" w:hAnsi="Arial" w:cs="Arial"/>
        </w:rPr>
        <w:t>der Ombudsperson (§ 18</w:t>
      </w:r>
      <w:r w:rsidRPr="005F7811">
        <w:rPr>
          <w:rFonts w:ascii="Arial" w:hAnsi="Arial" w:cs="Arial"/>
        </w:rPr>
        <w:t>)</w:t>
      </w:r>
    </w:p>
    <w:p w14:paraId="431F5F02" w14:textId="77777777" w:rsidR="000D3C5E" w:rsidRPr="005F7811" w:rsidRDefault="000D3C5E" w:rsidP="00752575">
      <w:pPr>
        <w:pStyle w:val="Listenabsatz"/>
        <w:autoSpaceDE w:val="0"/>
        <w:autoSpaceDN w:val="0"/>
        <w:adjustRightInd w:val="0"/>
        <w:spacing w:after="0" w:line="276" w:lineRule="auto"/>
        <w:ind w:left="1068"/>
        <w:jc w:val="both"/>
        <w:rPr>
          <w:rFonts w:ascii="Arial" w:hAnsi="Arial" w:cs="Arial"/>
        </w:rPr>
      </w:pPr>
    </w:p>
    <w:p w14:paraId="3C5CDA72" w14:textId="11625222" w:rsidR="006009B9" w:rsidRDefault="006009B9" w:rsidP="00752575">
      <w:pPr>
        <w:pStyle w:val="Listenabsatz"/>
        <w:numPr>
          <w:ilvl w:val="0"/>
          <w:numId w:val="3"/>
        </w:numPr>
        <w:autoSpaceDE w:val="0"/>
        <w:autoSpaceDN w:val="0"/>
        <w:adjustRightInd w:val="0"/>
        <w:spacing w:after="0" w:line="276" w:lineRule="auto"/>
        <w:jc w:val="both"/>
        <w:rPr>
          <w:rFonts w:ascii="Arial" w:hAnsi="Arial" w:cs="Arial"/>
        </w:rPr>
      </w:pPr>
      <w:r w:rsidRPr="005F7811">
        <w:rPr>
          <w:rFonts w:ascii="Arial" w:hAnsi="Arial" w:cs="Arial"/>
        </w:rPr>
        <w:t xml:space="preserve">Vorprüfungsverfahren der </w:t>
      </w:r>
      <w:r w:rsidR="0063626C" w:rsidRPr="005F7811">
        <w:rPr>
          <w:rFonts w:ascii="Arial" w:hAnsi="Arial" w:cs="Arial"/>
        </w:rPr>
        <w:t xml:space="preserve">Untersuchungskommission (§ </w:t>
      </w:r>
      <w:r w:rsidR="00EF478D" w:rsidRPr="005F7811">
        <w:rPr>
          <w:rFonts w:ascii="Arial" w:hAnsi="Arial" w:cs="Arial"/>
        </w:rPr>
        <w:t>19</w:t>
      </w:r>
      <w:r w:rsidRPr="005F7811">
        <w:rPr>
          <w:rFonts w:ascii="Arial" w:hAnsi="Arial" w:cs="Arial"/>
        </w:rPr>
        <w:t>)</w:t>
      </w:r>
    </w:p>
    <w:p w14:paraId="03F5AB09" w14:textId="77777777" w:rsidR="000D3C5E" w:rsidRPr="005F7811" w:rsidRDefault="000D3C5E" w:rsidP="00752575">
      <w:pPr>
        <w:pStyle w:val="Listenabsatz"/>
        <w:autoSpaceDE w:val="0"/>
        <w:autoSpaceDN w:val="0"/>
        <w:adjustRightInd w:val="0"/>
        <w:spacing w:after="0" w:line="276" w:lineRule="auto"/>
        <w:ind w:left="1068"/>
        <w:jc w:val="both"/>
        <w:rPr>
          <w:rFonts w:ascii="Arial" w:hAnsi="Arial" w:cs="Arial"/>
        </w:rPr>
      </w:pPr>
    </w:p>
    <w:p w14:paraId="10BBD234" w14:textId="792F5F21" w:rsidR="006009B9" w:rsidRDefault="006009B9" w:rsidP="00752575">
      <w:pPr>
        <w:pStyle w:val="Listenabsatz"/>
        <w:numPr>
          <w:ilvl w:val="0"/>
          <w:numId w:val="3"/>
        </w:numPr>
        <w:autoSpaceDE w:val="0"/>
        <w:autoSpaceDN w:val="0"/>
        <w:adjustRightInd w:val="0"/>
        <w:spacing w:after="0" w:line="276" w:lineRule="auto"/>
        <w:jc w:val="both"/>
        <w:rPr>
          <w:rFonts w:ascii="Arial" w:hAnsi="Arial" w:cs="Arial"/>
        </w:rPr>
      </w:pPr>
      <w:r w:rsidRPr="005F7811">
        <w:rPr>
          <w:rFonts w:ascii="Arial" w:hAnsi="Arial" w:cs="Arial"/>
        </w:rPr>
        <w:t>Förmliches Untersuchungsverfahren d</w:t>
      </w:r>
      <w:r w:rsidR="00EF478D" w:rsidRPr="005F7811">
        <w:rPr>
          <w:rFonts w:ascii="Arial" w:hAnsi="Arial" w:cs="Arial"/>
        </w:rPr>
        <w:t>er Untersuchungskommission (§ 20</w:t>
      </w:r>
      <w:r w:rsidRPr="005F7811">
        <w:rPr>
          <w:rFonts w:ascii="Arial" w:hAnsi="Arial" w:cs="Arial"/>
        </w:rPr>
        <w:t>)</w:t>
      </w:r>
    </w:p>
    <w:p w14:paraId="2961732B" w14:textId="77777777" w:rsidR="000D3C5E" w:rsidRPr="005F7811" w:rsidRDefault="000D3C5E" w:rsidP="00752575">
      <w:pPr>
        <w:pStyle w:val="Listenabsatz"/>
        <w:autoSpaceDE w:val="0"/>
        <w:autoSpaceDN w:val="0"/>
        <w:adjustRightInd w:val="0"/>
        <w:spacing w:after="0" w:line="276" w:lineRule="auto"/>
        <w:ind w:left="1068"/>
        <w:jc w:val="both"/>
        <w:rPr>
          <w:rFonts w:ascii="Arial" w:hAnsi="Arial" w:cs="Arial"/>
        </w:rPr>
      </w:pPr>
    </w:p>
    <w:p w14:paraId="0DC2A77F" w14:textId="2AB773A2" w:rsidR="006009B9" w:rsidRPr="005F7811" w:rsidRDefault="00EF478D" w:rsidP="00752575">
      <w:pPr>
        <w:pStyle w:val="Listenabsatz"/>
        <w:numPr>
          <w:ilvl w:val="0"/>
          <w:numId w:val="3"/>
        </w:numPr>
        <w:autoSpaceDE w:val="0"/>
        <w:autoSpaceDN w:val="0"/>
        <w:adjustRightInd w:val="0"/>
        <w:spacing w:after="0" w:line="276" w:lineRule="auto"/>
        <w:jc w:val="both"/>
        <w:rPr>
          <w:rFonts w:ascii="Arial" w:hAnsi="Arial" w:cs="Arial"/>
        </w:rPr>
      </w:pPr>
      <w:r w:rsidRPr="005F7811">
        <w:rPr>
          <w:rFonts w:ascii="Arial" w:hAnsi="Arial" w:cs="Arial"/>
        </w:rPr>
        <w:t>Weiteres Verfahren (§ 21</w:t>
      </w:r>
      <w:r w:rsidR="006009B9" w:rsidRPr="005F7811">
        <w:rPr>
          <w:rFonts w:ascii="Arial" w:hAnsi="Arial" w:cs="Arial"/>
        </w:rPr>
        <w:t>)</w:t>
      </w:r>
    </w:p>
    <w:p w14:paraId="5CE9199D" w14:textId="4AB35870" w:rsidR="004D4D56" w:rsidRDefault="004D4D56" w:rsidP="00752575">
      <w:pPr>
        <w:autoSpaceDE w:val="0"/>
        <w:autoSpaceDN w:val="0"/>
        <w:adjustRightInd w:val="0"/>
        <w:spacing w:after="0" w:line="276" w:lineRule="auto"/>
        <w:jc w:val="both"/>
        <w:rPr>
          <w:rFonts w:ascii="Arial" w:hAnsi="Arial" w:cs="Arial"/>
        </w:rPr>
      </w:pPr>
    </w:p>
    <w:p w14:paraId="5D54974E" w14:textId="618315A5" w:rsidR="009E3D96" w:rsidRPr="000E3F2E" w:rsidRDefault="00A629DB" w:rsidP="00752575">
      <w:pPr>
        <w:autoSpaceDE w:val="0"/>
        <w:autoSpaceDN w:val="0"/>
        <w:adjustRightInd w:val="0"/>
        <w:spacing w:after="0" w:line="276" w:lineRule="auto"/>
        <w:jc w:val="both"/>
        <w:rPr>
          <w:rFonts w:ascii="Arial" w:hAnsi="Arial" w:cs="Arial"/>
        </w:rPr>
      </w:pPr>
      <w:r w:rsidRPr="00A629DB">
        <w:rPr>
          <w:rFonts w:ascii="Arial" w:hAnsi="Arial" w:cs="Arial"/>
        </w:rPr>
        <w:t xml:space="preserve"> </w:t>
      </w:r>
      <w:r>
        <w:rPr>
          <w:rFonts w:ascii="Arial" w:hAnsi="Arial" w:cs="Arial"/>
        </w:rPr>
        <w:t xml:space="preserve">   (2) </w:t>
      </w:r>
      <w:r w:rsidR="008D4825">
        <w:rPr>
          <w:rFonts w:ascii="Arial" w:hAnsi="Arial" w:cs="Arial"/>
        </w:rPr>
        <w:t>Das Verfahren ist</w:t>
      </w:r>
      <w:r w:rsidRPr="007C5314">
        <w:rPr>
          <w:rFonts w:ascii="Arial" w:hAnsi="Arial" w:cs="Arial"/>
        </w:rPr>
        <w:t xml:space="preserve"> </w:t>
      </w:r>
      <w:r w:rsidR="00113085">
        <w:rPr>
          <w:rFonts w:ascii="Arial" w:hAnsi="Arial" w:cs="Arial"/>
        </w:rPr>
        <w:t>unverzüglich</w:t>
      </w:r>
      <w:r w:rsidRPr="007C5314">
        <w:rPr>
          <w:rFonts w:ascii="Arial" w:hAnsi="Arial" w:cs="Arial"/>
        </w:rPr>
        <w:t xml:space="preserve"> durchzuführen</w:t>
      </w:r>
      <w:r w:rsidR="00B06882">
        <w:rPr>
          <w:rFonts w:ascii="Arial" w:hAnsi="Arial" w:cs="Arial"/>
        </w:rPr>
        <w:t>, soweit im Folgenden keine anderweitigen Fristen genannt sind</w:t>
      </w:r>
      <w:r w:rsidRPr="007C5314">
        <w:rPr>
          <w:rFonts w:ascii="Arial" w:hAnsi="Arial" w:cs="Arial"/>
        </w:rPr>
        <w:t>.</w:t>
      </w:r>
    </w:p>
    <w:p w14:paraId="6CFAB8E3" w14:textId="1884D5E4" w:rsidR="00C43128" w:rsidRDefault="00C43128" w:rsidP="00752575">
      <w:pPr>
        <w:autoSpaceDE w:val="0"/>
        <w:autoSpaceDN w:val="0"/>
        <w:adjustRightInd w:val="0"/>
        <w:spacing w:after="0" w:line="276" w:lineRule="auto"/>
        <w:jc w:val="both"/>
        <w:rPr>
          <w:rFonts w:ascii="Arial" w:hAnsi="Arial" w:cs="Arial"/>
        </w:rPr>
      </w:pPr>
    </w:p>
    <w:p w14:paraId="3B0E3929" w14:textId="77777777" w:rsidR="0073294E" w:rsidRPr="000E3F2E" w:rsidRDefault="0073294E" w:rsidP="00752575">
      <w:pPr>
        <w:autoSpaceDE w:val="0"/>
        <w:autoSpaceDN w:val="0"/>
        <w:adjustRightInd w:val="0"/>
        <w:spacing w:after="0" w:line="276" w:lineRule="auto"/>
        <w:jc w:val="both"/>
        <w:rPr>
          <w:rFonts w:ascii="Arial" w:hAnsi="Arial" w:cs="Arial"/>
        </w:rPr>
      </w:pPr>
    </w:p>
    <w:p w14:paraId="262712BB" w14:textId="1B5F03D8" w:rsidR="00E1559C" w:rsidRPr="000E3F2E" w:rsidRDefault="000D20D3" w:rsidP="00752575">
      <w:pPr>
        <w:autoSpaceDE w:val="0"/>
        <w:autoSpaceDN w:val="0"/>
        <w:adjustRightInd w:val="0"/>
        <w:spacing w:after="0" w:line="276" w:lineRule="auto"/>
        <w:jc w:val="center"/>
        <w:rPr>
          <w:rFonts w:ascii="Arial" w:hAnsi="Arial" w:cs="Arial"/>
          <w:b/>
        </w:rPr>
      </w:pPr>
      <w:r w:rsidRPr="000E3F2E">
        <w:rPr>
          <w:rFonts w:ascii="Arial" w:hAnsi="Arial" w:cs="Arial"/>
          <w:b/>
        </w:rPr>
        <w:t>§ 1</w:t>
      </w:r>
      <w:r w:rsidR="00EF478D">
        <w:rPr>
          <w:rFonts w:ascii="Arial" w:hAnsi="Arial" w:cs="Arial"/>
          <w:b/>
        </w:rPr>
        <w:t>8</w:t>
      </w:r>
      <w:r w:rsidR="0073294E">
        <w:rPr>
          <w:rFonts w:ascii="Arial" w:hAnsi="Arial" w:cs="Arial"/>
          <w:b/>
        </w:rPr>
        <w:t xml:space="preserve"> </w:t>
      </w:r>
      <w:r w:rsidR="006003F0">
        <w:rPr>
          <w:rFonts w:ascii="Arial" w:hAnsi="Arial" w:cs="Arial"/>
          <w:b/>
        </w:rPr>
        <w:t>Beteiligung der Ombudsperson</w:t>
      </w:r>
    </w:p>
    <w:p w14:paraId="33490567" w14:textId="77777777" w:rsidR="00596BC6" w:rsidRDefault="00596BC6" w:rsidP="00752575">
      <w:pPr>
        <w:autoSpaceDE w:val="0"/>
        <w:autoSpaceDN w:val="0"/>
        <w:adjustRightInd w:val="0"/>
        <w:spacing w:after="0" w:line="276" w:lineRule="auto"/>
        <w:jc w:val="both"/>
        <w:rPr>
          <w:rFonts w:ascii="Arial" w:hAnsi="Arial" w:cs="Arial"/>
        </w:rPr>
      </w:pPr>
    </w:p>
    <w:p w14:paraId="0D70F707" w14:textId="2D13BE2F" w:rsidR="00DA65FC" w:rsidRDefault="00596BC6"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570DAB">
        <w:rPr>
          <w:rFonts w:ascii="Arial" w:hAnsi="Arial" w:cs="Arial"/>
        </w:rPr>
        <w:t>(</w:t>
      </w:r>
      <w:r w:rsidR="009208DB">
        <w:rPr>
          <w:rFonts w:ascii="Arial" w:hAnsi="Arial" w:cs="Arial"/>
        </w:rPr>
        <w:t>1</w:t>
      </w:r>
      <w:r w:rsidR="00570DAB">
        <w:rPr>
          <w:rFonts w:ascii="Arial" w:hAnsi="Arial" w:cs="Arial"/>
        </w:rPr>
        <w:t xml:space="preserve">) </w:t>
      </w:r>
      <w:r w:rsidR="009E3D96">
        <w:rPr>
          <w:rFonts w:ascii="Arial" w:hAnsi="Arial" w:cs="Arial"/>
          <w:vertAlign w:val="superscript"/>
        </w:rPr>
        <w:t>1</w:t>
      </w:r>
      <w:r w:rsidR="000D20D3" w:rsidRPr="000E3F2E">
        <w:rPr>
          <w:rFonts w:ascii="Arial" w:hAnsi="Arial" w:cs="Arial"/>
        </w:rPr>
        <w:t xml:space="preserve">Die Ombudsperson berät </w:t>
      </w:r>
      <w:r w:rsidR="00AF4F40">
        <w:rPr>
          <w:rFonts w:ascii="Arial" w:hAnsi="Arial" w:cs="Arial"/>
        </w:rPr>
        <w:t xml:space="preserve">die </w:t>
      </w:r>
      <w:r w:rsidR="0029184A">
        <w:rPr>
          <w:rFonts w:ascii="Arial" w:hAnsi="Arial" w:cs="Arial"/>
        </w:rPr>
        <w:t>hinweisgebende Person</w:t>
      </w:r>
      <w:r w:rsidR="00FB159A">
        <w:rPr>
          <w:rFonts w:ascii="Arial" w:hAnsi="Arial" w:cs="Arial"/>
        </w:rPr>
        <w:t xml:space="preserve"> über mögliche Vorgehensweisen und ihre Rechte</w:t>
      </w:r>
      <w:r w:rsidR="0029184A">
        <w:rPr>
          <w:rFonts w:ascii="Arial" w:hAnsi="Arial" w:cs="Arial"/>
        </w:rPr>
        <w:t>.</w:t>
      </w:r>
      <w:r w:rsidR="000D20D3" w:rsidRPr="000E3F2E">
        <w:rPr>
          <w:rFonts w:ascii="Arial" w:hAnsi="Arial" w:cs="Arial"/>
        </w:rPr>
        <w:t xml:space="preserve"> </w:t>
      </w:r>
      <w:r w:rsidR="00A80B4C">
        <w:rPr>
          <w:rFonts w:ascii="Arial" w:hAnsi="Arial" w:cs="Arial"/>
          <w:vertAlign w:val="superscript"/>
        </w:rPr>
        <w:t>2</w:t>
      </w:r>
      <w:r w:rsidR="000D20D3" w:rsidRPr="000E3F2E">
        <w:rPr>
          <w:rFonts w:ascii="Arial" w:hAnsi="Arial" w:cs="Arial"/>
        </w:rPr>
        <w:t xml:space="preserve">Zudem berät sie </w:t>
      </w:r>
      <w:r w:rsidR="00E47EAF">
        <w:rPr>
          <w:rFonts w:ascii="Arial" w:hAnsi="Arial" w:cs="Arial"/>
        </w:rPr>
        <w:t>die betroffene Person</w:t>
      </w:r>
      <w:r w:rsidR="00FB159A">
        <w:rPr>
          <w:rFonts w:ascii="Arial" w:hAnsi="Arial" w:cs="Arial"/>
        </w:rPr>
        <w:t xml:space="preserve"> übe</w:t>
      </w:r>
      <w:r w:rsidR="00174BB7">
        <w:rPr>
          <w:rFonts w:ascii="Arial" w:hAnsi="Arial" w:cs="Arial"/>
        </w:rPr>
        <w:t>r mögliche Vorgehensweisen und</w:t>
      </w:r>
      <w:r w:rsidR="00FB159A">
        <w:rPr>
          <w:rFonts w:ascii="Arial" w:hAnsi="Arial" w:cs="Arial"/>
        </w:rPr>
        <w:t xml:space="preserve"> ihre Rechte</w:t>
      </w:r>
      <w:r w:rsidR="000D20D3" w:rsidRPr="000E3F2E">
        <w:rPr>
          <w:rFonts w:ascii="Arial" w:hAnsi="Arial" w:cs="Arial"/>
        </w:rPr>
        <w:t xml:space="preserve">. </w:t>
      </w:r>
    </w:p>
    <w:p w14:paraId="7530ADC6" w14:textId="2FE32F18" w:rsidR="00793B4C" w:rsidRPr="000E3F2E" w:rsidRDefault="00793B4C" w:rsidP="00752575">
      <w:pPr>
        <w:autoSpaceDE w:val="0"/>
        <w:autoSpaceDN w:val="0"/>
        <w:adjustRightInd w:val="0"/>
        <w:spacing w:after="0" w:line="276" w:lineRule="auto"/>
        <w:jc w:val="both"/>
        <w:rPr>
          <w:rFonts w:ascii="Arial" w:hAnsi="Arial" w:cs="Arial"/>
        </w:rPr>
      </w:pPr>
    </w:p>
    <w:p w14:paraId="06C44763" w14:textId="3B97A0F4" w:rsidR="00F430DC" w:rsidRDefault="00D92827" w:rsidP="00752575">
      <w:pPr>
        <w:autoSpaceDE w:val="0"/>
        <w:autoSpaceDN w:val="0"/>
        <w:adjustRightInd w:val="0"/>
        <w:spacing w:after="0" w:line="276" w:lineRule="auto"/>
        <w:jc w:val="both"/>
        <w:rPr>
          <w:rFonts w:ascii="Arial" w:hAnsi="Arial" w:cs="Arial"/>
        </w:rPr>
      </w:pPr>
      <w:r>
        <w:rPr>
          <w:rFonts w:ascii="Arial" w:hAnsi="Arial" w:cs="Arial"/>
        </w:rPr>
        <w:t xml:space="preserve">     </w:t>
      </w:r>
      <w:bookmarkStart w:id="4" w:name="_Hlk90368723"/>
      <w:r w:rsidRPr="00D92827">
        <w:rPr>
          <w:rFonts w:ascii="Arial" w:hAnsi="Arial" w:cs="Arial"/>
        </w:rPr>
        <w:t>(2)</w:t>
      </w:r>
      <w:r>
        <w:rPr>
          <w:rFonts w:ascii="Arial" w:hAnsi="Arial" w:cs="Arial"/>
          <w:vertAlign w:val="superscript"/>
        </w:rPr>
        <w:t xml:space="preserve"> 1</w:t>
      </w:r>
      <w:r w:rsidRPr="00D92827">
        <w:rPr>
          <w:rFonts w:ascii="Arial" w:hAnsi="Arial" w:cs="Arial"/>
        </w:rPr>
        <w:t xml:space="preserve">Wurde </w:t>
      </w:r>
      <w:r w:rsidR="00AE7CB5">
        <w:rPr>
          <w:rFonts w:ascii="Arial" w:hAnsi="Arial" w:cs="Arial"/>
        </w:rPr>
        <w:t xml:space="preserve">die Ombudsperson über einen </w:t>
      </w:r>
      <w:r w:rsidR="00806A99">
        <w:rPr>
          <w:rFonts w:ascii="Arial" w:hAnsi="Arial" w:cs="Arial"/>
        </w:rPr>
        <w:t xml:space="preserve">Verdacht </w:t>
      </w:r>
      <w:r w:rsidR="00AE7CB5">
        <w:rPr>
          <w:rFonts w:ascii="Arial" w:hAnsi="Arial" w:cs="Arial"/>
        </w:rPr>
        <w:t>eines wissenschaftlichen Fehlverhaltens</w:t>
      </w:r>
      <w:r w:rsidR="0063626C">
        <w:rPr>
          <w:rFonts w:ascii="Arial" w:hAnsi="Arial" w:cs="Arial"/>
        </w:rPr>
        <w:t xml:space="preserve"> </w:t>
      </w:r>
      <w:r w:rsidR="00AE7CB5">
        <w:rPr>
          <w:rFonts w:ascii="Arial" w:hAnsi="Arial" w:cs="Arial"/>
        </w:rPr>
        <w:t xml:space="preserve">informiert </w:t>
      </w:r>
      <w:r w:rsidR="00806A99">
        <w:rPr>
          <w:rFonts w:ascii="Arial" w:hAnsi="Arial" w:cs="Arial"/>
        </w:rPr>
        <w:t>beziehungsweise</w:t>
      </w:r>
      <w:r w:rsidRPr="00D92827">
        <w:rPr>
          <w:rFonts w:ascii="Arial" w:hAnsi="Arial" w:cs="Arial"/>
        </w:rPr>
        <w:t xml:space="preserve"> besteht </w:t>
      </w:r>
      <w:r w:rsidR="00806A99">
        <w:rPr>
          <w:rFonts w:ascii="Arial" w:hAnsi="Arial" w:cs="Arial"/>
        </w:rPr>
        <w:t>ein Verdacht</w:t>
      </w:r>
      <w:r w:rsidR="00AE7CB5">
        <w:rPr>
          <w:rFonts w:ascii="Arial" w:hAnsi="Arial" w:cs="Arial"/>
        </w:rPr>
        <w:t>,</w:t>
      </w:r>
      <w:r w:rsidR="00806A99">
        <w:rPr>
          <w:rFonts w:ascii="Arial" w:hAnsi="Arial" w:cs="Arial"/>
        </w:rPr>
        <w:t xml:space="preserve"> </w:t>
      </w:r>
      <w:r w:rsidR="000B4899" w:rsidRPr="00D92827">
        <w:rPr>
          <w:rFonts w:ascii="Arial" w:hAnsi="Arial" w:cs="Arial"/>
        </w:rPr>
        <w:t>versucht die Ombudsperson</w:t>
      </w:r>
      <w:r w:rsidR="00E509A1">
        <w:rPr>
          <w:rFonts w:ascii="Arial" w:hAnsi="Arial" w:cs="Arial"/>
        </w:rPr>
        <w:t>,</w:t>
      </w:r>
      <w:r w:rsidR="000B4899" w:rsidRPr="00D92827">
        <w:rPr>
          <w:rFonts w:ascii="Arial" w:hAnsi="Arial" w:cs="Arial"/>
        </w:rPr>
        <w:t xml:space="preserve"> </w:t>
      </w:r>
    </w:p>
    <w:p w14:paraId="43069618" w14:textId="77777777" w:rsidR="0073294E" w:rsidRPr="00D92827" w:rsidRDefault="0073294E" w:rsidP="00752575">
      <w:pPr>
        <w:autoSpaceDE w:val="0"/>
        <w:autoSpaceDN w:val="0"/>
        <w:adjustRightInd w:val="0"/>
        <w:spacing w:after="0" w:line="276" w:lineRule="auto"/>
        <w:jc w:val="both"/>
        <w:rPr>
          <w:rFonts w:ascii="Arial" w:hAnsi="Arial" w:cs="Arial"/>
        </w:rPr>
      </w:pPr>
    </w:p>
    <w:p w14:paraId="426FA2A1" w14:textId="6F503CE0" w:rsidR="000B4899" w:rsidRDefault="009D7692" w:rsidP="00752575">
      <w:pPr>
        <w:pStyle w:val="Listenabsatz"/>
        <w:numPr>
          <w:ilvl w:val="0"/>
          <w:numId w:val="5"/>
        </w:numPr>
        <w:autoSpaceDE w:val="0"/>
        <w:autoSpaceDN w:val="0"/>
        <w:adjustRightInd w:val="0"/>
        <w:spacing w:after="0" w:line="276" w:lineRule="auto"/>
        <w:jc w:val="both"/>
        <w:rPr>
          <w:rFonts w:ascii="Arial" w:hAnsi="Arial" w:cs="Arial"/>
        </w:rPr>
      </w:pPr>
      <w:r w:rsidRPr="00D92827">
        <w:rPr>
          <w:rFonts w:ascii="Arial" w:hAnsi="Arial" w:cs="Arial"/>
        </w:rPr>
        <w:t xml:space="preserve">zwischen der hinweisgebenden und der betroffenen Person </w:t>
      </w:r>
      <w:r w:rsidR="00D92827">
        <w:rPr>
          <w:rFonts w:ascii="Arial" w:hAnsi="Arial" w:cs="Arial"/>
        </w:rPr>
        <w:t>zu vermitteln</w:t>
      </w:r>
      <w:r w:rsidR="00AE7CB5">
        <w:rPr>
          <w:rFonts w:ascii="Arial" w:hAnsi="Arial" w:cs="Arial"/>
        </w:rPr>
        <w:t>,</w:t>
      </w:r>
      <w:r w:rsidR="000B5354">
        <w:rPr>
          <w:rFonts w:ascii="Arial" w:hAnsi="Arial" w:cs="Arial"/>
        </w:rPr>
        <w:t xml:space="preserve"> soweit deren </w:t>
      </w:r>
      <w:r w:rsidR="001C1B24">
        <w:rPr>
          <w:rFonts w:ascii="Arial" w:hAnsi="Arial" w:cs="Arial"/>
        </w:rPr>
        <w:t xml:space="preserve">beiderseitiges </w:t>
      </w:r>
      <w:r w:rsidR="000B5354">
        <w:rPr>
          <w:rFonts w:ascii="Arial" w:hAnsi="Arial" w:cs="Arial"/>
        </w:rPr>
        <w:t>Einverständnis dazu vorliegt,</w:t>
      </w:r>
      <w:r w:rsidR="00F908BB">
        <w:rPr>
          <w:rFonts w:ascii="Arial" w:hAnsi="Arial" w:cs="Arial"/>
        </w:rPr>
        <w:t xml:space="preserve"> oder</w:t>
      </w:r>
    </w:p>
    <w:p w14:paraId="3B65CB73" w14:textId="77777777" w:rsidR="00F430DC" w:rsidRDefault="00F430DC" w:rsidP="00752575">
      <w:pPr>
        <w:pStyle w:val="Listenabsatz"/>
        <w:autoSpaceDE w:val="0"/>
        <w:autoSpaceDN w:val="0"/>
        <w:adjustRightInd w:val="0"/>
        <w:spacing w:after="0" w:line="276" w:lineRule="auto"/>
        <w:ind w:left="851" w:hanging="142"/>
        <w:jc w:val="both"/>
        <w:rPr>
          <w:rFonts w:ascii="Arial" w:hAnsi="Arial" w:cs="Arial"/>
        </w:rPr>
      </w:pPr>
    </w:p>
    <w:p w14:paraId="603C3B37" w14:textId="743C4AFF" w:rsidR="00D92827" w:rsidRDefault="00D92827" w:rsidP="00752575">
      <w:pPr>
        <w:pStyle w:val="Listenabsatz"/>
        <w:numPr>
          <w:ilvl w:val="0"/>
          <w:numId w:val="5"/>
        </w:numPr>
        <w:autoSpaceDE w:val="0"/>
        <w:autoSpaceDN w:val="0"/>
        <w:adjustRightInd w:val="0"/>
        <w:spacing w:after="0" w:line="276" w:lineRule="auto"/>
        <w:jc w:val="both"/>
        <w:rPr>
          <w:rFonts w:ascii="Arial" w:hAnsi="Arial" w:cs="Arial"/>
        </w:rPr>
      </w:pPr>
      <w:r>
        <w:rPr>
          <w:rFonts w:ascii="Arial" w:hAnsi="Arial" w:cs="Arial"/>
        </w:rPr>
        <w:t>den Verdacht wissenschaftlichen Fehlverhaltens eigenständig auszuräumen.</w:t>
      </w:r>
    </w:p>
    <w:bookmarkEnd w:id="4"/>
    <w:p w14:paraId="2888DF44" w14:textId="77777777" w:rsidR="00F430DC" w:rsidRDefault="00F430DC" w:rsidP="00752575">
      <w:pPr>
        <w:pStyle w:val="Listenabsatz"/>
        <w:autoSpaceDE w:val="0"/>
        <w:autoSpaceDN w:val="0"/>
        <w:adjustRightInd w:val="0"/>
        <w:spacing w:after="0" w:line="276" w:lineRule="auto"/>
        <w:ind w:left="851" w:hanging="191"/>
        <w:jc w:val="both"/>
        <w:rPr>
          <w:rFonts w:ascii="Arial" w:hAnsi="Arial" w:cs="Arial"/>
        </w:rPr>
      </w:pPr>
    </w:p>
    <w:p w14:paraId="310C81F5" w14:textId="53991F51" w:rsidR="00337031" w:rsidRDefault="00806A99" w:rsidP="00752575">
      <w:pPr>
        <w:autoSpaceDE w:val="0"/>
        <w:autoSpaceDN w:val="0"/>
        <w:adjustRightInd w:val="0"/>
        <w:spacing w:after="0" w:line="276" w:lineRule="auto"/>
        <w:jc w:val="both"/>
        <w:rPr>
          <w:rFonts w:ascii="Arial" w:hAnsi="Arial" w:cs="Arial"/>
          <w:highlight w:val="yellow"/>
        </w:rPr>
      </w:pPr>
      <w:bookmarkStart w:id="5" w:name="_Hlk90368740"/>
      <w:r w:rsidRPr="00806A99">
        <w:rPr>
          <w:rFonts w:ascii="Arial" w:hAnsi="Arial" w:cs="Arial"/>
          <w:vertAlign w:val="superscript"/>
        </w:rPr>
        <w:t>2</w:t>
      </w:r>
      <w:r w:rsidR="00CE328C">
        <w:rPr>
          <w:rFonts w:ascii="Arial" w:hAnsi="Arial" w:cs="Arial"/>
        </w:rPr>
        <w:t>Hat</w:t>
      </w:r>
      <w:r w:rsidR="00D92827">
        <w:rPr>
          <w:rFonts w:ascii="Arial" w:hAnsi="Arial" w:cs="Arial"/>
        </w:rPr>
        <w:t xml:space="preserve"> die Ombudsperson in eine</w:t>
      </w:r>
      <w:r w:rsidR="00CE328C">
        <w:rPr>
          <w:rFonts w:ascii="Arial" w:hAnsi="Arial" w:cs="Arial"/>
        </w:rPr>
        <w:t>m</w:t>
      </w:r>
      <w:r w:rsidR="00D92827">
        <w:rPr>
          <w:rFonts w:ascii="Arial" w:hAnsi="Arial" w:cs="Arial"/>
        </w:rPr>
        <w:t xml:space="preserve"> angemessenen Zeit</w:t>
      </w:r>
      <w:r w:rsidR="00CE328C">
        <w:rPr>
          <w:rFonts w:ascii="Arial" w:hAnsi="Arial" w:cs="Arial"/>
        </w:rPr>
        <w:t>raum, spätestens jedoch vier Wochen nach Kenntniserlangung eines Verdachts,</w:t>
      </w:r>
      <w:r w:rsidR="00D92827">
        <w:rPr>
          <w:rFonts w:ascii="Arial" w:hAnsi="Arial" w:cs="Arial"/>
        </w:rPr>
        <w:t xml:space="preserve"> kein Ein</w:t>
      </w:r>
      <w:r w:rsidR="00771713">
        <w:rPr>
          <w:rFonts w:ascii="Arial" w:hAnsi="Arial" w:cs="Arial"/>
        </w:rPr>
        <w:t>vernehmen</w:t>
      </w:r>
      <w:r w:rsidR="00D92827">
        <w:rPr>
          <w:rFonts w:ascii="Arial" w:hAnsi="Arial" w:cs="Arial"/>
        </w:rPr>
        <w:t xml:space="preserve"> her</w:t>
      </w:r>
      <w:r w:rsidR="00CE328C">
        <w:rPr>
          <w:rFonts w:ascii="Arial" w:hAnsi="Arial" w:cs="Arial"/>
        </w:rPr>
        <w:t>gestellt</w:t>
      </w:r>
      <w:r w:rsidR="00D92827">
        <w:rPr>
          <w:rFonts w:ascii="Arial" w:hAnsi="Arial" w:cs="Arial"/>
        </w:rPr>
        <w:t xml:space="preserve"> beziehungsweise </w:t>
      </w:r>
      <w:r w:rsidR="00D92827" w:rsidRPr="00D92827">
        <w:rPr>
          <w:rFonts w:ascii="Arial" w:hAnsi="Arial" w:cs="Arial"/>
        </w:rPr>
        <w:t xml:space="preserve">kann </w:t>
      </w:r>
      <w:r w:rsidR="00D92827">
        <w:rPr>
          <w:rFonts w:ascii="Arial" w:hAnsi="Arial" w:cs="Arial"/>
        </w:rPr>
        <w:t>sie</w:t>
      </w:r>
      <w:r w:rsidR="00D92827" w:rsidRPr="00D92827">
        <w:rPr>
          <w:rFonts w:ascii="Arial" w:hAnsi="Arial" w:cs="Arial"/>
        </w:rPr>
        <w:t xml:space="preserve"> </w:t>
      </w:r>
      <w:r w:rsidR="00D92827">
        <w:rPr>
          <w:rFonts w:ascii="Arial" w:hAnsi="Arial" w:cs="Arial"/>
        </w:rPr>
        <w:t>den Verdacht</w:t>
      </w:r>
      <w:r w:rsidR="00CE328C">
        <w:rPr>
          <w:rFonts w:ascii="Arial" w:hAnsi="Arial" w:cs="Arial"/>
        </w:rPr>
        <w:t xml:space="preserve"> in diesem</w:t>
      </w:r>
      <w:r w:rsidR="00AF4F40">
        <w:rPr>
          <w:rFonts w:ascii="Arial" w:hAnsi="Arial" w:cs="Arial"/>
        </w:rPr>
        <w:t xml:space="preserve"> Zeit</w:t>
      </w:r>
      <w:r w:rsidR="00CE328C">
        <w:rPr>
          <w:rFonts w:ascii="Arial" w:hAnsi="Arial" w:cs="Arial"/>
        </w:rPr>
        <w:t>raum</w:t>
      </w:r>
      <w:r w:rsidR="00AF4F40">
        <w:rPr>
          <w:rFonts w:ascii="Arial" w:hAnsi="Arial" w:cs="Arial"/>
        </w:rPr>
        <w:t xml:space="preserve"> </w:t>
      </w:r>
      <w:r w:rsidR="00CE328C">
        <w:rPr>
          <w:rFonts w:ascii="Arial" w:hAnsi="Arial" w:cs="Arial"/>
        </w:rPr>
        <w:t xml:space="preserve">nicht </w:t>
      </w:r>
      <w:r w:rsidR="00D92827">
        <w:rPr>
          <w:rFonts w:ascii="Arial" w:hAnsi="Arial" w:cs="Arial"/>
        </w:rPr>
        <w:t>eigenständig aus</w:t>
      </w:r>
      <w:r w:rsidR="00D92827" w:rsidRPr="00D92827">
        <w:rPr>
          <w:rFonts w:ascii="Arial" w:hAnsi="Arial" w:cs="Arial"/>
        </w:rPr>
        <w:t xml:space="preserve">räumen, hat </w:t>
      </w:r>
      <w:r w:rsidR="00CE328C">
        <w:rPr>
          <w:rFonts w:ascii="Arial" w:hAnsi="Arial" w:cs="Arial"/>
        </w:rPr>
        <w:t>sie</w:t>
      </w:r>
      <w:r w:rsidR="00864DB0">
        <w:rPr>
          <w:rFonts w:ascii="Arial" w:hAnsi="Arial" w:cs="Arial"/>
        </w:rPr>
        <w:t xml:space="preserve"> das Verfahren </w:t>
      </w:r>
      <w:r w:rsidR="00864DB0" w:rsidRPr="005F7811">
        <w:rPr>
          <w:rFonts w:ascii="Arial" w:hAnsi="Arial" w:cs="Arial"/>
        </w:rPr>
        <w:t xml:space="preserve">gemäß § </w:t>
      </w:r>
      <w:r w:rsidR="00EF478D" w:rsidRPr="005F7811">
        <w:rPr>
          <w:rFonts w:ascii="Arial" w:hAnsi="Arial" w:cs="Arial"/>
        </w:rPr>
        <w:t>19</w:t>
      </w:r>
      <w:r w:rsidR="00D92827" w:rsidRPr="005F7811">
        <w:rPr>
          <w:rFonts w:ascii="Arial" w:hAnsi="Arial" w:cs="Arial"/>
        </w:rPr>
        <w:t xml:space="preserve"> Abs</w:t>
      </w:r>
      <w:r w:rsidR="00D92827" w:rsidRPr="00D92827">
        <w:rPr>
          <w:rFonts w:ascii="Arial" w:hAnsi="Arial" w:cs="Arial"/>
        </w:rPr>
        <w:t xml:space="preserve">. 1 </w:t>
      </w:r>
      <w:r w:rsidR="00CE328C">
        <w:rPr>
          <w:rFonts w:ascii="Arial" w:hAnsi="Arial" w:cs="Arial"/>
        </w:rPr>
        <w:t xml:space="preserve">unverzüglich </w:t>
      </w:r>
      <w:r w:rsidR="00D92827" w:rsidRPr="00D92827">
        <w:rPr>
          <w:rFonts w:ascii="Arial" w:hAnsi="Arial" w:cs="Arial"/>
        </w:rPr>
        <w:t>in das Vor</w:t>
      </w:r>
      <w:r w:rsidR="0063626C">
        <w:rPr>
          <w:rFonts w:ascii="Arial" w:hAnsi="Arial" w:cs="Arial"/>
        </w:rPr>
        <w:t>prüfungsverfahren überzuleiten.</w:t>
      </w:r>
      <w:bookmarkStart w:id="6" w:name="_GoBack"/>
      <w:bookmarkEnd w:id="5"/>
      <w:bookmarkEnd w:id="6"/>
    </w:p>
    <w:p w14:paraId="532CD9B2" w14:textId="7AA85176" w:rsidR="00337031" w:rsidRDefault="00337031" w:rsidP="00752575">
      <w:pPr>
        <w:autoSpaceDE w:val="0"/>
        <w:autoSpaceDN w:val="0"/>
        <w:adjustRightInd w:val="0"/>
        <w:spacing w:after="0" w:line="276" w:lineRule="auto"/>
        <w:jc w:val="both"/>
        <w:rPr>
          <w:rFonts w:ascii="Arial" w:hAnsi="Arial" w:cs="Arial"/>
          <w:highlight w:val="yellow"/>
        </w:rPr>
      </w:pPr>
    </w:p>
    <w:p w14:paraId="264A06DE" w14:textId="77777777" w:rsidR="00337031" w:rsidRDefault="00337031" w:rsidP="00752575">
      <w:pPr>
        <w:autoSpaceDE w:val="0"/>
        <w:autoSpaceDN w:val="0"/>
        <w:adjustRightInd w:val="0"/>
        <w:spacing w:after="0" w:line="276" w:lineRule="auto"/>
        <w:jc w:val="both"/>
        <w:rPr>
          <w:rFonts w:ascii="Arial" w:hAnsi="Arial" w:cs="Arial"/>
          <w:highlight w:val="yellow"/>
        </w:rPr>
      </w:pPr>
    </w:p>
    <w:p w14:paraId="73843FFB" w14:textId="514C4398" w:rsidR="009E32AD" w:rsidRPr="00B436A6" w:rsidRDefault="0063626C" w:rsidP="00752575">
      <w:pPr>
        <w:autoSpaceDE w:val="0"/>
        <w:autoSpaceDN w:val="0"/>
        <w:adjustRightInd w:val="0"/>
        <w:spacing w:after="0" w:line="276" w:lineRule="auto"/>
        <w:jc w:val="center"/>
        <w:rPr>
          <w:rFonts w:ascii="Arial" w:hAnsi="Arial" w:cs="Arial"/>
          <w:b/>
        </w:rPr>
      </w:pPr>
      <w:r>
        <w:rPr>
          <w:rFonts w:ascii="Arial" w:hAnsi="Arial" w:cs="Arial"/>
          <w:b/>
        </w:rPr>
        <w:t xml:space="preserve">§ </w:t>
      </w:r>
      <w:r w:rsidR="00EF478D">
        <w:rPr>
          <w:rFonts w:ascii="Arial" w:hAnsi="Arial" w:cs="Arial"/>
          <w:b/>
        </w:rPr>
        <w:t>19</w:t>
      </w:r>
      <w:r w:rsidR="0073294E">
        <w:rPr>
          <w:rFonts w:ascii="Arial" w:hAnsi="Arial" w:cs="Arial"/>
          <w:b/>
        </w:rPr>
        <w:t xml:space="preserve"> </w:t>
      </w:r>
      <w:r w:rsidR="009E32AD" w:rsidRPr="000E3F2E">
        <w:rPr>
          <w:rFonts w:ascii="Arial" w:hAnsi="Arial" w:cs="Arial"/>
          <w:b/>
        </w:rPr>
        <w:t>Vorprüfungsverfahren</w:t>
      </w:r>
      <w:r w:rsidR="003750BB">
        <w:rPr>
          <w:rFonts w:ascii="Arial" w:hAnsi="Arial" w:cs="Arial"/>
          <w:b/>
        </w:rPr>
        <w:t xml:space="preserve"> </w:t>
      </w:r>
      <w:r w:rsidR="003750BB" w:rsidRPr="003750BB">
        <w:rPr>
          <w:rFonts w:ascii="Arial" w:hAnsi="Arial" w:cs="Arial"/>
          <w:b/>
        </w:rPr>
        <w:t>der Untersuchungskommission</w:t>
      </w:r>
    </w:p>
    <w:p w14:paraId="05A634F3" w14:textId="77777777" w:rsidR="000A60BF" w:rsidRDefault="000A60BF" w:rsidP="00752575">
      <w:pPr>
        <w:autoSpaceDE w:val="0"/>
        <w:autoSpaceDN w:val="0"/>
        <w:adjustRightInd w:val="0"/>
        <w:spacing w:after="0" w:line="276" w:lineRule="auto"/>
        <w:jc w:val="both"/>
        <w:rPr>
          <w:rFonts w:ascii="Arial" w:hAnsi="Arial" w:cs="Arial"/>
        </w:rPr>
      </w:pPr>
    </w:p>
    <w:p w14:paraId="756FA495" w14:textId="139861E7" w:rsidR="00D0381C" w:rsidRDefault="00282053" w:rsidP="00752575">
      <w:pPr>
        <w:autoSpaceDE w:val="0"/>
        <w:autoSpaceDN w:val="0"/>
        <w:adjustRightInd w:val="0"/>
        <w:spacing w:after="0" w:line="276" w:lineRule="auto"/>
        <w:jc w:val="both"/>
        <w:rPr>
          <w:rFonts w:ascii="Arial" w:hAnsi="Arial" w:cs="Arial"/>
        </w:rPr>
      </w:pPr>
      <w:r>
        <w:rPr>
          <w:rFonts w:ascii="Arial" w:hAnsi="Arial" w:cs="Arial"/>
        </w:rPr>
        <w:lastRenderedPageBreak/>
        <w:t xml:space="preserve">     </w:t>
      </w:r>
      <w:r w:rsidR="00073F4C" w:rsidRPr="00073F4C">
        <w:rPr>
          <w:rFonts w:ascii="Arial" w:hAnsi="Arial" w:cs="Arial"/>
        </w:rPr>
        <w:t xml:space="preserve">(1) </w:t>
      </w:r>
      <w:r w:rsidR="00C76E1B" w:rsidRPr="000E3F2E">
        <w:rPr>
          <w:rFonts w:ascii="Arial" w:hAnsi="Arial" w:cs="Arial"/>
        </w:rPr>
        <w:t xml:space="preserve">Die Ombudsperson </w:t>
      </w:r>
      <w:r w:rsidR="001569C5">
        <w:rPr>
          <w:rFonts w:ascii="Arial" w:hAnsi="Arial" w:cs="Arial"/>
        </w:rPr>
        <w:t>informiert</w:t>
      </w:r>
      <w:r w:rsidR="00C76E1B" w:rsidRPr="000E3F2E">
        <w:rPr>
          <w:rFonts w:ascii="Arial" w:hAnsi="Arial" w:cs="Arial"/>
        </w:rPr>
        <w:t xml:space="preserve"> d</w:t>
      </w:r>
      <w:r w:rsidR="001569C5">
        <w:rPr>
          <w:rFonts w:ascii="Arial" w:hAnsi="Arial" w:cs="Arial"/>
        </w:rPr>
        <w:t>ie</w:t>
      </w:r>
      <w:r w:rsidR="00C76E1B" w:rsidRPr="000E3F2E">
        <w:rPr>
          <w:rFonts w:ascii="Arial" w:hAnsi="Arial" w:cs="Arial"/>
        </w:rPr>
        <w:t xml:space="preserve"> Untersuchungskommission </w:t>
      </w:r>
      <w:r w:rsidR="007A4F2A">
        <w:rPr>
          <w:rFonts w:ascii="Arial" w:hAnsi="Arial" w:cs="Arial"/>
        </w:rPr>
        <w:t>über den Verdacht des wissenschaftlichen Fehlverhaltens</w:t>
      </w:r>
      <w:r w:rsidR="002237A4">
        <w:rPr>
          <w:rFonts w:ascii="Arial" w:hAnsi="Arial" w:cs="Arial"/>
        </w:rPr>
        <w:t xml:space="preserve"> </w:t>
      </w:r>
      <w:r w:rsidR="007A4F2A">
        <w:rPr>
          <w:rFonts w:ascii="Arial" w:hAnsi="Arial" w:cs="Arial"/>
        </w:rPr>
        <w:t xml:space="preserve">der betroffenen Person </w:t>
      </w:r>
      <w:r w:rsidR="002237A4">
        <w:rPr>
          <w:rFonts w:ascii="Arial" w:hAnsi="Arial" w:cs="Arial"/>
        </w:rPr>
        <w:t xml:space="preserve">und übermittelt </w:t>
      </w:r>
      <w:r w:rsidR="007A4F2A">
        <w:rPr>
          <w:rFonts w:ascii="Arial" w:hAnsi="Arial" w:cs="Arial"/>
        </w:rPr>
        <w:t>der Untersuchungskommission</w:t>
      </w:r>
      <w:r w:rsidR="002237A4">
        <w:rPr>
          <w:rFonts w:ascii="Arial" w:hAnsi="Arial" w:cs="Arial"/>
        </w:rPr>
        <w:t xml:space="preserve"> unter Wahrung der Vertraulichkeit die den Verdacht begründenden Unterlagen (Eröffnung </w:t>
      </w:r>
      <w:r w:rsidR="00C76E1B" w:rsidRPr="000E3F2E">
        <w:rPr>
          <w:rFonts w:ascii="Arial" w:hAnsi="Arial" w:cs="Arial"/>
        </w:rPr>
        <w:t>d</w:t>
      </w:r>
      <w:r w:rsidR="002237A4">
        <w:rPr>
          <w:rFonts w:ascii="Arial" w:hAnsi="Arial" w:cs="Arial"/>
        </w:rPr>
        <w:t>es</w:t>
      </w:r>
      <w:r w:rsidR="00C76E1B" w:rsidRPr="000E3F2E">
        <w:rPr>
          <w:rFonts w:ascii="Arial" w:hAnsi="Arial" w:cs="Arial"/>
        </w:rPr>
        <w:t xml:space="preserve"> Vorprüfungsverfahren</w:t>
      </w:r>
      <w:r w:rsidR="002237A4">
        <w:rPr>
          <w:rFonts w:ascii="Arial" w:hAnsi="Arial" w:cs="Arial"/>
        </w:rPr>
        <w:t>s)</w:t>
      </w:r>
      <w:r w:rsidR="00073F4C" w:rsidRPr="00073F4C">
        <w:rPr>
          <w:rFonts w:ascii="Arial" w:hAnsi="Arial" w:cs="Arial"/>
        </w:rPr>
        <w:t>.</w:t>
      </w:r>
    </w:p>
    <w:p w14:paraId="25E824A8" w14:textId="77777777" w:rsidR="00775C1D" w:rsidRPr="000E3F2E" w:rsidRDefault="00775C1D" w:rsidP="00752575">
      <w:pPr>
        <w:autoSpaceDE w:val="0"/>
        <w:autoSpaceDN w:val="0"/>
        <w:adjustRightInd w:val="0"/>
        <w:spacing w:after="0" w:line="276" w:lineRule="auto"/>
        <w:jc w:val="both"/>
        <w:rPr>
          <w:rFonts w:ascii="Arial" w:hAnsi="Arial" w:cs="Arial"/>
        </w:rPr>
      </w:pPr>
    </w:p>
    <w:p w14:paraId="5240310C" w14:textId="24AE31BD" w:rsidR="00775C1D"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073F4C" w:rsidRPr="000E3F2E">
        <w:rPr>
          <w:rFonts w:ascii="Arial" w:hAnsi="Arial" w:cs="Arial"/>
        </w:rPr>
        <w:t xml:space="preserve">(2) </w:t>
      </w:r>
      <w:r w:rsidR="00A80B4C">
        <w:rPr>
          <w:rFonts w:ascii="Arial" w:hAnsi="Arial" w:cs="Arial"/>
          <w:vertAlign w:val="superscript"/>
        </w:rPr>
        <w:t>1</w:t>
      </w:r>
      <w:r w:rsidR="00760F18" w:rsidRPr="000E3F2E">
        <w:rPr>
          <w:rFonts w:ascii="Arial" w:hAnsi="Arial" w:cs="Arial"/>
        </w:rPr>
        <w:t>Die Untersuchungskommission gibt d</w:t>
      </w:r>
      <w:r w:rsidR="000D20D3" w:rsidRPr="000E3F2E">
        <w:rPr>
          <w:rFonts w:ascii="Arial" w:hAnsi="Arial" w:cs="Arial"/>
        </w:rPr>
        <w:t xml:space="preserve">er betroffenen Person unverzüglich unter Nennung der belastenden Tatsachen und Beweismittel Gelegenheit zur Stellungnahme. </w:t>
      </w:r>
      <w:r w:rsidR="00A80B4C">
        <w:rPr>
          <w:rFonts w:ascii="Arial" w:hAnsi="Arial" w:cs="Arial"/>
          <w:vertAlign w:val="superscript"/>
        </w:rPr>
        <w:t>2</w:t>
      </w:r>
      <w:r w:rsidR="000D20D3" w:rsidRPr="000E3F2E">
        <w:rPr>
          <w:rFonts w:ascii="Arial" w:hAnsi="Arial" w:cs="Arial"/>
        </w:rPr>
        <w:t>Die Frist für die Stellungnahme beträgt zwei Wochen</w:t>
      </w:r>
      <w:r w:rsidR="00B22593">
        <w:rPr>
          <w:rFonts w:ascii="Arial" w:hAnsi="Arial" w:cs="Arial"/>
        </w:rPr>
        <w:t xml:space="preserve">. </w:t>
      </w:r>
      <w:r w:rsidR="00A80B4C">
        <w:rPr>
          <w:rFonts w:ascii="Arial" w:hAnsi="Arial" w:cs="Arial"/>
          <w:vertAlign w:val="superscript"/>
        </w:rPr>
        <w:t>3</w:t>
      </w:r>
      <w:r w:rsidR="00B22593">
        <w:rPr>
          <w:rFonts w:ascii="Arial" w:hAnsi="Arial" w:cs="Arial"/>
        </w:rPr>
        <w:t>Die Stellungnahme soll schriftlich erfolgen; bei mündlicher Stellungnahme nimmt die Untersuchungskommission einen schriftlichen Vermerk auf</w:t>
      </w:r>
      <w:r w:rsidR="000D20D3" w:rsidRPr="000E3F2E">
        <w:rPr>
          <w:rFonts w:ascii="Arial" w:hAnsi="Arial" w:cs="Arial"/>
        </w:rPr>
        <w:t xml:space="preserve">. </w:t>
      </w:r>
      <w:r w:rsidR="00176EEE">
        <w:rPr>
          <w:rFonts w:ascii="Arial" w:hAnsi="Arial" w:cs="Arial"/>
          <w:vertAlign w:val="superscript"/>
        </w:rPr>
        <w:t>4</w:t>
      </w:r>
      <w:r w:rsidR="000D20D3" w:rsidRPr="000E3F2E">
        <w:rPr>
          <w:rFonts w:ascii="Arial" w:hAnsi="Arial" w:cs="Arial"/>
        </w:rPr>
        <w:t xml:space="preserve">Der Name der </w:t>
      </w:r>
      <w:r w:rsidR="00B4144A">
        <w:rPr>
          <w:rFonts w:ascii="Arial" w:hAnsi="Arial" w:cs="Arial"/>
        </w:rPr>
        <w:t>hinweisgebenden</w:t>
      </w:r>
      <w:r w:rsidR="00073F4C" w:rsidRPr="000E3F2E">
        <w:rPr>
          <w:rFonts w:ascii="Arial" w:hAnsi="Arial" w:cs="Arial"/>
        </w:rPr>
        <w:t xml:space="preserve"> </w:t>
      </w:r>
      <w:r w:rsidR="000D20D3" w:rsidRPr="000E3F2E">
        <w:rPr>
          <w:rFonts w:ascii="Arial" w:hAnsi="Arial" w:cs="Arial"/>
        </w:rPr>
        <w:t xml:space="preserve">Person wird ohne </w:t>
      </w:r>
      <w:r w:rsidR="00B409EE">
        <w:rPr>
          <w:rFonts w:ascii="Arial" w:hAnsi="Arial" w:cs="Arial"/>
        </w:rPr>
        <w:t xml:space="preserve">deren </w:t>
      </w:r>
      <w:r w:rsidR="000D20D3" w:rsidRPr="000E3F2E">
        <w:rPr>
          <w:rFonts w:ascii="Arial" w:hAnsi="Arial" w:cs="Arial"/>
        </w:rPr>
        <w:t>Einvers</w:t>
      </w:r>
      <w:r w:rsidR="00A80B4C">
        <w:rPr>
          <w:rFonts w:ascii="Arial" w:hAnsi="Arial" w:cs="Arial"/>
        </w:rPr>
        <w:t xml:space="preserve">tändnis der betroffenen Person </w:t>
      </w:r>
      <w:r w:rsidR="006A11E7">
        <w:rPr>
          <w:rFonts w:ascii="Arial" w:hAnsi="Arial" w:cs="Arial"/>
        </w:rPr>
        <w:t xml:space="preserve">im Vorprüfungsverfahren </w:t>
      </w:r>
      <w:r w:rsidR="000D20D3" w:rsidRPr="000E3F2E">
        <w:rPr>
          <w:rFonts w:ascii="Arial" w:hAnsi="Arial" w:cs="Arial"/>
        </w:rPr>
        <w:t>nicht offenbart.</w:t>
      </w:r>
    </w:p>
    <w:p w14:paraId="1590DE0D" w14:textId="77777777" w:rsidR="00775C1D" w:rsidRPr="000E3F2E" w:rsidRDefault="00775C1D" w:rsidP="00752575">
      <w:pPr>
        <w:autoSpaceDE w:val="0"/>
        <w:autoSpaceDN w:val="0"/>
        <w:adjustRightInd w:val="0"/>
        <w:spacing w:after="0" w:line="276" w:lineRule="auto"/>
        <w:jc w:val="both"/>
        <w:rPr>
          <w:rFonts w:ascii="Arial" w:hAnsi="Arial" w:cs="Arial"/>
        </w:rPr>
      </w:pPr>
    </w:p>
    <w:p w14:paraId="3E3073AA" w14:textId="557A9FD9" w:rsidR="00B22593"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847954">
        <w:rPr>
          <w:rFonts w:ascii="Arial" w:hAnsi="Arial" w:cs="Arial"/>
        </w:rPr>
        <w:t xml:space="preserve">(3) </w:t>
      </w:r>
      <w:r w:rsidR="00917859">
        <w:rPr>
          <w:rFonts w:ascii="Arial" w:hAnsi="Arial" w:cs="Arial"/>
          <w:vertAlign w:val="superscript"/>
        </w:rPr>
        <w:t>1</w:t>
      </w:r>
      <w:r w:rsidR="000D20D3" w:rsidRPr="000E3F2E">
        <w:rPr>
          <w:rFonts w:ascii="Arial" w:hAnsi="Arial" w:cs="Arial"/>
        </w:rPr>
        <w:t xml:space="preserve">Nach Eingang der Stellungnahme der betroffenen Person oder nach Verstreichen der Frist </w:t>
      </w:r>
      <w:r w:rsidR="00771713" w:rsidRPr="005F7811">
        <w:rPr>
          <w:rFonts w:ascii="Arial" w:hAnsi="Arial" w:cs="Arial"/>
        </w:rPr>
        <w:t xml:space="preserve">gemäß Abs. 2 Satz 2 </w:t>
      </w:r>
      <w:r w:rsidR="000D20D3" w:rsidRPr="005F7811">
        <w:rPr>
          <w:rFonts w:ascii="Arial" w:hAnsi="Arial" w:cs="Arial"/>
        </w:rPr>
        <w:t>trifft</w:t>
      </w:r>
      <w:r w:rsidR="000D20D3" w:rsidRPr="000E3F2E">
        <w:rPr>
          <w:rFonts w:ascii="Arial" w:hAnsi="Arial" w:cs="Arial"/>
        </w:rPr>
        <w:t xml:space="preserve"> die Untersuchungskommission innerhalb von zwei Wochen die Entscheidung darüber, ob </w:t>
      </w:r>
    </w:p>
    <w:p w14:paraId="5C5337C6" w14:textId="77777777" w:rsidR="0073294E" w:rsidRDefault="0073294E" w:rsidP="00752575">
      <w:pPr>
        <w:autoSpaceDE w:val="0"/>
        <w:autoSpaceDN w:val="0"/>
        <w:adjustRightInd w:val="0"/>
        <w:spacing w:after="0" w:line="276" w:lineRule="auto"/>
        <w:jc w:val="both"/>
        <w:rPr>
          <w:rFonts w:ascii="Arial" w:hAnsi="Arial" w:cs="Arial"/>
        </w:rPr>
      </w:pPr>
    </w:p>
    <w:p w14:paraId="09C0CDBC" w14:textId="1535BDDC" w:rsidR="00E87459" w:rsidRDefault="002E1F6F" w:rsidP="00752575">
      <w:pPr>
        <w:autoSpaceDE w:val="0"/>
        <w:autoSpaceDN w:val="0"/>
        <w:adjustRightInd w:val="0"/>
        <w:spacing w:after="0" w:line="276" w:lineRule="auto"/>
        <w:ind w:left="851" w:hanging="284"/>
        <w:jc w:val="both"/>
        <w:rPr>
          <w:rFonts w:ascii="Arial" w:hAnsi="Arial" w:cs="Arial"/>
        </w:rPr>
      </w:pPr>
      <w:r>
        <w:rPr>
          <w:rFonts w:ascii="Arial" w:hAnsi="Arial" w:cs="Arial"/>
        </w:rPr>
        <w:t>1.</w:t>
      </w:r>
      <w:r w:rsidR="00E87459">
        <w:rPr>
          <w:rFonts w:ascii="Arial" w:hAnsi="Arial" w:cs="Arial"/>
        </w:rPr>
        <w:t xml:space="preserve"> </w:t>
      </w:r>
      <w:r w:rsidR="000D20D3" w:rsidRPr="000E3F2E">
        <w:rPr>
          <w:rFonts w:ascii="Arial" w:hAnsi="Arial" w:cs="Arial"/>
        </w:rPr>
        <w:t xml:space="preserve">das Vorprüfungsverfahren – unter Mitteilung der Gründe an die betroffene und die </w:t>
      </w:r>
      <w:r w:rsidR="009D7692" w:rsidRPr="000E3F2E">
        <w:rPr>
          <w:rFonts w:ascii="Arial" w:hAnsi="Arial" w:cs="Arial"/>
        </w:rPr>
        <w:t xml:space="preserve">hinweisgebende </w:t>
      </w:r>
      <w:r w:rsidR="000D20D3" w:rsidRPr="000E3F2E">
        <w:rPr>
          <w:rFonts w:ascii="Arial" w:hAnsi="Arial" w:cs="Arial"/>
        </w:rPr>
        <w:t xml:space="preserve">Person – </w:t>
      </w:r>
      <w:r w:rsidR="003A5A08">
        <w:rPr>
          <w:rFonts w:ascii="Arial" w:hAnsi="Arial" w:cs="Arial"/>
        </w:rPr>
        <w:t xml:space="preserve">einzustellen </w:t>
      </w:r>
      <w:r w:rsidR="000D20D3" w:rsidRPr="000E3F2E">
        <w:rPr>
          <w:rFonts w:ascii="Arial" w:hAnsi="Arial" w:cs="Arial"/>
        </w:rPr>
        <w:t xml:space="preserve">ist, weil sich der Verdacht nicht hinreichend bestätigt oder </w:t>
      </w:r>
      <w:r w:rsidR="009D7692" w:rsidRPr="000E3F2E">
        <w:rPr>
          <w:rFonts w:ascii="Arial" w:hAnsi="Arial" w:cs="Arial"/>
        </w:rPr>
        <w:t xml:space="preserve">sich </w:t>
      </w:r>
      <w:r w:rsidR="000D20D3" w:rsidRPr="000E3F2E">
        <w:rPr>
          <w:rFonts w:ascii="Arial" w:hAnsi="Arial" w:cs="Arial"/>
        </w:rPr>
        <w:t xml:space="preserve">ein vermeintliches </w:t>
      </w:r>
      <w:r w:rsidR="005074D3">
        <w:rPr>
          <w:rFonts w:ascii="Arial" w:hAnsi="Arial" w:cs="Arial"/>
        </w:rPr>
        <w:t xml:space="preserve">wissenschaftliches </w:t>
      </w:r>
      <w:r w:rsidR="000D20D3" w:rsidRPr="000E3F2E">
        <w:rPr>
          <w:rFonts w:ascii="Arial" w:hAnsi="Arial" w:cs="Arial"/>
        </w:rPr>
        <w:t xml:space="preserve">Fehlverhalten vollständig aufgeklärt hat, oder  </w:t>
      </w:r>
    </w:p>
    <w:p w14:paraId="49C15838" w14:textId="77777777" w:rsidR="000D3C5E" w:rsidRDefault="000D3C5E" w:rsidP="00752575">
      <w:pPr>
        <w:autoSpaceDE w:val="0"/>
        <w:autoSpaceDN w:val="0"/>
        <w:adjustRightInd w:val="0"/>
        <w:spacing w:after="0" w:line="276" w:lineRule="auto"/>
        <w:ind w:left="851" w:hanging="284"/>
        <w:jc w:val="both"/>
        <w:rPr>
          <w:rFonts w:ascii="Arial" w:hAnsi="Arial" w:cs="Arial"/>
        </w:rPr>
      </w:pPr>
    </w:p>
    <w:p w14:paraId="5F2A8EBC" w14:textId="40A326B4" w:rsidR="005320C3" w:rsidRDefault="002E1F6F" w:rsidP="00752575">
      <w:pPr>
        <w:autoSpaceDE w:val="0"/>
        <w:autoSpaceDN w:val="0"/>
        <w:adjustRightInd w:val="0"/>
        <w:spacing w:after="0" w:line="276" w:lineRule="auto"/>
        <w:ind w:left="708" w:hanging="141"/>
        <w:jc w:val="both"/>
        <w:rPr>
          <w:rFonts w:ascii="Arial" w:hAnsi="Arial" w:cs="Arial"/>
        </w:rPr>
      </w:pPr>
      <w:r>
        <w:rPr>
          <w:rFonts w:ascii="Arial" w:hAnsi="Arial" w:cs="Arial"/>
        </w:rPr>
        <w:t>2.</w:t>
      </w:r>
      <w:r w:rsidR="00B22593">
        <w:rPr>
          <w:rFonts w:ascii="Arial" w:hAnsi="Arial" w:cs="Arial"/>
        </w:rPr>
        <w:t xml:space="preserve"> </w:t>
      </w:r>
      <w:r w:rsidR="000D20D3" w:rsidRPr="000E3F2E">
        <w:rPr>
          <w:rFonts w:ascii="Arial" w:hAnsi="Arial" w:cs="Arial"/>
        </w:rPr>
        <w:t xml:space="preserve">eine Überleitung in das förmliche Untersuchungsverfahren </w:t>
      </w:r>
      <w:r w:rsidR="00EF478D" w:rsidRPr="005F7811">
        <w:rPr>
          <w:rFonts w:ascii="Arial" w:hAnsi="Arial" w:cs="Arial"/>
        </w:rPr>
        <w:t>(§ 20</w:t>
      </w:r>
      <w:r w:rsidR="009D7692" w:rsidRPr="005F7811">
        <w:rPr>
          <w:rFonts w:ascii="Arial" w:hAnsi="Arial" w:cs="Arial"/>
        </w:rPr>
        <w:t>)</w:t>
      </w:r>
      <w:r w:rsidR="009D7692" w:rsidRPr="000E3F2E">
        <w:rPr>
          <w:rFonts w:ascii="Arial" w:hAnsi="Arial" w:cs="Arial"/>
        </w:rPr>
        <w:t xml:space="preserve"> </w:t>
      </w:r>
      <w:r w:rsidR="000D20D3" w:rsidRPr="000E3F2E">
        <w:rPr>
          <w:rFonts w:ascii="Arial" w:hAnsi="Arial" w:cs="Arial"/>
        </w:rPr>
        <w:t xml:space="preserve">zu erfolgen hat. </w:t>
      </w:r>
    </w:p>
    <w:p w14:paraId="4E108B46" w14:textId="77777777" w:rsidR="00015955" w:rsidRDefault="00015955" w:rsidP="00752575">
      <w:pPr>
        <w:autoSpaceDE w:val="0"/>
        <w:autoSpaceDN w:val="0"/>
        <w:adjustRightInd w:val="0"/>
        <w:spacing w:after="0" w:line="276" w:lineRule="auto"/>
        <w:ind w:left="708" w:hanging="141"/>
        <w:jc w:val="both"/>
        <w:rPr>
          <w:rFonts w:ascii="Arial" w:hAnsi="Arial" w:cs="Arial"/>
        </w:rPr>
      </w:pPr>
    </w:p>
    <w:p w14:paraId="16D78FC3" w14:textId="4E2D9183" w:rsidR="00AF4F40" w:rsidRDefault="00917859" w:rsidP="00752575">
      <w:pPr>
        <w:autoSpaceDE w:val="0"/>
        <w:autoSpaceDN w:val="0"/>
        <w:adjustRightInd w:val="0"/>
        <w:spacing w:after="0" w:line="276" w:lineRule="auto"/>
        <w:jc w:val="both"/>
        <w:rPr>
          <w:rFonts w:ascii="Arial" w:hAnsi="Arial" w:cs="Arial"/>
        </w:rPr>
      </w:pPr>
      <w:r>
        <w:rPr>
          <w:rFonts w:ascii="Arial" w:hAnsi="Arial" w:cs="Arial"/>
          <w:vertAlign w:val="superscript"/>
        </w:rPr>
        <w:t>2</w:t>
      </w:r>
      <w:r w:rsidR="000D20D3" w:rsidRPr="000E3F2E">
        <w:rPr>
          <w:rFonts w:ascii="Arial" w:hAnsi="Arial" w:cs="Arial"/>
        </w:rPr>
        <w:t>D</w:t>
      </w:r>
      <w:r w:rsidR="00F35B44">
        <w:rPr>
          <w:rFonts w:ascii="Arial" w:hAnsi="Arial" w:cs="Arial"/>
        </w:rPr>
        <w:t xml:space="preserve">ie oder der Vorsitzende der </w:t>
      </w:r>
      <w:r w:rsidR="000D20D3" w:rsidRPr="000E3F2E">
        <w:rPr>
          <w:rFonts w:ascii="Arial" w:hAnsi="Arial" w:cs="Arial"/>
        </w:rPr>
        <w:t>Untersuchungskommission inform</w:t>
      </w:r>
      <w:r w:rsidR="00B4144A">
        <w:rPr>
          <w:rFonts w:ascii="Arial" w:hAnsi="Arial" w:cs="Arial"/>
        </w:rPr>
        <w:t xml:space="preserve">iert sowohl die betroffene und </w:t>
      </w:r>
      <w:r w:rsidR="00D40E4F">
        <w:rPr>
          <w:rFonts w:ascii="Arial" w:hAnsi="Arial" w:cs="Arial"/>
        </w:rPr>
        <w:t xml:space="preserve">die </w:t>
      </w:r>
      <w:r w:rsidR="00D0381C" w:rsidRPr="000E3F2E">
        <w:rPr>
          <w:rFonts w:ascii="Arial" w:hAnsi="Arial" w:cs="Arial"/>
        </w:rPr>
        <w:t xml:space="preserve">hinweisgebende </w:t>
      </w:r>
      <w:r w:rsidR="000D20D3" w:rsidRPr="000E3F2E">
        <w:rPr>
          <w:rFonts w:ascii="Arial" w:hAnsi="Arial" w:cs="Arial"/>
        </w:rPr>
        <w:t>Person als auch die Universitätsleitung</w:t>
      </w:r>
      <w:r w:rsidR="00CE328C">
        <w:rPr>
          <w:rFonts w:ascii="Arial" w:hAnsi="Arial" w:cs="Arial"/>
        </w:rPr>
        <w:t xml:space="preserve"> unverzüglich</w:t>
      </w:r>
      <w:r w:rsidR="000D20D3" w:rsidRPr="000E3F2E">
        <w:rPr>
          <w:rFonts w:ascii="Arial" w:hAnsi="Arial" w:cs="Arial"/>
        </w:rPr>
        <w:t xml:space="preserve"> schriftlich über </w:t>
      </w:r>
      <w:r w:rsidR="0009448C">
        <w:rPr>
          <w:rFonts w:ascii="Arial" w:hAnsi="Arial" w:cs="Arial"/>
        </w:rPr>
        <w:t xml:space="preserve">die </w:t>
      </w:r>
      <w:r w:rsidR="000D20D3" w:rsidRPr="000E3F2E">
        <w:rPr>
          <w:rFonts w:ascii="Arial" w:hAnsi="Arial" w:cs="Arial"/>
        </w:rPr>
        <w:t>Entscheidung</w:t>
      </w:r>
      <w:r w:rsidR="0009448C">
        <w:rPr>
          <w:rFonts w:ascii="Arial" w:hAnsi="Arial" w:cs="Arial"/>
        </w:rPr>
        <w:t xml:space="preserve"> der Untersuchungskommission</w:t>
      </w:r>
      <w:r w:rsidR="000D20D3" w:rsidRPr="000E3F2E">
        <w:rPr>
          <w:rFonts w:ascii="Arial" w:hAnsi="Arial" w:cs="Arial"/>
        </w:rPr>
        <w:t>.</w:t>
      </w:r>
    </w:p>
    <w:p w14:paraId="748EE3D6" w14:textId="7E9898D8" w:rsidR="000D20D3" w:rsidRPr="000E3F2E" w:rsidRDefault="0009448C"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0D20D3" w:rsidRPr="000E3F2E">
        <w:rPr>
          <w:rFonts w:ascii="Arial" w:hAnsi="Arial" w:cs="Arial"/>
        </w:rPr>
        <w:t xml:space="preserve"> </w:t>
      </w:r>
      <w:r w:rsidR="00775C1D">
        <w:rPr>
          <w:rFonts w:ascii="Arial" w:hAnsi="Arial" w:cs="Arial"/>
        </w:rPr>
        <w:br/>
      </w:r>
      <w:r w:rsidR="00282053">
        <w:rPr>
          <w:rFonts w:ascii="Arial" w:hAnsi="Arial" w:cs="Arial"/>
        </w:rPr>
        <w:t xml:space="preserve">     </w:t>
      </w:r>
      <w:r w:rsidR="00847954">
        <w:rPr>
          <w:rFonts w:ascii="Arial" w:hAnsi="Arial" w:cs="Arial"/>
        </w:rPr>
        <w:t xml:space="preserve">(4) </w:t>
      </w:r>
      <w:r w:rsidR="003A5A08" w:rsidRPr="000E3F2E">
        <w:rPr>
          <w:rFonts w:ascii="Arial" w:hAnsi="Arial" w:cs="Arial"/>
        </w:rPr>
        <w:t xml:space="preserve">Ist </w:t>
      </w:r>
      <w:r w:rsidR="000D20D3" w:rsidRPr="000E3F2E">
        <w:rPr>
          <w:rFonts w:ascii="Arial" w:hAnsi="Arial" w:cs="Arial"/>
        </w:rPr>
        <w:t xml:space="preserve">die </w:t>
      </w:r>
      <w:r w:rsidR="00B4144A">
        <w:rPr>
          <w:rFonts w:ascii="Arial" w:hAnsi="Arial" w:cs="Arial"/>
        </w:rPr>
        <w:t>hinweisgebende</w:t>
      </w:r>
      <w:r w:rsidR="000D20D3" w:rsidRPr="000E3F2E">
        <w:rPr>
          <w:rFonts w:ascii="Arial" w:hAnsi="Arial" w:cs="Arial"/>
        </w:rPr>
        <w:t xml:space="preserve"> </w:t>
      </w:r>
      <w:r w:rsidR="00DF27DD">
        <w:rPr>
          <w:rFonts w:ascii="Arial" w:hAnsi="Arial" w:cs="Arial"/>
        </w:rPr>
        <w:t xml:space="preserve">oder die betroffene </w:t>
      </w:r>
      <w:r w:rsidR="000D20D3" w:rsidRPr="000E3F2E">
        <w:rPr>
          <w:rFonts w:ascii="Arial" w:hAnsi="Arial" w:cs="Arial"/>
        </w:rPr>
        <w:t>Person mit der Einstellung des Vorprüfungsverfahrens nicht einverstanden, hat sie innerhalb von zwei Wochen das Recht auf Vorsprache in der Untersuchungskommission, die ihre Entscheidung nochmals überprüft.</w:t>
      </w:r>
    </w:p>
    <w:p w14:paraId="09E8FD26" w14:textId="73968933" w:rsidR="000D20D3" w:rsidRPr="000E3F2E" w:rsidRDefault="000D20D3" w:rsidP="00752575">
      <w:pPr>
        <w:autoSpaceDE w:val="0"/>
        <w:autoSpaceDN w:val="0"/>
        <w:adjustRightInd w:val="0"/>
        <w:spacing w:after="0" w:line="276" w:lineRule="auto"/>
        <w:jc w:val="both"/>
        <w:rPr>
          <w:rFonts w:ascii="Arial" w:hAnsi="Arial" w:cs="Arial"/>
          <w:highlight w:val="yellow"/>
        </w:rPr>
      </w:pPr>
    </w:p>
    <w:p w14:paraId="3F6459E5" w14:textId="07D96D9A" w:rsidR="00E1559C" w:rsidRPr="000E3F2E" w:rsidRDefault="00E1559C" w:rsidP="00752575">
      <w:pPr>
        <w:autoSpaceDE w:val="0"/>
        <w:autoSpaceDN w:val="0"/>
        <w:adjustRightInd w:val="0"/>
        <w:spacing w:after="0" w:line="276" w:lineRule="auto"/>
        <w:jc w:val="both"/>
        <w:rPr>
          <w:rFonts w:ascii="Arial" w:hAnsi="Arial" w:cs="Arial"/>
          <w:highlight w:val="yellow"/>
        </w:rPr>
      </w:pPr>
    </w:p>
    <w:p w14:paraId="4A444451" w14:textId="581A3AD9" w:rsidR="000D20D3" w:rsidRPr="002B426F" w:rsidRDefault="00EF478D" w:rsidP="00752575">
      <w:pPr>
        <w:autoSpaceDE w:val="0"/>
        <w:autoSpaceDN w:val="0"/>
        <w:adjustRightInd w:val="0"/>
        <w:spacing w:after="0" w:line="276" w:lineRule="auto"/>
        <w:jc w:val="center"/>
        <w:rPr>
          <w:rFonts w:ascii="Arial" w:hAnsi="Arial" w:cs="Arial"/>
          <w:b/>
        </w:rPr>
      </w:pPr>
      <w:r>
        <w:rPr>
          <w:rFonts w:ascii="Arial" w:hAnsi="Arial" w:cs="Arial"/>
          <w:b/>
        </w:rPr>
        <w:t>§ 20</w:t>
      </w:r>
      <w:r w:rsidR="0073294E">
        <w:rPr>
          <w:rFonts w:ascii="Arial" w:hAnsi="Arial" w:cs="Arial"/>
          <w:b/>
        </w:rPr>
        <w:t xml:space="preserve"> </w:t>
      </w:r>
      <w:r w:rsidR="000D20D3" w:rsidRPr="000E3F2E">
        <w:rPr>
          <w:rFonts w:ascii="Arial" w:hAnsi="Arial" w:cs="Arial"/>
          <w:b/>
        </w:rPr>
        <w:t>Förmliches Untersuchungsverfahren</w:t>
      </w:r>
      <w:r w:rsidR="003750BB">
        <w:rPr>
          <w:rFonts w:ascii="Arial" w:hAnsi="Arial" w:cs="Arial"/>
          <w:b/>
        </w:rPr>
        <w:t xml:space="preserve"> </w:t>
      </w:r>
      <w:r w:rsidR="003750BB" w:rsidRPr="003750BB">
        <w:rPr>
          <w:rFonts w:ascii="Arial" w:hAnsi="Arial" w:cs="Arial"/>
          <w:b/>
        </w:rPr>
        <w:t>der Untersuchungskommission</w:t>
      </w:r>
    </w:p>
    <w:p w14:paraId="53777393" w14:textId="77777777" w:rsidR="00E1559C" w:rsidRPr="000E3F2E" w:rsidRDefault="00E1559C" w:rsidP="00752575">
      <w:pPr>
        <w:autoSpaceDE w:val="0"/>
        <w:autoSpaceDN w:val="0"/>
        <w:adjustRightInd w:val="0"/>
        <w:spacing w:after="0" w:line="276" w:lineRule="auto"/>
        <w:rPr>
          <w:rFonts w:ascii="Arial" w:hAnsi="Arial" w:cs="Arial"/>
          <w:b/>
        </w:rPr>
      </w:pPr>
    </w:p>
    <w:p w14:paraId="37FDA307" w14:textId="2033BB23" w:rsidR="000D20D3" w:rsidRPr="0073294E" w:rsidRDefault="00282053" w:rsidP="0057103A">
      <w:pPr>
        <w:spacing w:after="0" w:line="276" w:lineRule="auto"/>
        <w:jc w:val="both"/>
        <w:rPr>
          <w:rFonts w:ascii="Arial" w:hAnsi="Arial" w:cs="Arial"/>
        </w:rPr>
      </w:pPr>
      <w:r w:rsidRPr="0073294E">
        <w:rPr>
          <w:rFonts w:ascii="Arial" w:hAnsi="Arial" w:cs="Arial"/>
        </w:rPr>
        <w:t xml:space="preserve">     </w:t>
      </w:r>
      <w:r w:rsidR="00A17733" w:rsidRPr="0073294E">
        <w:rPr>
          <w:rFonts w:ascii="Arial" w:hAnsi="Arial" w:cs="Arial"/>
        </w:rPr>
        <w:t xml:space="preserve">(1) </w:t>
      </w:r>
      <w:r w:rsidR="004E1200" w:rsidRPr="004E1200">
        <w:rPr>
          <w:rFonts w:ascii="Arial" w:hAnsi="Arial" w:cs="Arial"/>
          <w:vertAlign w:val="superscript"/>
        </w:rPr>
        <w:t>1</w:t>
      </w:r>
      <w:r w:rsidR="000D20D3" w:rsidRPr="0073294E">
        <w:rPr>
          <w:rFonts w:ascii="Arial" w:hAnsi="Arial" w:cs="Arial"/>
        </w:rPr>
        <w:t xml:space="preserve">Die Untersuchungskommission prüft den Vorwurf in freier Beweiswürdigung. </w:t>
      </w:r>
      <w:r w:rsidR="00771713" w:rsidRPr="0073294E">
        <w:rPr>
          <w:rFonts w:ascii="Arial" w:hAnsi="Arial" w:cs="Arial"/>
          <w:vertAlign w:val="superscript"/>
        </w:rPr>
        <w:t>2</w:t>
      </w:r>
      <w:r w:rsidR="00771713" w:rsidRPr="0073294E">
        <w:rPr>
          <w:rFonts w:ascii="Arial" w:hAnsi="Arial" w:cs="Arial"/>
        </w:rPr>
        <w:t xml:space="preserve">Sie unternimmt </w:t>
      </w:r>
      <w:r w:rsidR="0073294E">
        <w:rPr>
          <w:rFonts w:ascii="Arial" w:hAnsi="Arial" w:cs="Arial"/>
        </w:rPr>
        <w:t xml:space="preserve">unverzüglich </w:t>
      </w:r>
      <w:r w:rsidR="00771713" w:rsidRPr="0073294E">
        <w:rPr>
          <w:rFonts w:ascii="Arial" w:hAnsi="Arial" w:cs="Arial"/>
        </w:rPr>
        <w:t>die zur Aufklärung des Sachverhalts erforderlichen Schritte</w:t>
      </w:r>
      <w:r w:rsidR="000D20D3" w:rsidRPr="0073294E">
        <w:rPr>
          <w:rFonts w:ascii="Arial" w:hAnsi="Arial" w:cs="Arial"/>
        </w:rPr>
        <w:t xml:space="preserve">. </w:t>
      </w:r>
      <w:r w:rsidR="00917859" w:rsidRPr="0073294E">
        <w:rPr>
          <w:rFonts w:ascii="Arial" w:hAnsi="Arial" w:cs="Arial"/>
          <w:vertAlign w:val="superscript"/>
        </w:rPr>
        <w:t>3</w:t>
      </w:r>
      <w:r w:rsidR="000D20D3" w:rsidRPr="0073294E">
        <w:rPr>
          <w:rFonts w:ascii="Arial" w:hAnsi="Arial" w:cs="Arial"/>
        </w:rPr>
        <w:t xml:space="preserve">Hierzu </w:t>
      </w:r>
      <w:r w:rsidR="00FF4C52" w:rsidRPr="0073294E">
        <w:rPr>
          <w:rFonts w:ascii="Arial" w:hAnsi="Arial" w:cs="Arial"/>
        </w:rPr>
        <w:t>soll</w:t>
      </w:r>
      <w:r w:rsidR="000D20D3" w:rsidRPr="0073294E">
        <w:rPr>
          <w:rFonts w:ascii="Arial" w:hAnsi="Arial" w:cs="Arial"/>
        </w:rPr>
        <w:t xml:space="preserve"> sie </w:t>
      </w:r>
      <w:r w:rsidR="00FF4C52" w:rsidRPr="0073294E">
        <w:rPr>
          <w:rFonts w:ascii="Arial" w:hAnsi="Arial" w:cs="Arial"/>
        </w:rPr>
        <w:t xml:space="preserve">– unter Berücksichtigung datenschutzrechtlicher und anderer rechtlicher Bestimmungen – </w:t>
      </w:r>
      <w:r w:rsidR="000D20D3" w:rsidRPr="0073294E">
        <w:rPr>
          <w:rFonts w:ascii="Arial" w:hAnsi="Arial" w:cs="Arial"/>
        </w:rPr>
        <w:t xml:space="preserve">alle notwendigen Informationen und Stellungnahmen einholen und </w:t>
      </w:r>
      <w:r w:rsidR="00FF4C52" w:rsidRPr="0073294E">
        <w:rPr>
          <w:rFonts w:ascii="Arial" w:hAnsi="Arial" w:cs="Arial"/>
        </w:rPr>
        <w:t xml:space="preserve">kann </w:t>
      </w:r>
      <w:r w:rsidR="000D20D3" w:rsidRPr="0073294E">
        <w:rPr>
          <w:rFonts w:ascii="Arial" w:hAnsi="Arial" w:cs="Arial"/>
        </w:rPr>
        <w:t>im Einzelfall Fachgutachterinnen oder Fachgutachter aus dem Gebiet des zu beurteilenden wissenschaftlichen Sachverhalts sowie Expertinnen oder Experten für den Umgang mit derartigen Fällen beiziehen.</w:t>
      </w:r>
    </w:p>
    <w:p w14:paraId="3FA9A785" w14:textId="77777777" w:rsidR="00775C1D" w:rsidRPr="000E3F2E" w:rsidRDefault="00775C1D" w:rsidP="00752575">
      <w:pPr>
        <w:autoSpaceDE w:val="0"/>
        <w:autoSpaceDN w:val="0"/>
        <w:adjustRightInd w:val="0"/>
        <w:spacing w:after="0" w:line="276" w:lineRule="auto"/>
        <w:jc w:val="both"/>
        <w:rPr>
          <w:rFonts w:ascii="Arial" w:hAnsi="Arial" w:cs="Arial"/>
        </w:rPr>
      </w:pPr>
    </w:p>
    <w:p w14:paraId="186427F3" w14:textId="3AB44F33" w:rsidR="000D20D3"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BB33D0">
        <w:rPr>
          <w:rFonts w:ascii="Arial" w:hAnsi="Arial" w:cs="Arial"/>
        </w:rPr>
        <w:t xml:space="preserve">(2) </w:t>
      </w:r>
      <w:r w:rsidR="004E1200" w:rsidRPr="004E1200">
        <w:rPr>
          <w:rFonts w:ascii="Arial" w:hAnsi="Arial" w:cs="Arial"/>
          <w:vertAlign w:val="superscript"/>
        </w:rPr>
        <w:t>1</w:t>
      </w:r>
      <w:r w:rsidR="004E1200">
        <w:rPr>
          <w:rFonts w:ascii="Arial" w:hAnsi="Arial" w:cs="Arial"/>
        </w:rPr>
        <w:t>D</w:t>
      </w:r>
      <w:r w:rsidR="000D20D3" w:rsidRPr="000E3F2E">
        <w:rPr>
          <w:rFonts w:ascii="Arial" w:hAnsi="Arial" w:cs="Arial"/>
        </w:rPr>
        <w:t>er betroffenen Person sind alle belastenden Tatsachen und gegebenenfalls Beweismittel zur Kenntnis zu geben</w:t>
      </w:r>
      <w:r w:rsidR="00B27EED">
        <w:rPr>
          <w:rFonts w:ascii="Arial" w:hAnsi="Arial" w:cs="Arial"/>
        </w:rPr>
        <w:t>, sofern aus diesen die Identität der hinweisgebenden Person nicht offengelegt wird</w:t>
      </w:r>
      <w:r w:rsidR="000D20D3" w:rsidRPr="000E3F2E">
        <w:rPr>
          <w:rFonts w:ascii="Arial" w:hAnsi="Arial" w:cs="Arial"/>
        </w:rPr>
        <w:t xml:space="preserve">. </w:t>
      </w:r>
      <w:r w:rsidR="0027561D">
        <w:rPr>
          <w:rFonts w:ascii="Arial" w:hAnsi="Arial" w:cs="Arial"/>
          <w:vertAlign w:val="superscript"/>
        </w:rPr>
        <w:t>2</w:t>
      </w:r>
      <w:r w:rsidR="0027561D">
        <w:rPr>
          <w:rFonts w:ascii="Arial" w:hAnsi="Arial" w:cs="Arial"/>
        </w:rPr>
        <w:t>Die betroffene Person</w:t>
      </w:r>
      <w:r w:rsidR="0027561D" w:rsidRPr="000E3F2E">
        <w:rPr>
          <w:rFonts w:ascii="Arial" w:hAnsi="Arial" w:cs="Arial"/>
        </w:rPr>
        <w:t xml:space="preserve"> </w:t>
      </w:r>
      <w:r w:rsidR="000D20D3" w:rsidRPr="000E3F2E">
        <w:rPr>
          <w:rFonts w:ascii="Arial" w:hAnsi="Arial" w:cs="Arial"/>
        </w:rPr>
        <w:t xml:space="preserve">ist auf </w:t>
      </w:r>
      <w:r w:rsidR="006F6A90">
        <w:rPr>
          <w:rFonts w:ascii="Arial" w:hAnsi="Arial" w:cs="Arial"/>
        </w:rPr>
        <w:t>ihren Wunsch mündlich anzuhören,</w:t>
      </w:r>
      <w:r w:rsidR="000D20D3" w:rsidRPr="000E3F2E">
        <w:rPr>
          <w:rFonts w:ascii="Arial" w:hAnsi="Arial" w:cs="Arial"/>
        </w:rPr>
        <w:t xml:space="preserve"> dazu kann sie eine Person ihres Vertrauens als Beistand hinzuziehen</w:t>
      </w:r>
      <w:r w:rsidR="006F6A90">
        <w:rPr>
          <w:rFonts w:ascii="Arial" w:hAnsi="Arial" w:cs="Arial"/>
        </w:rPr>
        <w:t>;</w:t>
      </w:r>
      <w:r w:rsidR="000D20D3" w:rsidRPr="000E3F2E">
        <w:rPr>
          <w:rFonts w:ascii="Arial" w:hAnsi="Arial" w:cs="Arial"/>
        </w:rPr>
        <w:t xml:space="preserve"> </w:t>
      </w:r>
      <w:r w:rsidR="006F6A90">
        <w:rPr>
          <w:rFonts w:ascii="Arial" w:hAnsi="Arial" w:cs="Arial"/>
        </w:rPr>
        <w:t>d</w:t>
      </w:r>
      <w:r w:rsidR="000D20D3" w:rsidRPr="000E3F2E">
        <w:rPr>
          <w:rFonts w:ascii="Arial" w:hAnsi="Arial" w:cs="Arial"/>
        </w:rPr>
        <w:t>ies gilt auch für sonstige anzuhörende Personen.</w:t>
      </w:r>
    </w:p>
    <w:p w14:paraId="4EAABED0" w14:textId="77777777" w:rsidR="00775C1D" w:rsidRPr="000E3F2E" w:rsidRDefault="00775C1D" w:rsidP="00752575">
      <w:pPr>
        <w:autoSpaceDE w:val="0"/>
        <w:autoSpaceDN w:val="0"/>
        <w:adjustRightInd w:val="0"/>
        <w:spacing w:after="0" w:line="276" w:lineRule="auto"/>
        <w:jc w:val="both"/>
        <w:rPr>
          <w:rFonts w:ascii="Arial" w:hAnsi="Arial" w:cs="Arial"/>
        </w:rPr>
      </w:pPr>
    </w:p>
    <w:p w14:paraId="071F0BFB" w14:textId="6B2F8A48" w:rsidR="004B2108" w:rsidRDefault="00282053" w:rsidP="00752575">
      <w:pPr>
        <w:autoSpaceDE w:val="0"/>
        <w:autoSpaceDN w:val="0"/>
        <w:adjustRightInd w:val="0"/>
        <w:spacing w:after="0" w:line="276" w:lineRule="auto"/>
        <w:jc w:val="both"/>
        <w:rPr>
          <w:rFonts w:ascii="Arial" w:hAnsi="Arial" w:cs="Arial"/>
        </w:rPr>
      </w:pPr>
      <w:r>
        <w:rPr>
          <w:rFonts w:ascii="Arial" w:hAnsi="Arial" w:cs="Arial"/>
        </w:rPr>
        <w:lastRenderedPageBreak/>
        <w:t xml:space="preserve">     </w:t>
      </w:r>
      <w:r w:rsidR="00A17733" w:rsidRPr="00BD631A">
        <w:rPr>
          <w:rFonts w:ascii="Arial" w:hAnsi="Arial" w:cs="Arial"/>
        </w:rPr>
        <w:t xml:space="preserve">(3) </w:t>
      </w:r>
      <w:r w:rsidR="00917859">
        <w:rPr>
          <w:rFonts w:ascii="Arial" w:hAnsi="Arial" w:cs="Arial"/>
          <w:vertAlign w:val="superscript"/>
        </w:rPr>
        <w:t>1</w:t>
      </w:r>
      <w:r w:rsidR="004B2108" w:rsidRPr="000E3F2E">
        <w:rPr>
          <w:rFonts w:ascii="Arial" w:hAnsi="Arial" w:cs="Arial"/>
        </w:rPr>
        <w:t xml:space="preserve">Die Offenlegung des Namens der </w:t>
      </w:r>
      <w:r w:rsidR="004B2108">
        <w:rPr>
          <w:rFonts w:ascii="Arial" w:hAnsi="Arial" w:cs="Arial"/>
        </w:rPr>
        <w:t>hinweisgebenden</w:t>
      </w:r>
      <w:r w:rsidR="004B2108" w:rsidRPr="000E3F2E">
        <w:rPr>
          <w:rFonts w:ascii="Arial" w:hAnsi="Arial" w:cs="Arial"/>
        </w:rPr>
        <w:t xml:space="preserve"> Person</w:t>
      </w:r>
      <w:r w:rsidR="00B27EED">
        <w:rPr>
          <w:rFonts w:ascii="Arial" w:hAnsi="Arial" w:cs="Arial"/>
        </w:rPr>
        <w:t xml:space="preserve"> oder die Weitergabe von belastenden Tatsachen und gegebenenfalls Beweismitteln, die in einer Offenlegung des Namens resultieren würde,</w:t>
      </w:r>
      <w:r w:rsidR="004B2108" w:rsidRPr="000E3F2E">
        <w:rPr>
          <w:rFonts w:ascii="Arial" w:hAnsi="Arial" w:cs="Arial"/>
        </w:rPr>
        <w:t xml:space="preserve"> kann erforderlich werden, wenn die betroffene Person sich andernfalls nicht sachgerecht verteidigen kann, weil beispielsweise die Glaubwürdigkeit und Motive der </w:t>
      </w:r>
      <w:r w:rsidR="004B2108">
        <w:rPr>
          <w:rFonts w:ascii="Arial" w:hAnsi="Arial" w:cs="Arial"/>
        </w:rPr>
        <w:t>hinweisgebenden</w:t>
      </w:r>
      <w:r w:rsidR="004B2108" w:rsidRPr="000E3F2E">
        <w:rPr>
          <w:rFonts w:ascii="Arial" w:hAnsi="Arial" w:cs="Arial"/>
        </w:rPr>
        <w:t xml:space="preserve"> Person im Hinblick auf den Vorwurf möglichen Fehlverhaltens zu prüfen sind. </w:t>
      </w:r>
      <w:r w:rsidR="00917859">
        <w:rPr>
          <w:rFonts w:ascii="Arial" w:hAnsi="Arial" w:cs="Arial"/>
          <w:vertAlign w:val="superscript"/>
        </w:rPr>
        <w:t>2</w:t>
      </w:r>
      <w:r w:rsidR="004B2108" w:rsidRPr="000E3F2E">
        <w:rPr>
          <w:rFonts w:ascii="Arial" w:hAnsi="Arial" w:cs="Arial"/>
        </w:rPr>
        <w:t>Besteht die Gefahr, dass die hinweisgebende Person durch die Offenlegung ihres Namens erhebliche Nachteile erleiden kann, so wird ihr Name nicht offengelegt.</w:t>
      </w:r>
    </w:p>
    <w:p w14:paraId="0E198303" w14:textId="77777777" w:rsidR="00775C1D" w:rsidRPr="000E3F2E" w:rsidRDefault="00775C1D" w:rsidP="00752575">
      <w:pPr>
        <w:autoSpaceDE w:val="0"/>
        <w:autoSpaceDN w:val="0"/>
        <w:adjustRightInd w:val="0"/>
        <w:spacing w:after="0" w:line="276" w:lineRule="auto"/>
        <w:jc w:val="both"/>
        <w:rPr>
          <w:rFonts w:ascii="Arial" w:hAnsi="Arial" w:cs="Arial"/>
          <w:highlight w:val="yellow"/>
        </w:rPr>
      </w:pPr>
    </w:p>
    <w:p w14:paraId="0E2DC3AF" w14:textId="7B2D28B9" w:rsidR="005320C3"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BD631A">
        <w:rPr>
          <w:rFonts w:ascii="Arial" w:hAnsi="Arial" w:cs="Arial"/>
        </w:rPr>
        <w:t xml:space="preserve">(4) </w:t>
      </w:r>
      <w:r w:rsidR="000D20D3" w:rsidRPr="000E3F2E">
        <w:rPr>
          <w:rFonts w:ascii="Arial" w:hAnsi="Arial" w:cs="Arial"/>
        </w:rPr>
        <w:t xml:space="preserve">Hält die Untersuchungskommission ein Fehlverhalten für </w:t>
      </w:r>
    </w:p>
    <w:p w14:paraId="0E80301B" w14:textId="77777777" w:rsidR="0057103A" w:rsidRDefault="0057103A" w:rsidP="00752575">
      <w:pPr>
        <w:autoSpaceDE w:val="0"/>
        <w:autoSpaceDN w:val="0"/>
        <w:adjustRightInd w:val="0"/>
        <w:spacing w:after="0" w:line="276" w:lineRule="auto"/>
        <w:jc w:val="both"/>
        <w:rPr>
          <w:rFonts w:ascii="Arial" w:hAnsi="Arial" w:cs="Arial"/>
        </w:rPr>
      </w:pPr>
    </w:p>
    <w:p w14:paraId="6C5F5221" w14:textId="6A037BC9" w:rsidR="005320C3" w:rsidRDefault="002E1F6F" w:rsidP="00752575">
      <w:pPr>
        <w:autoSpaceDE w:val="0"/>
        <w:autoSpaceDN w:val="0"/>
        <w:adjustRightInd w:val="0"/>
        <w:spacing w:after="0" w:line="276" w:lineRule="auto"/>
        <w:ind w:firstLine="708"/>
        <w:jc w:val="both"/>
        <w:rPr>
          <w:rFonts w:ascii="Arial" w:hAnsi="Arial" w:cs="Arial"/>
        </w:rPr>
      </w:pPr>
      <w:r>
        <w:rPr>
          <w:rFonts w:ascii="Arial" w:hAnsi="Arial" w:cs="Arial"/>
        </w:rPr>
        <w:t>1.</w:t>
      </w:r>
      <w:r w:rsidR="005320C3">
        <w:rPr>
          <w:rFonts w:ascii="Arial" w:hAnsi="Arial" w:cs="Arial"/>
        </w:rPr>
        <w:t xml:space="preserve"> </w:t>
      </w:r>
      <w:r w:rsidR="000D20D3" w:rsidRPr="000E3F2E">
        <w:rPr>
          <w:rFonts w:ascii="Arial" w:hAnsi="Arial" w:cs="Arial"/>
        </w:rPr>
        <w:t>nicht erwiesen</w:t>
      </w:r>
      <w:r w:rsidR="00F22B93">
        <w:rPr>
          <w:rFonts w:ascii="Arial" w:hAnsi="Arial" w:cs="Arial"/>
        </w:rPr>
        <w:t xml:space="preserve"> oder minder schwer</w:t>
      </w:r>
      <w:r w:rsidR="000D20D3" w:rsidRPr="000E3F2E">
        <w:rPr>
          <w:rFonts w:ascii="Arial" w:hAnsi="Arial" w:cs="Arial"/>
        </w:rPr>
        <w:t xml:space="preserve">, wird das Verfahren eingestellt.  </w:t>
      </w:r>
    </w:p>
    <w:p w14:paraId="2CD5FB22" w14:textId="77777777" w:rsidR="00B83ADA" w:rsidRDefault="00B83ADA" w:rsidP="00752575">
      <w:pPr>
        <w:autoSpaceDE w:val="0"/>
        <w:autoSpaceDN w:val="0"/>
        <w:adjustRightInd w:val="0"/>
        <w:spacing w:after="0" w:line="276" w:lineRule="auto"/>
        <w:ind w:firstLine="708"/>
        <w:jc w:val="both"/>
        <w:rPr>
          <w:rFonts w:ascii="Arial" w:hAnsi="Arial" w:cs="Arial"/>
        </w:rPr>
      </w:pPr>
    </w:p>
    <w:p w14:paraId="79074B66" w14:textId="4CDA0E51" w:rsidR="000D20D3" w:rsidRDefault="002E1F6F" w:rsidP="00752575">
      <w:pPr>
        <w:autoSpaceDE w:val="0"/>
        <w:autoSpaceDN w:val="0"/>
        <w:adjustRightInd w:val="0"/>
        <w:spacing w:after="0" w:line="276" w:lineRule="auto"/>
        <w:ind w:left="993" w:hanging="285"/>
        <w:jc w:val="both"/>
        <w:rPr>
          <w:rFonts w:ascii="Arial" w:hAnsi="Arial" w:cs="Arial"/>
        </w:rPr>
      </w:pPr>
      <w:r>
        <w:rPr>
          <w:rFonts w:ascii="Arial" w:hAnsi="Arial" w:cs="Arial"/>
        </w:rPr>
        <w:t>2.</w:t>
      </w:r>
      <w:r w:rsidR="005320C3">
        <w:rPr>
          <w:rFonts w:ascii="Arial" w:hAnsi="Arial" w:cs="Arial"/>
        </w:rPr>
        <w:t xml:space="preserve"> </w:t>
      </w:r>
      <w:r w:rsidR="000D20D3" w:rsidRPr="000E3F2E">
        <w:rPr>
          <w:rFonts w:ascii="Arial" w:hAnsi="Arial" w:cs="Arial"/>
        </w:rPr>
        <w:t>erwiesen, legt sie das Ergebnis ihrer Untersuchung</w:t>
      </w:r>
      <w:r w:rsidR="006E6E44">
        <w:rPr>
          <w:rFonts w:ascii="Arial" w:hAnsi="Arial" w:cs="Arial"/>
        </w:rPr>
        <w:t xml:space="preserve"> unverzüglich</w:t>
      </w:r>
      <w:r w:rsidR="000D20D3" w:rsidRPr="000E3F2E">
        <w:rPr>
          <w:rFonts w:ascii="Arial" w:hAnsi="Arial" w:cs="Arial"/>
        </w:rPr>
        <w:t xml:space="preserve"> der Universitätsleitung mit einem Vorschlag zum weiteren Verfahren, auch in Bezug auf die Wahrung der Rechte anderer, zur Entscheidung und weiteren Veranlassung vor.</w:t>
      </w:r>
    </w:p>
    <w:p w14:paraId="42974186" w14:textId="77777777" w:rsidR="00775C1D" w:rsidRPr="000E3F2E" w:rsidRDefault="00775C1D" w:rsidP="00752575">
      <w:pPr>
        <w:autoSpaceDE w:val="0"/>
        <w:autoSpaceDN w:val="0"/>
        <w:adjustRightInd w:val="0"/>
        <w:spacing w:after="0" w:line="276" w:lineRule="auto"/>
        <w:rPr>
          <w:rFonts w:ascii="Arial" w:hAnsi="Arial" w:cs="Arial"/>
        </w:rPr>
      </w:pPr>
    </w:p>
    <w:p w14:paraId="27E48B1B" w14:textId="0572E1AF" w:rsidR="000D20D3"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BD631A">
        <w:rPr>
          <w:rFonts w:ascii="Arial" w:hAnsi="Arial" w:cs="Arial"/>
        </w:rPr>
        <w:t xml:space="preserve">(5) </w:t>
      </w:r>
      <w:r w:rsidR="00917859">
        <w:rPr>
          <w:rFonts w:ascii="Arial" w:hAnsi="Arial" w:cs="Arial"/>
          <w:vertAlign w:val="superscript"/>
        </w:rPr>
        <w:t>1</w:t>
      </w:r>
      <w:r w:rsidR="000D20D3" w:rsidRPr="000E3F2E">
        <w:rPr>
          <w:rFonts w:ascii="Arial" w:hAnsi="Arial" w:cs="Arial"/>
        </w:rPr>
        <w:t xml:space="preserve">Die wesentlichen Gründe, die zur Einstellung des Verfahrens oder zur Weiterleitung an die Universitätsleitung geführt haben, sind der betroffenen und der </w:t>
      </w:r>
      <w:r w:rsidR="00B4144A">
        <w:rPr>
          <w:rFonts w:ascii="Arial" w:hAnsi="Arial" w:cs="Arial"/>
        </w:rPr>
        <w:t>hinweisgebenden</w:t>
      </w:r>
      <w:r w:rsidR="000D20D3" w:rsidRPr="000E3F2E">
        <w:rPr>
          <w:rFonts w:ascii="Arial" w:hAnsi="Arial" w:cs="Arial"/>
        </w:rPr>
        <w:t xml:space="preserve"> Person</w:t>
      </w:r>
      <w:r w:rsidR="008C75CD">
        <w:rPr>
          <w:rFonts w:ascii="Arial" w:hAnsi="Arial" w:cs="Arial"/>
          <w:color w:val="FF0000"/>
        </w:rPr>
        <w:t xml:space="preserve"> </w:t>
      </w:r>
      <w:r w:rsidR="008C75CD" w:rsidRPr="007E71E8">
        <w:rPr>
          <w:rFonts w:ascii="Arial" w:hAnsi="Arial" w:cs="Arial"/>
        </w:rPr>
        <w:t>sowie der jeweiligen Fakultät</w:t>
      </w:r>
      <w:r w:rsidR="000D20D3" w:rsidRPr="007E71E8">
        <w:rPr>
          <w:rFonts w:ascii="Arial" w:hAnsi="Arial" w:cs="Arial"/>
        </w:rPr>
        <w:t xml:space="preserve"> </w:t>
      </w:r>
      <w:r w:rsidR="000D20D3" w:rsidRPr="000E3F2E">
        <w:rPr>
          <w:rFonts w:ascii="Arial" w:hAnsi="Arial" w:cs="Arial"/>
        </w:rPr>
        <w:t>von de</w:t>
      </w:r>
      <w:r w:rsidR="00BD631A" w:rsidRPr="000E3F2E">
        <w:rPr>
          <w:rFonts w:ascii="Arial" w:hAnsi="Arial" w:cs="Arial"/>
        </w:rPr>
        <w:t>r</w:t>
      </w:r>
      <w:r w:rsidR="000D20D3" w:rsidRPr="000E3F2E">
        <w:rPr>
          <w:rFonts w:ascii="Arial" w:hAnsi="Arial" w:cs="Arial"/>
        </w:rPr>
        <w:t xml:space="preserve"> oder de</w:t>
      </w:r>
      <w:r w:rsidR="00BD631A" w:rsidRPr="000E3F2E">
        <w:rPr>
          <w:rFonts w:ascii="Arial" w:hAnsi="Arial" w:cs="Arial"/>
        </w:rPr>
        <w:t>m</w:t>
      </w:r>
      <w:r w:rsidR="000D20D3" w:rsidRPr="000E3F2E">
        <w:rPr>
          <w:rFonts w:ascii="Arial" w:hAnsi="Arial" w:cs="Arial"/>
        </w:rPr>
        <w:t xml:space="preserve"> Vorsitzenden der Untersuchungskommission unverzüglich schriftlich mitzuteilen. </w:t>
      </w:r>
      <w:r w:rsidR="00917859">
        <w:rPr>
          <w:rFonts w:ascii="Arial" w:hAnsi="Arial" w:cs="Arial"/>
          <w:vertAlign w:val="superscript"/>
        </w:rPr>
        <w:t>2</w:t>
      </w:r>
      <w:r w:rsidR="000D20D3" w:rsidRPr="000E3F2E">
        <w:rPr>
          <w:rFonts w:ascii="Arial" w:hAnsi="Arial" w:cs="Arial"/>
        </w:rPr>
        <w:t>Ein Beschwerdeverfahren gegen die Entscheidung der Untersuchungskommission findet nicht statt.</w:t>
      </w:r>
    </w:p>
    <w:p w14:paraId="63770213" w14:textId="77777777" w:rsidR="00775C1D" w:rsidRPr="000E3F2E" w:rsidRDefault="00775C1D" w:rsidP="00752575">
      <w:pPr>
        <w:autoSpaceDE w:val="0"/>
        <w:autoSpaceDN w:val="0"/>
        <w:adjustRightInd w:val="0"/>
        <w:spacing w:after="0" w:line="276" w:lineRule="auto"/>
        <w:jc w:val="both"/>
        <w:rPr>
          <w:rFonts w:ascii="Arial" w:hAnsi="Arial" w:cs="Arial"/>
        </w:rPr>
      </w:pPr>
    </w:p>
    <w:p w14:paraId="05B958D0" w14:textId="5BB0CF4E" w:rsidR="000D20D3" w:rsidRPr="000E3F2E" w:rsidRDefault="00282053" w:rsidP="00752575">
      <w:pPr>
        <w:autoSpaceDE w:val="0"/>
        <w:autoSpaceDN w:val="0"/>
        <w:adjustRightInd w:val="0"/>
        <w:spacing w:after="0" w:line="276" w:lineRule="auto"/>
        <w:jc w:val="both"/>
        <w:rPr>
          <w:rFonts w:ascii="Arial" w:hAnsi="Arial" w:cs="Arial"/>
        </w:rPr>
      </w:pPr>
      <w:r>
        <w:rPr>
          <w:rFonts w:ascii="Arial" w:hAnsi="Arial" w:cs="Arial"/>
        </w:rPr>
        <w:t xml:space="preserve">     </w:t>
      </w:r>
      <w:r w:rsidR="00A17733" w:rsidRPr="008C1E67">
        <w:rPr>
          <w:rFonts w:ascii="Arial" w:hAnsi="Arial" w:cs="Arial"/>
        </w:rPr>
        <w:t xml:space="preserve">(6) </w:t>
      </w:r>
      <w:r w:rsidR="000D20D3" w:rsidRPr="000E3F2E">
        <w:rPr>
          <w:rFonts w:ascii="Arial" w:hAnsi="Arial" w:cs="Arial"/>
        </w:rPr>
        <w:t>Die Akten de</w:t>
      </w:r>
      <w:r w:rsidR="008C51CB">
        <w:rPr>
          <w:rFonts w:ascii="Arial" w:hAnsi="Arial" w:cs="Arial"/>
        </w:rPr>
        <w:t>s</w:t>
      </w:r>
      <w:r w:rsidR="000D20D3" w:rsidRPr="000E3F2E">
        <w:rPr>
          <w:rFonts w:ascii="Arial" w:hAnsi="Arial" w:cs="Arial"/>
        </w:rPr>
        <w:t xml:space="preserve"> förmlichen Untersuchung</w:t>
      </w:r>
      <w:r w:rsidR="008C51CB">
        <w:rPr>
          <w:rFonts w:ascii="Arial" w:hAnsi="Arial" w:cs="Arial"/>
        </w:rPr>
        <w:t>sverfahrens</w:t>
      </w:r>
      <w:r w:rsidR="000D20D3" w:rsidRPr="000E3F2E">
        <w:rPr>
          <w:rFonts w:ascii="Arial" w:hAnsi="Arial" w:cs="Arial"/>
        </w:rPr>
        <w:t xml:space="preserve"> werden 30 Jahre aufbewahrt.</w:t>
      </w:r>
    </w:p>
    <w:p w14:paraId="3290DA69" w14:textId="71DA1874" w:rsidR="000D20D3" w:rsidRPr="000E3F2E" w:rsidRDefault="000D20D3" w:rsidP="00752575">
      <w:pPr>
        <w:autoSpaceDE w:val="0"/>
        <w:autoSpaceDN w:val="0"/>
        <w:adjustRightInd w:val="0"/>
        <w:spacing w:after="0" w:line="276" w:lineRule="auto"/>
        <w:jc w:val="both"/>
        <w:rPr>
          <w:rFonts w:ascii="Arial" w:hAnsi="Arial" w:cs="Arial"/>
          <w:highlight w:val="yellow"/>
        </w:rPr>
      </w:pPr>
    </w:p>
    <w:p w14:paraId="56E9116D" w14:textId="464E6308" w:rsidR="00E1559C" w:rsidRPr="000E3F2E" w:rsidRDefault="00E1559C" w:rsidP="00752575">
      <w:pPr>
        <w:autoSpaceDE w:val="0"/>
        <w:autoSpaceDN w:val="0"/>
        <w:adjustRightInd w:val="0"/>
        <w:spacing w:after="0" w:line="276" w:lineRule="auto"/>
        <w:jc w:val="both"/>
        <w:rPr>
          <w:rFonts w:ascii="Arial" w:hAnsi="Arial" w:cs="Arial"/>
          <w:highlight w:val="yellow"/>
        </w:rPr>
      </w:pPr>
    </w:p>
    <w:p w14:paraId="7A17C67B" w14:textId="419FE093" w:rsidR="000D20D3" w:rsidRPr="000B11FB" w:rsidRDefault="000D20D3" w:rsidP="00752575">
      <w:pPr>
        <w:autoSpaceDE w:val="0"/>
        <w:autoSpaceDN w:val="0"/>
        <w:adjustRightInd w:val="0"/>
        <w:spacing w:after="0" w:line="276" w:lineRule="auto"/>
        <w:jc w:val="center"/>
        <w:rPr>
          <w:rFonts w:ascii="Arial" w:hAnsi="Arial" w:cs="Arial"/>
          <w:b/>
        </w:rPr>
      </w:pPr>
      <w:r w:rsidRPr="000B11FB">
        <w:rPr>
          <w:rFonts w:ascii="Arial" w:hAnsi="Arial" w:cs="Arial"/>
          <w:b/>
        </w:rPr>
        <w:t xml:space="preserve">§ </w:t>
      </w:r>
      <w:r w:rsidR="00EF478D">
        <w:rPr>
          <w:rFonts w:ascii="Arial" w:hAnsi="Arial" w:cs="Arial"/>
          <w:b/>
        </w:rPr>
        <w:t>21</w:t>
      </w:r>
      <w:r w:rsidR="0057103A">
        <w:rPr>
          <w:rFonts w:ascii="Arial" w:hAnsi="Arial" w:cs="Arial"/>
          <w:b/>
        </w:rPr>
        <w:t xml:space="preserve"> </w:t>
      </w:r>
      <w:r w:rsidRPr="000B11FB">
        <w:rPr>
          <w:rFonts w:ascii="Arial" w:hAnsi="Arial" w:cs="Arial"/>
          <w:b/>
        </w:rPr>
        <w:t>Weiteres Verfahren</w:t>
      </w:r>
    </w:p>
    <w:p w14:paraId="5BBA0D0D" w14:textId="77777777" w:rsidR="00E1559C" w:rsidRPr="000E3F2E" w:rsidRDefault="00E1559C" w:rsidP="00752575">
      <w:pPr>
        <w:autoSpaceDE w:val="0"/>
        <w:autoSpaceDN w:val="0"/>
        <w:adjustRightInd w:val="0"/>
        <w:spacing w:after="0" w:line="276" w:lineRule="auto"/>
        <w:rPr>
          <w:rFonts w:ascii="Arial" w:hAnsi="Arial" w:cs="Arial"/>
          <w:b/>
          <w:highlight w:val="yellow"/>
        </w:rPr>
      </w:pPr>
    </w:p>
    <w:p w14:paraId="12CA4C7A" w14:textId="0E3269A9" w:rsidR="00FA2FEC" w:rsidRDefault="0099711A" w:rsidP="00752575">
      <w:pPr>
        <w:autoSpaceDE w:val="0"/>
        <w:autoSpaceDN w:val="0"/>
        <w:adjustRightInd w:val="0"/>
        <w:spacing w:after="0" w:line="276" w:lineRule="auto"/>
        <w:jc w:val="both"/>
        <w:rPr>
          <w:rFonts w:ascii="Arial" w:hAnsi="Arial" w:cs="Arial"/>
        </w:rPr>
      </w:pPr>
      <w:r>
        <w:rPr>
          <w:rFonts w:ascii="Arial" w:hAnsi="Arial" w:cs="Arial"/>
        </w:rPr>
        <w:t xml:space="preserve">     </w:t>
      </w:r>
      <w:r w:rsidRPr="0099711A">
        <w:rPr>
          <w:rFonts w:ascii="Arial" w:hAnsi="Arial" w:cs="Arial"/>
        </w:rPr>
        <w:t>(1)</w:t>
      </w:r>
      <w:r>
        <w:rPr>
          <w:rFonts w:ascii="Arial" w:hAnsi="Arial" w:cs="Arial"/>
          <w:vertAlign w:val="superscript"/>
        </w:rPr>
        <w:t xml:space="preserve"> </w:t>
      </w:r>
      <w:r w:rsidR="00917859" w:rsidRPr="0099711A">
        <w:rPr>
          <w:rFonts w:ascii="Arial" w:hAnsi="Arial" w:cs="Arial"/>
          <w:vertAlign w:val="superscript"/>
        </w:rPr>
        <w:t>1</w:t>
      </w:r>
      <w:r w:rsidR="008372C8" w:rsidRPr="0099711A">
        <w:rPr>
          <w:rFonts w:ascii="Arial" w:hAnsi="Arial" w:cs="Arial"/>
        </w:rPr>
        <w:t xml:space="preserve">Hält die Untersuchungskommission ein </w:t>
      </w:r>
      <w:r w:rsidR="000D20D3" w:rsidRPr="0099711A">
        <w:rPr>
          <w:rFonts w:ascii="Arial" w:hAnsi="Arial" w:cs="Arial"/>
        </w:rPr>
        <w:t>w</w:t>
      </w:r>
      <w:r w:rsidR="00B4144A" w:rsidRPr="0099711A">
        <w:rPr>
          <w:rFonts w:ascii="Arial" w:hAnsi="Arial" w:cs="Arial"/>
        </w:rPr>
        <w:t>issenschaftliches Fehlverhalten</w:t>
      </w:r>
      <w:r w:rsidR="008372C8" w:rsidRPr="0099711A">
        <w:rPr>
          <w:rFonts w:ascii="Arial" w:hAnsi="Arial" w:cs="Arial"/>
        </w:rPr>
        <w:t xml:space="preserve"> für erwiesen</w:t>
      </w:r>
      <w:r w:rsidR="000D20D3" w:rsidRPr="0099711A">
        <w:rPr>
          <w:rFonts w:ascii="Arial" w:hAnsi="Arial" w:cs="Arial"/>
        </w:rPr>
        <w:t xml:space="preserve">, prüft die Universitätsleitung zur Wahrung sowohl der </w:t>
      </w:r>
      <w:r w:rsidR="006F6A90" w:rsidRPr="0099711A">
        <w:rPr>
          <w:rFonts w:ascii="Arial" w:hAnsi="Arial" w:cs="Arial"/>
        </w:rPr>
        <w:t>guten wissenschaftlichen Praxis an</w:t>
      </w:r>
      <w:r w:rsidR="000D20D3" w:rsidRPr="0099711A">
        <w:rPr>
          <w:rFonts w:ascii="Arial" w:hAnsi="Arial" w:cs="Arial"/>
        </w:rPr>
        <w:t xml:space="preserve"> der Universität als auch der Rechte aller direkt und indirekt Betroffenen die Notwendigkeit weiterer Maßnahmen</w:t>
      </w:r>
      <w:r w:rsidR="0040032E" w:rsidRPr="0099711A">
        <w:rPr>
          <w:rFonts w:ascii="Arial" w:hAnsi="Arial" w:cs="Arial"/>
        </w:rPr>
        <w:t xml:space="preserve"> und entscheidet über die weiteren Schritte</w:t>
      </w:r>
      <w:r w:rsidR="000D20D3" w:rsidRPr="0099711A">
        <w:rPr>
          <w:rFonts w:ascii="Arial" w:hAnsi="Arial" w:cs="Arial"/>
        </w:rPr>
        <w:t xml:space="preserve">. </w:t>
      </w:r>
      <w:r w:rsidR="00917859" w:rsidRPr="0099711A">
        <w:rPr>
          <w:rFonts w:ascii="Arial" w:hAnsi="Arial" w:cs="Arial"/>
          <w:vertAlign w:val="superscript"/>
        </w:rPr>
        <w:t>2</w:t>
      </w:r>
      <w:r w:rsidR="000D20D3" w:rsidRPr="0099711A">
        <w:rPr>
          <w:rFonts w:ascii="Arial" w:hAnsi="Arial" w:cs="Arial"/>
        </w:rPr>
        <w:t>Die Ahndung wissenschaftlichen Fehlverhaltens richtet sich na</w:t>
      </w:r>
      <w:r w:rsidR="00830EEE" w:rsidRPr="0099711A">
        <w:rPr>
          <w:rFonts w:ascii="Arial" w:hAnsi="Arial" w:cs="Arial"/>
        </w:rPr>
        <w:t>ch den Umständen des Einzelfall</w:t>
      </w:r>
      <w:r w:rsidR="000D20D3" w:rsidRPr="0099711A">
        <w:rPr>
          <w:rFonts w:ascii="Arial" w:hAnsi="Arial" w:cs="Arial"/>
        </w:rPr>
        <w:t xml:space="preserve">s. </w:t>
      </w:r>
      <w:r w:rsidR="00917859" w:rsidRPr="0099711A">
        <w:rPr>
          <w:rFonts w:ascii="Arial" w:hAnsi="Arial" w:cs="Arial"/>
          <w:vertAlign w:val="superscript"/>
        </w:rPr>
        <w:t>3</w:t>
      </w:r>
      <w:r w:rsidR="000D20D3" w:rsidRPr="0099711A">
        <w:rPr>
          <w:rFonts w:ascii="Arial" w:hAnsi="Arial" w:cs="Arial"/>
        </w:rPr>
        <w:t xml:space="preserve">Die Universitätsleitung teilt das Ergebnis ihrer Prüfung </w:t>
      </w:r>
      <w:r w:rsidR="00F52E7B" w:rsidRPr="0099711A">
        <w:rPr>
          <w:rFonts w:ascii="Arial" w:hAnsi="Arial" w:cs="Arial"/>
        </w:rPr>
        <w:t xml:space="preserve">folgenden Personen, Organen und Einrichtungen </w:t>
      </w:r>
      <w:r w:rsidR="004A543F">
        <w:rPr>
          <w:rFonts w:ascii="Arial" w:hAnsi="Arial" w:cs="Arial"/>
        </w:rPr>
        <w:t xml:space="preserve">unverzüglich </w:t>
      </w:r>
      <w:r w:rsidR="00F52E7B" w:rsidRPr="0099711A">
        <w:rPr>
          <w:rFonts w:ascii="Arial" w:hAnsi="Arial" w:cs="Arial"/>
        </w:rPr>
        <w:t>schriftlich mit:</w:t>
      </w:r>
    </w:p>
    <w:p w14:paraId="2C68A062" w14:textId="77777777" w:rsidR="0057103A" w:rsidRDefault="0057103A" w:rsidP="00752575">
      <w:pPr>
        <w:autoSpaceDE w:val="0"/>
        <w:autoSpaceDN w:val="0"/>
        <w:adjustRightInd w:val="0"/>
        <w:spacing w:after="0" w:line="276" w:lineRule="auto"/>
        <w:jc w:val="both"/>
        <w:rPr>
          <w:rFonts w:ascii="Arial" w:hAnsi="Arial" w:cs="Arial"/>
        </w:rPr>
      </w:pPr>
    </w:p>
    <w:p w14:paraId="797081C7" w14:textId="2AC0A458" w:rsidR="00F52E7B" w:rsidRDefault="00F52E7B" w:rsidP="00752575">
      <w:pPr>
        <w:pStyle w:val="Listenabsatz"/>
        <w:numPr>
          <w:ilvl w:val="0"/>
          <w:numId w:val="4"/>
        </w:numPr>
        <w:autoSpaceDE w:val="0"/>
        <w:autoSpaceDN w:val="0"/>
        <w:adjustRightInd w:val="0"/>
        <w:spacing w:after="0" w:line="276" w:lineRule="auto"/>
        <w:jc w:val="both"/>
        <w:rPr>
          <w:rFonts w:ascii="Arial" w:hAnsi="Arial" w:cs="Arial"/>
        </w:rPr>
      </w:pPr>
      <w:r w:rsidRPr="0099711A">
        <w:rPr>
          <w:rFonts w:ascii="Arial" w:hAnsi="Arial" w:cs="Arial"/>
        </w:rPr>
        <w:t xml:space="preserve">Ombudsperson </w:t>
      </w:r>
    </w:p>
    <w:p w14:paraId="3B6D854F" w14:textId="77777777" w:rsidR="00872AEA" w:rsidRPr="0099711A" w:rsidRDefault="00872AEA" w:rsidP="00752575">
      <w:pPr>
        <w:pStyle w:val="Listenabsatz"/>
        <w:autoSpaceDE w:val="0"/>
        <w:autoSpaceDN w:val="0"/>
        <w:adjustRightInd w:val="0"/>
        <w:spacing w:after="0" w:line="276" w:lineRule="auto"/>
        <w:jc w:val="both"/>
        <w:rPr>
          <w:rFonts w:ascii="Arial" w:hAnsi="Arial" w:cs="Arial"/>
        </w:rPr>
      </w:pPr>
    </w:p>
    <w:p w14:paraId="7D2662CD" w14:textId="14A9FA5E" w:rsidR="000D20D3" w:rsidRDefault="000D20D3" w:rsidP="00752575">
      <w:pPr>
        <w:pStyle w:val="Listenabsatz"/>
        <w:numPr>
          <w:ilvl w:val="0"/>
          <w:numId w:val="4"/>
        </w:numPr>
        <w:autoSpaceDE w:val="0"/>
        <w:autoSpaceDN w:val="0"/>
        <w:adjustRightInd w:val="0"/>
        <w:spacing w:after="0" w:line="276" w:lineRule="auto"/>
        <w:jc w:val="both"/>
        <w:rPr>
          <w:rFonts w:ascii="Arial" w:hAnsi="Arial" w:cs="Arial"/>
        </w:rPr>
      </w:pPr>
      <w:r w:rsidRPr="0099711A">
        <w:rPr>
          <w:rFonts w:ascii="Arial" w:hAnsi="Arial" w:cs="Arial"/>
        </w:rPr>
        <w:t>Vorsitzende</w:t>
      </w:r>
      <w:r w:rsidR="00F52E7B" w:rsidRPr="0099711A">
        <w:rPr>
          <w:rFonts w:ascii="Arial" w:hAnsi="Arial" w:cs="Arial"/>
        </w:rPr>
        <w:t xml:space="preserve"> oder Vorsitzender</w:t>
      </w:r>
      <w:r w:rsidRPr="0099711A">
        <w:rPr>
          <w:rFonts w:ascii="Arial" w:hAnsi="Arial" w:cs="Arial"/>
        </w:rPr>
        <w:t xml:space="preserve"> der Untersuchungskommission </w:t>
      </w:r>
    </w:p>
    <w:p w14:paraId="57F6A357" w14:textId="77777777" w:rsidR="00872AEA" w:rsidRPr="0099711A" w:rsidRDefault="00872AEA" w:rsidP="00752575">
      <w:pPr>
        <w:pStyle w:val="Listenabsatz"/>
        <w:autoSpaceDE w:val="0"/>
        <w:autoSpaceDN w:val="0"/>
        <w:adjustRightInd w:val="0"/>
        <w:spacing w:after="0" w:line="276" w:lineRule="auto"/>
        <w:jc w:val="both"/>
        <w:rPr>
          <w:rFonts w:ascii="Arial" w:hAnsi="Arial" w:cs="Arial"/>
        </w:rPr>
      </w:pPr>
    </w:p>
    <w:p w14:paraId="23A68D0C" w14:textId="0B912DD8" w:rsidR="00F52E7B" w:rsidRDefault="00F52E7B" w:rsidP="00752575">
      <w:pPr>
        <w:pStyle w:val="Listenabsatz"/>
        <w:numPr>
          <w:ilvl w:val="0"/>
          <w:numId w:val="4"/>
        </w:numPr>
        <w:autoSpaceDE w:val="0"/>
        <w:autoSpaceDN w:val="0"/>
        <w:adjustRightInd w:val="0"/>
        <w:spacing w:after="0" w:line="276" w:lineRule="auto"/>
        <w:jc w:val="both"/>
        <w:rPr>
          <w:rFonts w:ascii="Arial" w:hAnsi="Arial" w:cs="Arial"/>
        </w:rPr>
      </w:pPr>
      <w:r>
        <w:rPr>
          <w:rFonts w:ascii="Arial" w:hAnsi="Arial" w:cs="Arial"/>
        </w:rPr>
        <w:t>betroffene Fakultät</w:t>
      </w:r>
    </w:p>
    <w:p w14:paraId="5B985C42" w14:textId="77777777" w:rsidR="00872AEA" w:rsidRDefault="00872AEA" w:rsidP="00752575">
      <w:pPr>
        <w:pStyle w:val="Listenabsatz"/>
        <w:autoSpaceDE w:val="0"/>
        <w:autoSpaceDN w:val="0"/>
        <w:adjustRightInd w:val="0"/>
        <w:spacing w:after="0" w:line="276" w:lineRule="auto"/>
        <w:jc w:val="both"/>
        <w:rPr>
          <w:rFonts w:ascii="Arial" w:hAnsi="Arial" w:cs="Arial"/>
        </w:rPr>
      </w:pPr>
    </w:p>
    <w:p w14:paraId="13BEF2FB" w14:textId="0EDEECD8" w:rsidR="00F52E7B" w:rsidRPr="00F52E7B" w:rsidRDefault="00F52E7B" w:rsidP="00752575">
      <w:pPr>
        <w:pStyle w:val="Listenabsatz"/>
        <w:numPr>
          <w:ilvl w:val="0"/>
          <w:numId w:val="4"/>
        </w:numPr>
        <w:autoSpaceDE w:val="0"/>
        <w:autoSpaceDN w:val="0"/>
        <w:adjustRightInd w:val="0"/>
        <w:spacing w:after="0" w:line="276" w:lineRule="auto"/>
        <w:jc w:val="both"/>
        <w:rPr>
          <w:rFonts w:ascii="Arial" w:hAnsi="Arial" w:cs="Arial"/>
        </w:rPr>
      </w:pPr>
      <w:r>
        <w:rPr>
          <w:rFonts w:ascii="Arial" w:hAnsi="Arial" w:cs="Arial"/>
        </w:rPr>
        <w:t xml:space="preserve">Organe und Einrichtungen der Universität, die </w:t>
      </w:r>
      <w:r w:rsidRPr="000E3F2E">
        <w:rPr>
          <w:rFonts w:ascii="Arial" w:hAnsi="Arial" w:cs="Arial"/>
        </w:rPr>
        <w:t>je nach Sachverhalt</w:t>
      </w:r>
      <w:r>
        <w:rPr>
          <w:rFonts w:ascii="Arial" w:hAnsi="Arial" w:cs="Arial"/>
        </w:rPr>
        <w:t xml:space="preserve"> für die Prüfung</w:t>
      </w:r>
      <w:r w:rsidR="004D7444">
        <w:rPr>
          <w:rFonts w:ascii="Arial" w:hAnsi="Arial" w:cs="Arial"/>
        </w:rPr>
        <w:t xml:space="preserve"> akademischer,</w:t>
      </w:r>
      <w:r>
        <w:rPr>
          <w:rFonts w:ascii="Arial" w:hAnsi="Arial" w:cs="Arial"/>
        </w:rPr>
        <w:t xml:space="preserve"> arbeits-, zivil-, straf-</w:t>
      </w:r>
      <w:r w:rsidR="004D7444">
        <w:rPr>
          <w:rFonts w:ascii="Arial" w:hAnsi="Arial" w:cs="Arial"/>
        </w:rPr>
        <w:t>, beamten-</w:t>
      </w:r>
      <w:r>
        <w:rPr>
          <w:rFonts w:ascii="Arial" w:hAnsi="Arial" w:cs="Arial"/>
        </w:rPr>
        <w:t xml:space="preserve"> oder ordnungsrechtlicher Verfahren </w:t>
      </w:r>
      <w:r w:rsidR="00C4759B">
        <w:rPr>
          <w:rFonts w:ascii="Arial" w:hAnsi="Arial" w:cs="Arial"/>
        </w:rPr>
        <w:t>zuständig sind</w:t>
      </w:r>
      <w:r w:rsidR="00A629DB">
        <w:rPr>
          <w:rFonts w:ascii="Arial" w:hAnsi="Arial" w:cs="Arial"/>
        </w:rPr>
        <w:t>.</w:t>
      </w:r>
      <w:r>
        <w:rPr>
          <w:rFonts w:ascii="Arial" w:hAnsi="Arial" w:cs="Arial"/>
        </w:rPr>
        <w:t xml:space="preserve">  </w:t>
      </w:r>
    </w:p>
    <w:p w14:paraId="2FB55201" w14:textId="77777777" w:rsidR="00775C1D" w:rsidRPr="000E3F2E" w:rsidRDefault="00775C1D" w:rsidP="00752575">
      <w:pPr>
        <w:autoSpaceDE w:val="0"/>
        <w:autoSpaceDN w:val="0"/>
        <w:adjustRightInd w:val="0"/>
        <w:spacing w:after="0" w:line="276" w:lineRule="auto"/>
        <w:jc w:val="both"/>
        <w:rPr>
          <w:rFonts w:ascii="Arial" w:hAnsi="Arial" w:cs="Arial"/>
          <w:highlight w:val="yellow"/>
        </w:rPr>
      </w:pPr>
    </w:p>
    <w:p w14:paraId="44A95812" w14:textId="5D573466" w:rsidR="000D20D3" w:rsidRPr="0099711A" w:rsidRDefault="0099711A" w:rsidP="00752575">
      <w:pPr>
        <w:autoSpaceDE w:val="0"/>
        <w:autoSpaceDN w:val="0"/>
        <w:adjustRightInd w:val="0"/>
        <w:spacing w:after="0" w:line="276" w:lineRule="auto"/>
        <w:jc w:val="both"/>
        <w:rPr>
          <w:rFonts w:ascii="Arial" w:hAnsi="Arial" w:cs="Arial"/>
        </w:rPr>
      </w:pPr>
      <w:r>
        <w:rPr>
          <w:rFonts w:ascii="Arial" w:hAnsi="Arial" w:cs="Arial"/>
        </w:rPr>
        <w:t xml:space="preserve">     (2) </w:t>
      </w:r>
      <w:r w:rsidR="00917859" w:rsidRPr="0099711A">
        <w:rPr>
          <w:rFonts w:ascii="Arial" w:hAnsi="Arial" w:cs="Arial"/>
          <w:vertAlign w:val="superscript"/>
        </w:rPr>
        <w:t>1</w:t>
      </w:r>
      <w:r w:rsidR="001F6079" w:rsidRPr="0099711A">
        <w:rPr>
          <w:rFonts w:ascii="Arial" w:hAnsi="Arial" w:cs="Arial"/>
        </w:rPr>
        <w:t xml:space="preserve">In der Universität sind die akademischen Konsequenzen, z. B. der Entzug akademischer Grade oder der Entzug der Lehrbefugnis, zu prüfen. </w:t>
      </w:r>
      <w:r w:rsidR="00917859" w:rsidRPr="0099711A">
        <w:rPr>
          <w:rFonts w:ascii="Arial" w:hAnsi="Arial" w:cs="Arial"/>
          <w:vertAlign w:val="superscript"/>
        </w:rPr>
        <w:t>2</w:t>
      </w:r>
      <w:r w:rsidR="000D20D3" w:rsidRPr="0099711A">
        <w:rPr>
          <w:rFonts w:ascii="Arial" w:hAnsi="Arial" w:cs="Arial"/>
        </w:rPr>
        <w:t xml:space="preserve">Die </w:t>
      </w:r>
      <w:r w:rsidR="00D92CB1" w:rsidRPr="0099711A">
        <w:rPr>
          <w:rFonts w:ascii="Arial" w:hAnsi="Arial" w:cs="Arial"/>
        </w:rPr>
        <w:t xml:space="preserve">betroffene </w:t>
      </w:r>
      <w:r w:rsidR="000D20D3" w:rsidRPr="0099711A">
        <w:rPr>
          <w:rFonts w:ascii="Arial" w:hAnsi="Arial" w:cs="Arial"/>
        </w:rPr>
        <w:t>Fakultät ha</w:t>
      </w:r>
      <w:r w:rsidR="00D92CB1" w:rsidRPr="0099711A">
        <w:rPr>
          <w:rFonts w:ascii="Arial" w:hAnsi="Arial" w:cs="Arial"/>
        </w:rPr>
        <w:t>t</w:t>
      </w:r>
      <w:r w:rsidR="000D20D3" w:rsidRPr="0099711A">
        <w:rPr>
          <w:rFonts w:ascii="Arial" w:hAnsi="Arial" w:cs="Arial"/>
        </w:rPr>
        <w:t xml:space="preserve"> i</w:t>
      </w:r>
      <w:r w:rsidR="00D92CB1" w:rsidRPr="0099711A">
        <w:rPr>
          <w:rFonts w:ascii="Arial" w:hAnsi="Arial" w:cs="Arial"/>
        </w:rPr>
        <w:t>m</w:t>
      </w:r>
      <w:r w:rsidR="000D20D3" w:rsidRPr="0099711A">
        <w:rPr>
          <w:rFonts w:ascii="Arial" w:hAnsi="Arial" w:cs="Arial"/>
        </w:rPr>
        <w:t xml:space="preserve"> Zusammen</w:t>
      </w:r>
      <w:r w:rsidR="00D92CB1" w:rsidRPr="0099711A">
        <w:rPr>
          <w:rFonts w:ascii="Arial" w:hAnsi="Arial" w:cs="Arial"/>
        </w:rPr>
        <w:t>wirken</w:t>
      </w:r>
      <w:r w:rsidR="000D20D3" w:rsidRPr="0099711A">
        <w:rPr>
          <w:rFonts w:ascii="Arial" w:hAnsi="Arial" w:cs="Arial"/>
        </w:rPr>
        <w:t xml:space="preserve"> mit der Universitätsleitung zu prüfen, ob und inwieweit andere Wissenschaftlerinnen und Wissenschaftler, wissenschaftliche Einrichtungen, wissenschaftliche Zeitschriften </w:t>
      </w:r>
      <w:r w:rsidR="000D20D3" w:rsidRPr="0099711A">
        <w:rPr>
          <w:rFonts w:ascii="Arial" w:hAnsi="Arial" w:cs="Arial"/>
        </w:rPr>
        <w:lastRenderedPageBreak/>
        <w:t xml:space="preserve">und Verlage (bei Publikationen), Fördereinrichtungen und Wissenschaftsorganisationen, Standesorganisationen, Ministerien und </w:t>
      </w:r>
      <w:r w:rsidR="00D92CB1" w:rsidRPr="0099711A">
        <w:rPr>
          <w:rFonts w:ascii="Arial" w:hAnsi="Arial" w:cs="Arial"/>
        </w:rPr>
        <w:t xml:space="preserve">die </w:t>
      </w:r>
      <w:r w:rsidR="000D20D3" w:rsidRPr="0099711A">
        <w:rPr>
          <w:rFonts w:ascii="Arial" w:hAnsi="Arial" w:cs="Arial"/>
        </w:rPr>
        <w:t>Öffentlichkeit benachrichtigt werden sollen oder müssen</w:t>
      </w:r>
      <w:r w:rsidR="008C75CD" w:rsidRPr="007E71E8">
        <w:rPr>
          <w:rFonts w:ascii="Arial" w:hAnsi="Arial" w:cs="Arial"/>
        </w:rPr>
        <w:t xml:space="preserve">; das </w:t>
      </w:r>
      <w:r w:rsidR="002233FD" w:rsidRPr="007E71E8">
        <w:rPr>
          <w:rFonts w:ascii="Arial" w:hAnsi="Arial" w:cs="Arial"/>
        </w:rPr>
        <w:t>gilt auch in einem minder schweren Fall im Sinne von § 20 Abs. 4 Nr. 1</w:t>
      </w:r>
      <w:r w:rsidR="002233FD" w:rsidRPr="00405D9D">
        <w:rPr>
          <w:rFonts w:ascii="Arial" w:hAnsi="Arial" w:cs="Arial"/>
        </w:rPr>
        <w:t xml:space="preserve">. </w:t>
      </w:r>
      <w:r w:rsidR="00917859" w:rsidRPr="0099711A">
        <w:rPr>
          <w:rFonts w:ascii="Arial" w:hAnsi="Arial" w:cs="Arial"/>
          <w:vertAlign w:val="superscript"/>
        </w:rPr>
        <w:t>3</w:t>
      </w:r>
      <w:r w:rsidR="00D92CB1" w:rsidRPr="0099711A">
        <w:rPr>
          <w:rFonts w:ascii="Arial" w:hAnsi="Arial" w:cs="Arial"/>
        </w:rPr>
        <w:t>Die Fakultät stimmt mit der Universitätsleitung ab, wer die Benachrichtigung vornimmt.</w:t>
      </w:r>
    </w:p>
    <w:p w14:paraId="24B8C595" w14:textId="77777777" w:rsidR="0099711A" w:rsidRPr="00F52E7B" w:rsidRDefault="0099711A" w:rsidP="00752575">
      <w:pPr>
        <w:pStyle w:val="Listenabsatz"/>
        <w:autoSpaceDE w:val="0"/>
        <w:autoSpaceDN w:val="0"/>
        <w:adjustRightInd w:val="0"/>
        <w:spacing w:after="0" w:line="276" w:lineRule="auto"/>
        <w:ind w:left="660"/>
        <w:jc w:val="both"/>
        <w:rPr>
          <w:rFonts w:ascii="Arial" w:hAnsi="Arial" w:cs="Arial"/>
        </w:rPr>
      </w:pPr>
    </w:p>
    <w:p w14:paraId="0870D54D" w14:textId="5FFE994C" w:rsidR="0057103A" w:rsidRDefault="0099711A" w:rsidP="00752575">
      <w:pPr>
        <w:autoSpaceDE w:val="0"/>
        <w:autoSpaceDN w:val="0"/>
        <w:adjustRightInd w:val="0"/>
        <w:spacing w:after="0" w:line="276" w:lineRule="auto"/>
        <w:jc w:val="both"/>
        <w:rPr>
          <w:rFonts w:ascii="Arial" w:hAnsi="Arial" w:cs="Arial"/>
        </w:rPr>
      </w:pPr>
      <w:r>
        <w:rPr>
          <w:rFonts w:ascii="Arial" w:hAnsi="Arial" w:cs="Arial"/>
        </w:rPr>
        <w:t xml:space="preserve">     </w:t>
      </w:r>
      <w:r w:rsidRPr="0099711A">
        <w:rPr>
          <w:rFonts w:ascii="Arial" w:hAnsi="Arial" w:cs="Arial"/>
        </w:rPr>
        <w:t xml:space="preserve">(3) Die Organe und Einrichtungen der Universität leiten nach Maßgabe ihrer Zuständigkeit je nach Sachverhalt </w:t>
      </w:r>
      <w:r w:rsidR="002D65F5">
        <w:rPr>
          <w:rFonts w:ascii="Arial" w:hAnsi="Arial" w:cs="Arial"/>
        </w:rPr>
        <w:t xml:space="preserve">akademische, </w:t>
      </w:r>
      <w:r w:rsidRPr="0099711A">
        <w:rPr>
          <w:rFonts w:ascii="Arial" w:hAnsi="Arial" w:cs="Arial"/>
        </w:rPr>
        <w:t>arbeits-, zivil-, straf-</w:t>
      </w:r>
      <w:r w:rsidR="0027561D">
        <w:rPr>
          <w:rFonts w:ascii="Arial" w:hAnsi="Arial" w:cs="Arial"/>
        </w:rPr>
        <w:t>,</w:t>
      </w:r>
      <w:r w:rsidRPr="0099711A">
        <w:rPr>
          <w:rFonts w:ascii="Arial" w:hAnsi="Arial" w:cs="Arial"/>
        </w:rPr>
        <w:t xml:space="preserve"> </w:t>
      </w:r>
      <w:r w:rsidR="002D65F5">
        <w:rPr>
          <w:rFonts w:ascii="Arial" w:hAnsi="Arial" w:cs="Arial"/>
        </w:rPr>
        <w:t xml:space="preserve">beamten- </w:t>
      </w:r>
      <w:r w:rsidR="004D7444">
        <w:rPr>
          <w:rFonts w:ascii="Arial" w:hAnsi="Arial" w:cs="Arial"/>
        </w:rPr>
        <w:t xml:space="preserve">oder </w:t>
      </w:r>
      <w:r w:rsidRPr="0099711A">
        <w:rPr>
          <w:rFonts w:ascii="Arial" w:hAnsi="Arial" w:cs="Arial"/>
        </w:rPr>
        <w:t>ordnungsrechtliche Verfahren ein.</w:t>
      </w:r>
    </w:p>
    <w:p w14:paraId="644E3965" w14:textId="324F25AE" w:rsidR="0057103A" w:rsidRDefault="0057103A" w:rsidP="00752575">
      <w:pPr>
        <w:autoSpaceDE w:val="0"/>
        <w:autoSpaceDN w:val="0"/>
        <w:adjustRightInd w:val="0"/>
        <w:spacing w:after="0" w:line="276" w:lineRule="auto"/>
        <w:jc w:val="both"/>
        <w:rPr>
          <w:rFonts w:ascii="Arial" w:hAnsi="Arial" w:cs="Arial"/>
        </w:rPr>
      </w:pPr>
    </w:p>
    <w:p w14:paraId="216548FF" w14:textId="77777777" w:rsidR="004E1200" w:rsidRDefault="004E1200" w:rsidP="00752575">
      <w:pPr>
        <w:autoSpaceDE w:val="0"/>
        <w:autoSpaceDN w:val="0"/>
        <w:adjustRightInd w:val="0"/>
        <w:spacing w:after="0" w:line="276" w:lineRule="auto"/>
        <w:jc w:val="both"/>
        <w:rPr>
          <w:rFonts w:ascii="Arial" w:hAnsi="Arial" w:cs="Arial"/>
        </w:rPr>
      </w:pPr>
    </w:p>
    <w:p w14:paraId="4ED99B15" w14:textId="18A5F55E" w:rsidR="0030504E" w:rsidRPr="000E3F2E" w:rsidRDefault="0030504E" w:rsidP="00752575">
      <w:pPr>
        <w:autoSpaceDE w:val="0"/>
        <w:autoSpaceDN w:val="0"/>
        <w:adjustRightInd w:val="0"/>
        <w:spacing w:after="0" w:line="276" w:lineRule="auto"/>
        <w:jc w:val="center"/>
        <w:rPr>
          <w:rFonts w:ascii="Arial" w:hAnsi="Arial" w:cs="Arial"/>
          <w:b/>
        </w:rPr>
      </w:pPr>
      <w:r w:rsidRPr="000E3F2E">
        <w:rPr>
          <w:rFonts w:ascii="Arial" w:hAnsi="Arial" w:cs="Arial"/>
          <w:b/>
        </w:rPr>
        <w:t>II</w:t>
      </w:r>
      <w:r>
        <w:rPr>
          <w:rFonts w:ascii="Arial" w:hAnsi="Arial" w:cs="Arial"/>
          <w:b/>
        </w:rPr>
        <w:t>I</w:t>
      </w:r>
      <w:r w:rsidRPr="000E3F2E">
        <w:rPr>
          <w:rFonts w:ascii="Arial" w:hAnsi="Arial" w:cs="Arial"/>
          <w:b/>
        </w:rPr>
        <w:t>. Abschnitt</w:t>
      </w:r>
    </w:p>
    <w:p w14:paraId="0D1F5E6F" w14:textId="583A9CB3" w:rsidR="0030504E" w:rsidRPr="00C43128" w:rsidRDefault="0030504E" w:rsidP="00752575">
      <w:pPr>
        <w:autoSpaceDE w:val="0"/>
        <w:autoSpaceDN w:val="0"/>
        <w:adjustRightInd w:val="0"/>
        <w:spacing w:after="0" w:line="276" w:lineRule="auto"/>
        <w:jc w:val="center"/>
        <w:rPr>
          <w:rFonts w:ascii="Arial" w:hAnsi="Arial" w:cs="Arial"/>
          <w:b/>
        </w:rPr>
      </w:pPr>
      <w:r>
        <w:rPr>
          <w:rFonts w:ascii="Arial" w:hAnsi="Arial" w:cs="Arial"/>
          <w:b/>
        </w:rPr>
        <w:t>Schlussvorschriften</w:t>
      </w:r>
    </w:p>
    <w:p w14:paraId="32CD0683" w14:textId="45AE2EBC" w:rsidR="0030504E" w:rsidRDefault="0030504E" w:rsidP="00752575">
      <w:pPr>
        <w:autoSpaceDE w:val="0"/>
        <w:autoSpaceDN w:val="0"/>
        <w:adjustRightInd w:val="0"/>
        <w:spacing w:after="0" w:line="276" w:lineRule="auto"/>
        <w:jc w:val="both"/>
        <w:rPr>
          <w:rFonts w:ascii="Arial" w:hAnsi="Arial" w:cs="Arial"/>
        </w:rPr>
      </w:pPr>
    </w:p>
    <w:p w14:paraId="4643C2CE" w14:textId="77777777" w:rsidR="004E1200" w:rsidRDefault="004E1200" w:rsidP="00752575">
      <w:pPr>
        <w:autoSpaceDE w:val="0"/>
        <w:autoSpaceDN w:val="0"/>
        <w:adjustRightInd w:val="0"/>
        <w:spacing w:after="0" w:line="276" w:lineRule="auto"/>
        <w:jc w:val="both"/>
        <w:rPr>
          <w:rFonts w:ascii="Arial" w:hAnsi="Arial" w:cs="Arial"/>
        </w:rPr>
      </w:pPr>
    </w:p>
    <w:p w14:paraId="294EA6A4" w14:textId="666DBA05" w:rsidR="000922B4" w:rsidRPr="000E3F2E" w:rsidRDefault="000922B4" w:rsidP="00752575">
      <w:pPr>
        <w:autoSpaceDE w:val="0"/>
        <w:autoSpaceDN w:val="0"/>
        <w:adjustRightInd w:val="0"/>
        <w:spacing w:after="0" w:line="276" w:lineRule="auto"/>
        <w:jc w:val="center"/>
        <w:rPr>
          <w:rFonts w:ascii="Arial" w:hAnsi="Arial" w:cs="Arial"/>
          <w:b/>
        </w:rPr>
      </w:pPr>
      <w:r w:rsidRPr="000E3F2E">
        <w:rPr>
          <w:rFonts w:ascii="Arial" w:hAnsi="Arial" w:cs="Arial"/>
          <w:b/>
        </w:rPr>
        <w:t xml:space="preserve">§ </w:t>
      </w:r>
      <w:r w:rsidR="006009B9">
        <w:rPr>
          <w:rFonts w:ascii="Arial" w:hAnsi="Arial" w:cs="Arial"/>
          <w:b/>
        </w:rPr>
        <w:t>2</w:t>
      </w:r>
      <w:r w:rsidR="00EF478D">
        <w:rPr>
          <w:rFonts w:ascii="Arial" w:hAnsi="Arial" w:cs="Arial"/>
          <w:b/>
        </w:rPr>
        <w:t>2</w:t>
      </w:r>
      <w:r w:rsidR="0057103A">
        <w:rPr>
          <w:rFonts w:ascii="Arial" w:hAnsi="Arial" w:cs="Arial"/>
          <w:b/>
        </w:rPr>
        <w:t xml:space="preserve"> </w:t>
      </w:r>
      <w:r w:rsidRPr="000E3F2E">
        <w:rPr>
          <w:rFonts w:ascii="Arial" w:hAnsi="Arial" w:cs="Arial"/>
          <w:b/>
        </w:rPr>
        <w:t>Inkrafttreten</w:t>
      </w:r>
      <w:r w:rsidR="00CD688F">
        <w:rPr>
          <w:rFonts w:ascii="Arial" w:hAnsi="Arial" w:cs="Arial"/>
          <w:b/>
        </w:rPr>
        <w:t xml:space="preserve"> und</w:t>
      </w:r>
      <w:r w:rsidR="00DC3FA2">
        <w:rPr>
          <w:rFonts w:ascii="Arial" w:hAnsi="Arial" w:cs="Arial"/>
          <w:b/>
        </w:rPr>
        <w:t xml:space="preserve"> Außerkrafttreten</w:t>
      </w:r>
      <w:r w:rsidRPr="000E3F2E">
        <w:rPr>
          <w:rFonts w:ascii="Arial" w:hAnsi="Arial" w:cs="Arial"/>
          <w:b/>
        </w:rPr>
        <w:t xml:space="preserve"> </w:t>
      </w:r>
    </w:p>
    <w:p w14:paraId="5FFED3DA" w14:textId="4E122AAF" w:rsidR="000922B4" w:rsidRDefault="000922B4" w:rsidP="00752575">
      <w:pPr>
        <w:autoSpaceDE w:val="0"/>
        <w:autoSpaceDN w:val="0"/>
        <w:adjustRightInd w:val="0"/>
        <w:spacing w:after="0" w:line="276" w:lineRule="auto"/>
        <w:rPr>
          <w:rFonts w:ascii="Arial" w:hAnsi="Arial" w:cs="Arial"/>
          <w:b/>
        </w:rPr>
      </w:pPr>
    </w:p>
    <w:p w14:paraId="20B2C676" w14:textId="7204105B" w:rsidR="00DC3FA2" w:rsidRDefault="00282053" w:rsidP="00752575">
      <w:pPr>
        <w:autoSpaceDE w:val="0"/>
        <w:autoSpaceDN w:val="0"/>
        <w:adjustRightInd w:val="0"/>
        <w:spacing w:after="0" w:line="276" w:lineRule="auto"/>
        <w:rPr>
          <w:rFonts w:ascii="Arial" w:hAnsi="Arial" w:cs="Arial"/>
        </w:rPr>
      </w:pPr>
      <w:r>
        <w:rPr>
          <w:rFonts w:ascii="Arial" w:hAnsi="Arial" w:cs="Arial"/>
        </w:rPr>
        <w:t xml:space="preserve">     </w:t>
      </w:r>
      <w:r w:rsidR="000922B4" w:rsidRPr="000E3F2E">
        <w:rPr>
          <w:rFonts w:ascii="Arial" w:hAnsi="Arial" w:cs="Arial"/>
        </w:rPr>
        <w:t>(1) Diese Satzung tritt</w:t>
      </w:r>
      <w:r w:rsidR="000922B4">
        <w:rPr>
          <w:rFonts w:ascii="Arial" w:hAnsi="Arial" w:cs="Arial"/>
        </w:rPr>
        <w:t xml:space="preserve"> </w:t>
      </w:r>
      <w:r w:rsidR="00DC3FA2">
        <w:rPr>
          <w:rFonts w:ascii="Arial" w:hAnsi="Arial" w:cs="Arial"/>
        </w:rPr>
        <w:t xml:space="preserve">am </w:t>
      </w:r>
      <w:r w:rsidR="00EA13B7" w:rsidRPr="00EA13B7">
        <w:rPr>
          <w:rFonts w:ascii="Arial" w:hAnsi="Arial" w:cs="Arial"/>
        </w:rPr>
        <w:t>1</w:t>
      </w:r>
      <w:r w:rsidR="004E1200" w:rsidRPr="00EA13B7">
        <w:rPr>
          <w:rFonts w:ascii="Arial" w:hAnsi="Arial" w:cs="Arial"/>
        </w:rPr>
        <w:t xml:space="preserve">. </w:t>
      </w:r>
      <w:r w:rsidR="00EA13B7" w:rsidRPr="00EA13B7">
        <w:rPr>
          <w:rFonts w:ascii="Arial" w:hAnsi="Arial" w:cs="Arial"/>
        </w:rPr>
        <w:t>Juli</w:t>
      </w:r>
      <w:r w:rsidR="004E1200" w:rsidRPr="00EA13B7">
        <w:rPr>
          <w:rFonts w:ascii="Arial" w:hAnsi="Arial" w:cs="Arial"/>
        </w:rPr>
        <w:t xml:space="preserve"> 2023</w:t>
      </w:r>
      <w:r w:rsidR="00F067E0" w:rsidRPr="00EA13B7">
        <w:rPr>
          <w:rFonts w:ascii="Arial" w:hAnsi="Arial" w:cs="Arial"/>
        </w:rPr>
        <w:t xml:space="preserve"> </w:t>
      </w:r>
      <w:r w:rsidR="000E374D">
        <w:rPr>
          <w:rFonts w:ascii="Arial" w:hAnsi="Arial" w:cs="Arial"/>
        </w:rPr>
        <w:t>i</w:t>
      </w:r>
      <w:r w:rsidR="000922B4">
        <w:rPr>
          <w:rFonts w:ascii="Arial" w:hAnsi="Arial" w:cs="Arial"/>
        </w:rPr>
        <w:t>n Kraft.</w:t>
      </w:r>
    </w:p>
    <w:p w14:paraId="26CE30C2" w14:textId="77777777" w:rsidR="00DC3FA2" w:rsidRDefault="00DC3FA2" w:rsidP="00752575">
      <w:pPr>
        <w:autoSpaceDE w:val="0"/>
        <w:autoSpaceDN w:val="0"/>
        <w:adjustRightInd w:val="0"/>
        <w:spacing w:after="0" w:line="276" w:lineRule="auto"/>
        <w:rPr>
          <w:rFonts w:ascii="Arial" w:hAnsi="Arial" w:cs="Arial"/>
        </w:rPr>
      </w:pPr>
    </w:p>
    <w:p w14:paraId="1E53AA23" w14:textId="4C6DB28D" w:rsidR="00AB4A6D" w:rsidRPr="00F7799A" w:rsidRDefault="00282053" w:rsidP="00F7799A">
      <w:pPr>
        <w:autoSpaceDE w:val="0"/>
        <w:autoSpaceDN w:val="0"/>
        <w:adjustRightInd w:val="0"/>
        <w:spacing w:after="0" w:line="276" w:lineRule="auto"/>
        <w:jc w:val="both"/>
        <w:rPr>
          <w:rFonts w:ascii="Arial" w:hAnsi="Arial" w:cs="Arial"/>
        </w:rPr>
      </w:pPr>
      <w:r w:rsidRPr="00986D8B">
        <w:rPr>
          <w:rFonts w:ascii="Arial" w:hAnsi="Arial" w:cs="Arial"/>
          <w:color w:val="4472C4" w:themeColor="accent1"/>
        </w:rPr>
        <w:t xml:space="preserve">     </w:t>
      </w:r>
      <w:r w:rsidR="00DC3FA2" w:rsidRPr="00F7799A">
        <w:rPr>
          <w:rFonts w:ascii="Arial" w:hAnsi="Arial" w:cs="Arial"/>
        </w:rPr>
        <w:t xml:space="preserve">(2) </w:t>
      </w:r>
      <w:r w:rsidR="00986D8B" w:rsidRPr="00F7799A">
        <w:rPr>
          <w:rFonts w:ascii="Arial" w:hAnsi="Arial" w:cs="Arial"/>
          <w:vertAlign w:val="superscript"/>
        </w:rPr>
        <w:t>1</w:t>
      </w:r>
      <w:r w:rsidR="000922B4" w:rsidRPr="00F7799A">
        <w:rPr>
          <w:rFonts w:ascii="Arial" w:hAnsi="Arial" w:cs="Arial"/>
        </w:rPr>
        <w:t xml:space="preserve">Gleichzeitig tritt die Satzung der Universität Passau zur Sicherung guter wissenschaftlicher Praxis und für den Umgang mit wissenschaftlichem Fehlverhalten vom 31. Juli 2008 </w:t>
      </w:r>
      <w:r w:rsidR="00BC4EAB" w:rsidRPr="00F7799A">
        <w:rPr>
          <w:rFonts w:ascii="Arial" w:hAnsi="Arial" w:cs="Arial"/>
        </w:rPr>
        <w:t>(</w:t>
      </w:r>
      <w:r w:rsidR="00A14238" w:rsidRPr="00F7799A">
        <w:rPr>
          <w:rFonts w:ascii="Arial" w:hAnsi="Arial" w:cs="Arial"/>
        </w:rPr>
        <w:t>vABlUP</w:t>
      </w:r>
      <w:r w:rsidR="00AA7745" w:rsidRPr="00F7799A">
        <w:rPr>
          <w:rFonts w:ascii="Arial" w:hAnsi="Arial" w:cs="Arial"/>
        </w:rPr>
        <w:t>.</w:t>
      </w:r>
      <w:r w:rsidR="00A14238" w:rsidRPr="00F7799A">
        <w:rPr>
          <w:rFonts w:ascii="Arial" w:hAnsi="Arial" w:cs="Arial"/>
        </w:rPr>
        <w:t xml:space="preserve"> S. 283) </w:t>
      </w:r>
      <w:r w:rsidR="000922B4" w:rsidRPr="00F7799A">
        <w:rPr>
          <w:rFonts w:ascii="Arial" w:hAnsi="Arial" w:cs="Arial"/>
        </w:rPr>
        <w:t>außer Kraft</w:t>
      </w:r>
      <w:r w:rsidR="00986D8B" w:rsidRPr="00F7799A">
        <w:rPr>
          <w:rFonts w:ascii="Arial" w:hAnsi="Arial" w:cs="Arial"/>
        </w:rPr>
        <w:t xml:space="preserve">. </w:t>
      </w:r>
      <w:r w:rsidR="00986D8B" w:rsidRPr="00F7799A">
        <w:rPr>
          <w:rFonts w:ascii="Arial" w:hAnsi="Arial" w:cs="Arial"/>
          <w:vertAlign w:val="superscript"/>
        </w:rPr>
        <w:t>2</w:t>
      </w:r>
      <w:r w:rsidR="00986D8B" w:rsidRPr="00F7799A">
        <w:rPr>
          <w:rFonts w:ascii="Arial" w:hAnsi="Arial" w:cs="Arial"/>
        </w:rPr>
        <w:t>Abweichend von Satz 1 findet die dort benannte Satzung weiterhin Anwendung auf Verfahren</w:t>
      </w:r>
      <w:r w:rsidR="007B602B" w:rsidRPr="00F7799A">
        <w:rPr>
          <w:rFonts w:ascii="Arial" w:hAnsi="Arial" w:cs="Arial"/>
        </w:rPr>
        <w:t xml:space="preserve">, die vor dem in Abs. 1 </w:t>
      </w:r>
      <w:r w:rsidR="008D7EE1">
        <w:rPr>
          <w:rFonts w:ascii="Arial" w:hAnsi="Arial" w:cs="Arial"/>
        </w:rPr>
        <w:t>b</w:t>
      </w:r>
      <w:r w:rsidR="007B602B" w:rsidRPr="00F7799A">
        <w:rPr>
          <w:rFonts w:ascii="Arial" w:hAnsi="Arial" w:cs="Arial"/>
        </w:rPr>
        <w:t xml:space="preserve">enannten Zeitpunkt begonnen wurden. </w:t>
      </w:r>
      <w:r w:rsidR="007B602B" w:rsidRPr="00F7799A">
        <w:rPr>
          <w:rFonts w:ascii="Arial" w:hAnsi="Arial" w:cs="Arial"/>
          <w:vertAlign w:val="superscript"/>
        </w:rPr>
        <w:t>3</w:t>
      </w:r>
      <w:r w:rsidR="007B602B" w:rsidRPr="00F7799A">
        <w:rPr>
          <w:rFonts w:ascii="Arial" w:hAnsi="Arial" w:cs="Arial"/>
        </w:rPr>
        <w:t>In den Fällen des Satz</w:t>
      </w:r>
      <w:r w:rsidR="008D7EE1">
        <w:rPr>
          <w:rFonts w:ascii="Arial" w:hAnsi="Arial" w:cs="Arial"/>
        </w:rPr>
        <w:t>es</w:t>
      </w:r>
      <w:r w:rsidR="007B602B" w:rsidRPr="00F7799A">
        <w:rPr>
          <w:rFonts w:ascii="Arial" w:hAnsi="Arial" w:cs="Arial"/>
        </w:rPr>
        <w:t xml:space="preserve"> 2 werden die Verfahren solange von den nach § </w:t>
      </w:r>
      <w:r w:rsidR="001A095F" w:rsidRPr="00F7799A">
        <w:rPr>
          <w:rFonts w:ascii="Arial" w:hAnsi="Arial" w:cs="Arial"/>
        </w:rPr>
        <w:t>7 Abs. 1 und § 8 Abs. 1</w:t>
      </w:r>
      <w:r w:rsidR="007B602B" w:rsidRPr="00F7799A">
        <w:rPr>
          <w:rFonts w:ascii="Arial" w:hAnsi="Arial" w:cs="Arial"/>
        </w:rPr>
        <w:t xml:space="preserve"> der in Satz 1 benannten Satzung bestellten Personen fortgeführt, bis erstmals </w:t>
      </w:r>
      <w:r w:rsidR="00DF2DAD" w:rsidRPr="00F7799A">
        <w:rPr>
          <w:rFonts w:ascii="Arial" w:hAnsi="Arial" w:cs="Arial"/>
        </w:rPr>
        <w:t xml:space="preserve">die nach § 13 Abs. 2 und § 15 Abs. 2 dieser Satzung zu bestellenden Personen ihr Amt antreten. </w:t>
      </w:r>
      <w:r w:rsidR="00DF2DAD" w:rsidRPr="00F7799A">
        <w:rPr>
          <w:rFonts w:ascii="Arial" w:hAnsi="Arial" w:cs="Arial"/>
          <w:vertAlign w:val="superscript"/>
        </w:rPr>
        <w:t>4</w:t>
      </w:r>
      <w:r w:rsidR="00DF2DAD" w:rsidRPr="00F7799A">
        <w:rPr>
          <w:rFonts w:ascii="Arial" w:hAnsi="Arial" w:cs="Arial"/>
        </w:rPr>
        <w:t>Ab dem in Satz 3 benannten Zeitpunkt werden Verfahren in den Fällen des Satz</w:t>
      </w:r>
      <w:r w:rsidR="008D7EE1">
        <w:rPr>
          <w:rFonts w:ascii="Arial" w:hAnsi="Arial" w:cs="Arial"/>
        </w:rPr>
        <w:t>es</w:t>
      </w:r>
      <w:r w:rsidR="00DF2DAD" w:rsidRPr="00F7799A">
        <w:rPr>
          <w:rFonts w:ascii="Arial" w:hAnsi="Arial" w:cs="Arial"/>
        </w:rPr>
        <w:t xml:space="preserve"> 2 abweichend von §</w:t>
      </w:r>
      <w:r w:rsidR="00B82710" w:rsidRPr="00F7799A">
        <w:rPr>
          <w:rFonts w:ascii="Arial" w:hAnsi="Arial" w:cs="Arial"/>
        </w:rPr>
        <w:t xml:space="preserve"> 7 Abs. 1 und § 8 Abs. 1</w:t>
      </w:r>
      <w:r w:rsidR="00DF2DAD" w:rsidRPr="00F7799A">
        <w:rPr>
          <w:rFonts w:ascii="Arial" w:hAnsi="Arial" w:cs="Arial"/>
        </w:rPr>
        <w:t xml:space="preserve"> der in Satz 1 benannten Satzung von den nach § 13 Abs. 2 und § 15 Abs. 2 dieser Satzung bestellten Personen fortgeführt.</w:t>
      </w:r>
    </w:p>
    <w:p w14:paraId="599B2957" w14:textId="308DE72B" w:rsidR="00A44456" w:rsidRPr="00F7799A" w:rsidRDefault="00A44456" w:rsidP="00F7799A">
      <w:pPr>
        <w:autoSpaceDE w:val="0"/>
        <w:autoSpaceDN w:val="0"/>
        <w:adjustRightInd w:val="0"/>
        <w:spacing w:after="0" w:line="276" w:lineRule="auto"/>
        <w:jc w:val="both"/>
        <w:rPr>
          <w:rFonts w:ascii="Arial" w:hAnsi="Arial" w:cs="Arial"/>
        </w:rPr>
      </w:pPr>
    </w:p>
    <w:p w14:paraId="4EEA1A10" w14:textId="492B6F0C" w:rsidR="00A44456" w:rsidRPr="00F7799A" w:rsidRDefault="00A44456" w:rsidP="00F7799A">
      <w:pPr>
        <w:autoSpaceDE w:val="0"/>
        <w:autoSpaceDN w:val="0"/>
        <w:adjustRightInd w:val="0"/>
        <w:spacing w:after="0" w:line="276" w:lineRule="auto"/>
        <w:jc w:val="both"/>
        <w:rPr>
          <w:rFonts w:ascii="Arial" w:hAnsi="Arial" w:cs="Arial"/>
        </w:rPr>
      </w:pPr>
      <w:r w:rsidRPr="00F7799A">
        <w:rPr>
          <w:rFonts w:ascii="Arial" w:hAnsi="Arial" w:cs="Arial"/>
        </w:rPr>
        <w:t xml:space="preserve">     (3) Bis zum Beginn der Amtszeiten der nach § 13 Abs. 2 und § 15 Abs. 2 dieser Satzung erstmals bestellten Personen, sind die zum Zeitpunkt des Abs. 1 bestellte Ombudsperson, ihre Stellvertretung sowie die Mitglieder der Untersuchungskommission </w:t>
      </w:r>
      <w:r w:rsidR="001A095F" w:rsidRPr="00F7799A">
        <w:rPr>
          <w:rFonts w:ascii="Arial" w:hAnsi="Arial" w:cs="Arial"/>
        </w:rPr>
        <w:t>nach</w:t>
      </w:r>
      <w:r w:rsidR="000C2A0F" w:rsidRPr="00F7799A">
        <w:rPr>
          <w:rFonts w:ascii="Arial" w:hAnsi="Arial" w:cs="Arial"/>
        </w:rPr>
        <w:t xml:space="preserve"> den § 7 Abs. 1 und § 8 Abs. 1</w:t>
      </w:r>
      <w:r w:rsidR="001A095F" w:rsidRPr="00F7799A">
        <w:rPr>
          <w:rFonts w:ascii="Arial" w:hAnsi="Arial" w:cs="Arial"/>
        </w:rPr>
        <w:t xml:space="preserve"> der in Abs. 2 Satz 1 benannten Satzung auch für die Durchführung von Verfahren nach dieser Satzung zuständig.</w:t>
      </w:r>
    </w:p>
    <w:p w14:paraId="67851133" w14:textId="4D8B03C7" w:rsidR="00FD2DA3" w:rsidRDefault="00FD2DA3">
      <w:pPr>
        <w:rPr>
          <w:rFonts w:ascii="Arial" w:hAnsi="Arial" w:cs="Arial"/>
        </w:rPr>
      </w:pPr>
      <w:r>
        <w:rPr>
          <w:rFonts w:ascii="Arial" w:hAnsi="Arial" w:cs="Arial"/>
        </w:rPr>
        <w:br w:type="page"/>
      </w:r>
    </w:p>
    <w:p w14:paraId="022354D2" w14:textId="77777777" w:rsidR="00FD2DA3" w:rsidRDefault="00FD2DA3" w:rsidP="00FD2DA3">
      <w:pPr>
        <w:pStyle w:val="snormtext"/>
        <w:ind w:right="-567"/>
      </w:pPr>
      <w:r>
        <w:lastRenderedPageBreak/>
        <w:t>Ausgefertigt aufgrund des Beschlusses des Senats der Universität Passau vom 14. Juni 2023 und der Genehmigung durch den Präsidenten der Universität Passau vom 25. Juli 2023 (Aktenzeichen V/</w:t>
      </w:r>
      <w:proofErr w:type="gramStart"/>
      <w:r>
        <w:t>S.I</w:t>
      </w:r>
      <w:proofErr w:type="gramEnd"/>
      <w:r>
        <w:t>-04.2460/2023).</w:t>
      </w:r>
    </w:p>
    <w:p w14:paraId="2079B5C3" w14:textId="77777777" w:rsidR="00FD2DA3" w:rsidRDefault="00FD2DA3" w:rsidP="00FD2DA3">
      <w:pPr>
        <w:pStyle w:val="snormtext"/>
        <w:ind w:right="-567"/>
      </w:pPr>
    </w:p>
    <w:p w14:paraId="783EB987" w14:textId="77777777" w:rsidR="00FD2DA3" w:rsidRDefault="00FD2DA3" w:rsidP="00FD2DA3">
      <w:pPr>
        <w:pStyle w:val="snormtext"/>
        <w:ind w:right="-567"/>
      </w:pPr>
      <w:r>
        <w:fldChar w:fldCharType="begin"/>
      </w:r>
      <w:r>
        <w:instrText xml:space="preserve"> ASK re \* MERGEFORMAT </w:instrText>
      </w:r>
      <w:r>
        <w:fldChar w:fldCharType="separate"/>
      </w:r>
      <w:r>
        <w:t>1</w:t>
      </w:r>
      <w:r>
        <w:fldChar w:fldCharType="end"/>
      </w:r>
      <w:r>
        <w:fldChar w:fldCharType="begin"/>
      </w:r>
      <w:r>
        <w:instrText xml:space="preserve"> MERGEFIELD az </w:instrText>
      </w:r>
      <w:r>
        <w:fldChar w:fldCharType="end"/>
      </w:r>
      <w:r>
        <w:fldChar w:fldCharType="begin"/>
      </w:r>
      <w:r>
        <w:instrText xml:space="preserve"> IF </w:instrText>
      </w:r>
      <w:r>
        <w:fldChar w:fldCharType="begin"/>
      </w:r>
      <w:r>
        <w:instrText xml:space="preserve"> MERGEFIELD stuo </w:instrText>
      </w:r>
      <w:r>
        <w:fldChar w:fldCharType="end"/>
      </w:r>
      <w:r>
        <w:instrText xml:space="preserve"> = „2“ " nach ordnungsgemäßer Durchführung des Anzeigeverfahrens gemäß Art. 67 Abs. 2 BayHSchG (Anzeige der Satzung durch Schreiben vom </w:instrText>
      </w:r>
      <w:r>
        <w:fldChar w:fldCharType="begin"/>
      </w:r>
      <w:r>
        <w:instrText xml:space="preserve"> MERGEFIELD unisatzdat </w:instrText>
      </w:r>
      <w:r>
        <w:fldChar w:fldCharType="end"/>
      </w:r>
      <w:r>
        <w:instrText xml:space="preserve"> Nr. </w:instrText>
      </w:r>
      <w:r>
        <w:fldChar w:fldCharType="begin"/>
      </w:r>
      <w:r>
        <w:instrText xml:space="preserve"> MERGEFIELD stuaz </w:instrText>
      </w:r>
      <w:r>
        <w:fldChar w:fldCharType="end"/>
      </w:r>
      <w:r>
        <w:instrText>, Schreiben des Bayerischen Staats</w:instrText>
      </w:r>
      <w:r>
        <w:softHyphen/>
        <w:instrText>minis</w:instrText>
      </w:r>
      <w:r>
        <w:softHyphen/>
        <w:instrText xml:space="preserve">teriums für Wissenschaft, Forschung und Kunst vom </w:instrText>
      </w:r>
      <w:r>
        <w:fldChar w:fldCharType="begin"/>
      </w:r>
      <w:r>
        <w:instrText xml:space="preserve"> MERGEFIELD Redat </w:instrText>
      </w:r>
      <w:r>
        <w:fldChar w:fldCharType="separate"/>
      </w:r>
      <w:r>
        <w:rPr>
          <w:noProof/>
        </w:rPr>
        <w:instrText>4. Dezember 2012</w:instrText>
      </w:r>
      <w:r>
        <w:rPr>
          <w:noProof/>
        </w:rPr>
        <w:fldChar w:fldCharType="end"/>
      </w:r>
      <w:r>
        <w:instrText xml:space="preserve"> Nr. </w:instrText>
      </w:r>
      <w:r>
        <w:fldChar w:fldCharType="begin"/>
      </w:r>
      <w:r>
        <w:instrText xml:space="preserve"> MERGEFIELD wissnr</w:instrText>
      </w:r>
      <w:r>
        <w:fldChar w:fldCharType="end"/>
      </w:r>
      <w:r>
        <w:instrText xml:space="preserve">)"  </w:instrText>
      </w:r>
      <w:r>
        <w:fldChar w:fldCharType="end"/>
      </w:r>
      <w:r>
        <w:fldChar w:fldCharType="begin"/>
      </w:r>
      <w:r>
        <w:instrText xml:space="preserve">IF </w:instrText>
      </w:r>
      <w:r>
        <w:fldChar w:fldCharType="begin"/>
      </w:r>
      <w:r>
        <w:instrText>MERGEFIELD Promo</w:instrText>
      </w:r>
      <w:r>
        <w:fldChar w:fldCharType="end"/>
      </w:r>
      <w:r>
        <w:instrText xml:space="preserve"> = "1" "und nach Erteilung der Genehmigung zu dieser Satzung durch den Rektor vom </w:instrText>
      </w:r>
      <w:r>
        <w:fldChar w:fldCharType="begin"/>
      </w:r>
      <w:r>
        <w:instrText>MERGEFIELD Redat</w:instrText>
      </w:r>
      <w:r>
        <w:fldChar w:fldCharType="end"/>
      </w:r>
      <w:r>
        <w:instrText xml:space="preserve">" </w:instrText>
      </w:r>
      <w:r>
        <w:fldChar w:fldCharType="end"/>
      </w:r>
      <w:r>
        <w:fldChar w:fldCharType="begin"/>
      </w:r>
      <w:r>
        <w:instrText xml:space="preserve">IF </w:instrText>
      </w:r>
      <w:r>
        <w:fldChar w:fldCharType="begin"/>
      </w:r>
      <w:r>
        <w:instrText xml:space="preserve"> MERGEFIELD habilo </w:instrText>
      </w:r>
      <w:r>
        <w:fldChar w:fldCharType="end"/>
      </w:r>
      <w:r>
        <w:instrText xml:space="preserve"> = "1"  </w:instrText>
      </w:r>
      <w:r>
        <w:fldChar w:fldCharType="end"/>
      </w:r>
      <w:r>
        <w:t>Passau, den 25. Juli 2023</w:t>
      </w:r>
    </w:p>
    <w:p w14:paraId="19607006" w14:textId="77777777" w:rsidR="00FD2DA3" w:rsidRDefault="00FD2DA3" w:rsidP="00FD2DA3">
      <w:pPr>
        <w:pStyle w:val="snormtext"/>
        <w:spacing w:after="0"/>
      </w:pPr>
      <w:r>
        <w:t>UNIVERSITÄT PASSAU</w:t>
      </w:r>
    </w:p>
    <w:p w14:paraId="23B652F3" w14:textId="77777777" w:rsidR="00FD2DA3" w:rsidRDefault="00FD2DA3" w:rsidP="00FD2DA3">
      <w:pPr>
        <w:pStyle w:val="snormtext"/>
        <w:spacing w:after="0"/>
      </w:pPr>
      <w:r>
        <w:t>Der Präsident</w:t>
      </w:r>
    </w:p>
    <w:p w14:paraId="2498F3AB" w14:textId="77777777" w:rsidR="00FD2DA3" w:rsidRDefault="00FD2DA3" w:rsidP="00FD2DA3">
      <w:pPr>
        <w:pStyle w:val="snormtext"/>
        <w:spacing w:after="0"/>
      </w:pPr>
    </w:p>
    <w:p w14:paraId="1AC8B43A" w14:textId="77777777" w:rsidR="00FD2DA3" w:rsidRDefault="00FD2DA3" w:rsidP="00FD2DA3">
      <w:pPr>
        <w:pStyle w:val="snormtext"/>
        <w:spacing w:after="0"/>
      </w:pPr>
    </w:p>
    <w:p w14:paraId="20B6C507" w14:textId="77777777" w:rsidR="00FD2DA3" w:rsidRDefault="00FD2DA3" w:rsidP="00FD2DA3">
      <w:pPr>
        <w:pStyle w:val="snormtext"/>
        <w:spacing w:after="0"/>
      </w:pPr>
      <w:r>
        <w:fldChar w:fldCharType="begin"/>
      </w:r>
      <w:r>
        <w:instrText xml:space="preserve"> IF </w:instrText>
      </w:r>
      <w:r>
        <w:fldChar w:fldCharType="begin"/>
      </w:r>
      <w:r>
        <w:instrText xml:space="preserve"> re </w:instrText>
      </w:r>
      <w:r>
        <w:fldChar w:fldCharType="separate"/>
      </w:r>
      <w:r>
        <w:instrText>1</w:instrText>
      </w:r>
      <w:r>
        <w:fldChar w:fldCharType="end"/>
      </w:r>
      <w:r>
        <w:instrText xml:space="preserve"> = 1 "" "i. V."</w:instrText>
      </w:r>
      <w:r>
        <w:fldChar w:fldCharType="end"/>
      </w:r>
    </w:p>
    <w:p w14:paraId="1EB15A9D" w14:textId="77777777" w:rsidR="00FD2DA3" w:rsidRDefault="00FD2DA3" w:rsidP="00FD2DA3">
      <w:pPr>
        <w:pStyle w:val="snormtext"/>
        <w:spacing w:after="0"/>
      </w:pPr>
      <w:r>
        <w:t>Professor Dr. Ulrich Bartosch</w:t>
      </w:r>
    </w:p>
    <w:p w14:paraId="14EDEDF0" w14:textId="77777777" w:rsidR="00FD2DA3" w:rsidRDefault="00FD2DA3" w:rsidP="00FD2DA3">
      <w:pPr>
        <w:pStyle w:val="snormtext"/>
        <w:spacing w:after="0"/>
      </w:pPr>
    </w:p>
    <w:p w14:paraId="06CDCCCF" w14:textId="77777777" w:rsidR="00FD2DA3" w:rsidRDefault="00FD2DA3" w:rsidP="00FD2DA3">
      <w:pPr>
        <w:pStyle w:val="snormtext"/>
        <w:spacing w:after="0"/>
      </w:pPr>
    </w:p>
    <w:p w14:paraId="2036D2A7" w14:textId="77777777" w:rsidR="00FD2DA3" w:rsidRDefault="00FD2DA3" w:rsidP="00FD2DA3">
      <w:pPr>
        <w:pStyle w:val="snormtext"/>
        <w:spacing w:after="0"/>
        <w:ind w:right="425"/>
      </w:pPr>
      <w:r>
        <w:t>Die Satzung wurde am 25. Juli 2023 in der Hochschule niedergelegt; die Niederlegung wurde am 25. Juli 2023 durch Anschlag in der Hochschule bekannt gegeben.</w:t>
      </w:r>
    </w:p>
    <w:p w14:paraId="723C2602" w14:textId="77777777" w:rsidR="00FD2DA3" w:rsidRDefault="00FD2DA3" w:rsidP="00FD2DA3">
      <w:pPr>
        <w:pStyle w:val="snormtext"/>
        <w:spacing w:after="0"/>
        <w:ind w:right="425"/>
      </w:pPr>
    </w:p>
    <w:p w14:paraId="088B16A9" w14:textId="77777777" w:rsidR="00FD2DA3" w:rsidRDefault="00FD2DA3" w:rsidP="00FD2DA3">
      <w:pPr>
        <w:pStyle w:val="snormtext"/>
        <w:spacing w:after="0"/>
      </w:pPr>
      <w:r>
        <w:t>Tag der Bekanntmachung ist der 25. Juli 2023.</w:t>
      </w:r>
    </w:p>
    <w:p w14:paraId="691CD5A3" w14:textId="77777777" w:rsidR="009D3478" w:rsidRPr="00F7799A" w:rsidRDefault="009D3478" w:rsidP="00F7799A">
      <w:pPr>
        <w:autoSpaceDE w:val="0"/>
        <w:autoSpaceDN w:val="0"/>
        <w:adjustRightInd w:val="0"/>
        <w:spacing w:after="0" w:line="276" w:lineRule="auto"/>
        <w:jc w:val="both"/>
        <w:rPr>
          <w:rFonts w:ascii="Arial" w:hAnsi="Arial" w:cs="Arial"/>
        </w:rPr>
      </w:pPr>
    </w:p>
    <w:sectPr w:rsidR="009D3478" w:rsidRPr="00F7799A" w:rsidSect="002D768E">
      <w:headerReference w:type="default" r:id="rId9"/>
      <w:footerReference w:type="default" r:id="rId10"/>
      <w:pgSz w:w="11906" w:h="16838"/>
      <w:pgMar w:top="1276" w:right="1418" w:bottom="1134" w:left="1418" w:header="0"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1ED8" w14:textId="77777777" w:rsidR="00A629DB" w:rsidRDefault="00A629DB" w:rsidP="00090F15">
      <w:pPr>
        <w:spacing w:after="0" w:line="240" w:lineRule="auto"/>
      </w:pPr>
      <w:r>
        <w:separator/>
      </w:r>
    </w:p>
  </w:endnote>
  <w:endnote w:type="continuationSeparator" w:id="0">
    <w:p w14:paraId="5BC7AA9A" w14:textId="77777777" w:rsidR="00A629DB" w:rsidRDefault="00A629DB" w:rsidP="0009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42849884"/>
      <w:docPartObj>
        <w:docPartGallery w:val="Page Numbers (Bottom of Page)"/>
        <w:docPartUnique/>
      </w:docPartObj>
    </w:sdtPr>
    <w:sdtEndPr/>
    <w:sdtContent>
      <w:p w14:paraId="160C5BB1" w14:textId="3097299F" w:rsidR="001C20DB" w:rsidRDefault="001C20DB" w:rsidP="001C20DB">
        <w:pPr>
          <w:pStyle w:val="Fuzeile"/>
          <w:jc w:val="right"/>
          <w:rPr>
            <w:rFonts w:ascii="Arial" w:hAnsi="Arial" w:cs="Arial"/>
            <w:sz w:val="16"/>
            <w:szCs w:val="16"/>
          </w:rPr>
        </w:pPr>
        <w:r>
          <w:rPr>
            <w:rFonts w:ascii="Arial" w:hAnsi="Arial" w:cs="Arial"/>
            <w:sz w:val="16"/>
            <w:szCs w:val="16"/>
          </w:rPr>
          <w:t>Satzung der Universität Passau zur Sicherung guter wissenschaftlicher Praxis</w:t>
        </w:r>
      </w:p>
      <w:p w14:paraId="09D92946" w14:textId="65E179D9" w:rsidR="00A629DB" w:rsidRPr="001C20DB" w:rsidRDefault="00A629DB" w:rsidP="001C20DB">
        <w:pPr>
          <w:pStyle w:val="Fuzeile"/>
          <w:jc w:val="right"/>
          <w:rPr>
            <w:rFonts w:ascii="Arial" w:hAnsi="Arial" w:cs="Arial"/>
            <w:sz w:val="16"/>
            <w:szCs w:val="16"/>
          </w:rPr>
        </w:pPr>
        <w:r w:rsidRPr="001C20DB">
          <w:rPr>
            <w:rFonts w:ascii="Arial" w:hAnsi="Arial" w:cs="Arial"/>
            <w:sz w:val="16"/>
            <w:szCs w:val="16"/>
          </w:rPr>
          <w:t xml:space="preserve">Seite </w:t>
        </w:r>
        <w:r w:rsidRPr="001C20DB">
          <w:rPr>
            <w:rFonts w:ascii="Arial" w:hAnsi="Arial" w:cs="Arial"/>
            <w:b/>
            <w:bCs/>
            <w:sz w:val="16"/>
            <w:szCs w:val="16"/>
          </w:rPr>
          <w:fldChar w:fldCharType="begin"/>
        </w:r>
        <w:r w:rsidRPr="001C20DB">
          <w:rPr>
            <w:rFonts w:ascii="Arial" w:hAnsi="Arial" w:cs="Arial"/>
            <w:b/>
            <w:bCs/>
            <w:sz w:val="16"/>
            <w:szCs w:val="16"/>
          </w:rPr>
          <w:instrText>PAGE  \* Arabic  \* MERGEFORMAT</w:instrText>
        </w:r>
        <w:r w:rsidRPr="001C20DB">
          <w:rPr>
            <w:rFonts w:ascii="Arial" w:hAnsi="Arial" w:cs="Arial"/>
            <w:b/>
            <w:bCs/>
            <w:sz w:val="16"/>
            <w:szCs w:val="16"/>
          </w:rPr>
          <w:fldChar w:fldCharType="separate"/>
        </w:r>
        <w:r w:rsidRPr="001C20DB">
          <w:rPr>
            <w:rFonts w:ascii="Arial" w:hAnsi="Arial" w:cs="Arial"/>
            <w:b/>
            <w:bCs/>
            <w:noProof/>
            <w:sz w:val="16"/>
            <w:szCs w:val="16"/>
          </w:rPr>
          <w:t>17</w:t>
        </w:r>
        <w:r w:rsidRPr="001C20DB">
          <w:rPr>
            <w:rFonts w:ascii="Arial" w:hAnsi="Arial" w:cs="Arial"/>
            <w:b/>
            <w:bCs/>
            <w:sz w:val="16"/>
            <w:szCs w:val="16"/>
          </w:rPr>
          <w:fldChar w:fldCharType="end"/>
        </w:r>
        <w:r w:rsidRPr="001C20DB">
          <w:rPr>
            <w:rFonts w:ascii="Arial" w:hAnsi="Arial" w:cs="Arial"/>
            <w:sz w:val="16"/>
            <w:szCs w:val="16"/>
          </w:rPr>
          <w:t xml:space="preserve"> von </w:t>
        </w:r>
        <w:r w:rsidRPr="001C20DB">
          <w:rPr>
            <w:rFonts w:ascii="Arial" w:hAnsi="Arial" w:cs="Arial"/>
            <w:b/>
            <w:bCs/>
            <w:sz w:val="16"/>
            <w:szCs w:val="16"/>
          </w:rPr>
          <w:fldChar w:fldCharType="begin"/>
        </w:r>
        <w:r w:rsidRPr="001C20DB">
          <w:rPr>
            <w:rFonts w:ascii="Arial" w:hAnsi="Arial" w:cs="Arial"/>
            <w:b/>
            <w:bCs/>
            <w:sz w:val="16"/>
            <w:szCs w:val="16"/>
          </w:rPr>
          <w:instrText>NUMPAGES  \* Arabic  \* MERGEFORMAT</w:instrText>
        </w:r>
        <w:r w:rsidRPr="001C20DB">
          <w:rPr>
            <w:rFonts w:ascii="Arial" w:hAnsi="Arial" w:cs="Arial"/>
            <w:b/>
            <w:bCs/>
            <w:sz w:val="16"/>
            <w:szCs w:val="16"/>
          </w:rPr>
          <w:fldChar w:fldCharType="separate"/>
        </w:r>
        <w:r w:rsidRPr="001C20DB">
          <w:rPr>
            <w:rFonts w:ascii="Arial" w:hAnsi="Arial" w:cs="Arial"/>
            <w:b/>
            <w:bCs/>
            <w:noProof/>
            <w:sz w:val="16"/>
            <w:szCs w:val="16"/>
          </w:rPr>
          <w:t>19</w:t>
        </w:r>
        <w:r w:rsidRPr="001C20DB">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47B4" w14:textId="77777777" w:rsidR="00A629DB" w:rsidRDefault="00A629DB" w:rsidP="00090F15">
      <w:pPr>
        <w:spacing w:after="0" w:line="240" w:lineRule="auto"/>
      </w:pPr>
      <w:r>
        <w:separator/>
      </w:r>
    </w:p>
  </w:footnote>
  <w:footnote w:type="continuationSeparator" w:id="0">
    <w:p w14:paraId="6FF0BE02" w14:textId="77777777" w:rsidR="00A629DB" w:rsidRDefault="00A629DB" w:rsidP="0009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4C33" w14:textId="4D14395A" w:rsidR="008C7906" w:rsidRDefault="008C7906" w:rsidP="008C7906">
    <w:pPr>
      <w:pStyle w:val="Kopfzeile"/>
    </w:pPr>
  </w:p>
  <w:p w14:paraId="1BE90505" w14:textId="4928A6A8" w:rsidR="008C7906" w:rsidRPr="008C7906" w:rsidRDefault="008C7906" w:rsidP="008C790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F3B"/>
    <w:multiLevelType w:val="hybridMultilevel"/>
    <w:tmpl w:val="34DE9C8C"/>
    <w:lvl w:ilvl="0" w:tplc="9FC6FE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430A7"/>
    <w:multiLevelType w:val="hybridMultilevel"/>
    <w:tmpl w:val="E420666A"/>
    <w:lvl w:ilvl="0" w:tplc="3E7A351C">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 w15:restartNumberingAfterBreak="0">
    <w:nsid w:val="0BB1369E"/>
    <w:multiLevelType w:val="hybridMultilevel"/>
    <w:tmpl w:val="11C4F088"/>
    <w:lvl w:ilvl="0" w:tplc="48207154">
      <w:start w:val="1"/>
      <w:numFmt w:val="decimal"/>
      <w:lvlText w:val="(%1)"/>
      <w:lvlJc w:val="left"/>
      <w:pPr>
        <w:ind w:left="705" w:hanging="405"/>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3" w15:restartNumberingAfterBreak="0">
    <w:nsid w:val="0D6938E6"/>
    <w:multiLevelType w:val="hybridMultilevel"/>
    <w:tmpl w:val="AC827E3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DBA4A99"/>
    <w:multiLevelType w:val="hybridMultilevel"/>
    <w:tmpl w:val="77C4FBBA"/>
    <w:lvl w:ilvl="0" w:tplc="91C8435C">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5" w15:restartNumberingAfterBreak="0">
    <w:nsid w:val="121854C2"/>
    <w:multiLevelType w:val="hybridMultilevel"/>
    <w:tmpl w:val="F75C2832"/>
    <w:lvl w:ilvl="0" w:tplc="2E200660">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6" w15:restartNumberingAfterBreak="0">
    <w:nsid w:val="1C017D1E"/>
    <w:multiLevelType w:val="hybridMultilevel"/>
    <w:tmpl w:val="8D324B10"/>
    <w:lvl w:ilvl="0" w:tplc="D4346CD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D2674"/>
    <w:multiLevelType w:val="hybridMultilevel"/>
    <w:tmpl w:val="8CA4F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91784"/>
    <w:multiLevelType w:val="hybridMultilevel"/>
    <w:tmpl w:val="BDB6682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21A97688"/>
    <w:multiLevelType w:val="hybridMultilevel"/>
    <w:tmpl w:val="35EAAD74"/>
    <w:lvl w:ilvl="0" w:tplc="0EAE9F92">
      <w:numFmt w:val="bullet"/>
      <w:lvlText w:val="-"/>
      <w:lvlJc w:val="left"/>
      <w:pPr>
        <w:ind w:left="720" w:hanging="360"/>
      </w:pPr>
      <w:rPr>
        <w:rFonts w:ascii="Calibri" w:eastAsiaTheme="minorHAnsi" w:hAnsi="Calibri" w:cs="Calibri" w:hint="default"/>
        <w:color w:val="1F49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0F63DF"/>
    <w:multiLevelType w:val="hybridMultilevel"/>
    <w:tmpl w:val="7BF00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463444"/>
    <w:multiLevelType w:val="hybridMultilevel"/>
    <w:tmpl w:val="42C4C82C"/>
    <w:lvl w:ilvl="0" w:tplc="57826732">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2" w15:restartNumberingAfterBreak="0">
    <w:nsid w:val="2863295C"/>
    <w:multiLevelType w:val="hybridMultilevel"/>
    <w:tmpl w:val="640813E2"/>
    <w:lvl w:ilvl="0" w:tplc="A1D02EE4">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3" w15:restartNumberingAfterBreak="0">
    <w:nsid w:val="2A275EB2"/>
    <w:multiLevelType w:val="hybridMultilevel"/>
    <w:tmpl w:val="6E649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4834CC"/>
    <w:multiLevelType w:val="hybridMultilevel"/>
    <w:tmpl w:val="369A3EF0"/>
    <w:lvl w:ilvl="0" w:tplc="BB56495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044AEA"/>
    <w:multiLevelType w:val="hybridMultilevel"/>
    <w:tmpl w:val="B8CAC82A"/>
    <w:lvl w:ilvl="0" w:tplc="18F0F2A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1971A59"/>
    <w:multiLevelType w:val="hybridMultilevel"/>
    <w:tmpl w:val="DDD83F5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F52E79"/>
    <w:multiLevelType w:val="hybridMultilevel"/>
    <w:tmpl w:val="33F21F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EA324A"/>
    <w:multiLevelType w:val="hybridMultilevel"/>
    <w:tmpl w:val="21E488E0"/>
    <w:lvl w:ilvl="0" w:tplc="BEB6E96A">
      <w:start w:val="1"/>
      <w:numFmt w:val="decimal"/>
      <w:lvlText w:val="(%1)"/>
      <w:lvlJc w:val="left"/>
      <w:pPr>
        <w:ind w:left="735" w:hanging="435"/>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9" w15:restartNumberingAfterBreak="0">
    <w:nsid w:val="3585701C"/>
    <w:multiLevelType w:val="hybridMultilevel"/>
    <w:tmpl w:val="8144B1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0237FA"/>
    <w:multiLevelType w:val="hybridMultilevel"/>
    <w:tmpl w:val="3FFE750E"/>
    <w:lvl w:ilvl="0" w:tplc="DACA3A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3663FB"/>
    <w:multiLevelType w:val="hybridMultilevel"/>
    <w:tmpl w:val="7E786180"/>
    <w:lvl w:ilvl="0" w:tplc="3CE8E39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2" w15:restartNumberingAfterBreak="0">
    <w:nsid w:val="3E074623"/>
    <w:multiLevelType w:val="hybridMultilevel"/>
    <w:tmpl w:val="A1EA1544"/>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23" w15:restartNumberingAfterBreak="0">
    <w:nsid w:val="48C907C8"/>
    <w:multiLevelType w:val="hybridMultilevel"/>
    <w:tmpl w:val="1108DCCC"/>
    <w:lvl w:ilvl="0" w:tplc="5D48F8E6">
      <w:start w:val="1"/>
      <w:numFmt w:val="decimal"/>
      <w:lvlText w:val="(%1)"/>
      <w:lvlJc w:val="left"/>
      <w:pPr>
        <w:ind w:left="555" w:hanging="360"/>
      </w:pPr>
      <w:rPr>
        <w:rFonts w:hint="default"/>
      </w:rPr>
    </w:lvl>
    <w:lvl w:ilvl="1" w:tplc="04070019" w:tentative="1">
      <w:start w:val="1"/>
      <w:numFmt w:val="lowerLetter"/>
      <w:lvlText w:val="%2."/>
      <w:lvlJc w:val="left"/>
      <w:pPr>
        <w:ind w:left="1275" w:hanging="360"/>
      </w:pPr>
    </w:lvl>
    <w:lvl w:ilvl="2" w:tplc="0407001B" w:tentative="1">
      <w:start w:val="1"/>
      <w:numFmt w:val="lowerRoman"/>
      <w:lvlText w:val="%3."/>
      <w:lvlJc w:val="right"/>
      <w:pPr>
        <w:ind w:left="1995" w:hanging="180"/>
      </w:pPr>
    </w:lvl>
    <w:lvl w:ilvl="3" w:tplc="0407000F" w:tentative="1">
      <w:start w:val="1"/>
      <w:numFmt w:val="decimal"/>
      <w:lvlText w:val="%4."/>
      <w:lvlJc w:val="left"/>
      <w:pPr>
        <w:ind w:left="2715" w:hanging="360"/>
      </w:pPr>
    </w:lvl>
    <w:lvl w:ilvl="4" w:tplc="04070019" w:tentative="1">
      <w:start w:val="1"/>
      <w:numFmt w:val="lowerLetter"/>
      <w:lvlText w:val="%5."/>
      <w:lvlJc w:val="left"/>
      <w:pPr>
        <w:ind w:left="3435" w:hanging="360"/>
      </w:pPr>
    </w:lvl>
    <w:lvl w:ilvl="5" w:tplc="0407001B" w:tentative="1">
      <w:start w:val="1"/>
      <w:numFmt w:val="lowerRoman"/>
      <w:lvlText w:val="%6."/>
      <w:lvlJc w:val="right"/>
      <w:pPr>
        <w:ind w:left="4155" w:hanging="180"/>
      </w:pPr>
    </w:lvl>
    <w:lvl w:ilvl="6" w:tplc="0407000F" w:tentative="1">
      <w:start w:val="1"/>
      <w:numFmt w:val="decimal"/>
      <w:lvlText w:val="%7."/>
      <w:lvlJc w:val="left"/>
      <w:pPr>
        <w:ind w:left="4875" w:hanging="360"/>
      </w:pPr>
    </w:lvl>
    <w:lvl w:ilvl="7" w:tplc="04070019" w:tentative="1">
      <w:start w:val="1"/>
      <w:numFmt w:val="lowerLetter"/>
      <w:lvlText w:val="%8."/>
      <w:lvlJc w:val="left"/>
      <w:pPr>
        <w:ind w:left="5595" w:hanging="360"/>
      </w:pPr>
    </w:lvl>
    <w:lvl w:ilvl="8" w:tplc="0407001B" w:tentative="1">
      <w:start w:val="1"/>
      <w:numFmt w:val="lowerRoman"/>
      <w:lvlText w:val="%9."/>
      <w:lvlJc w:val="right"/>
      <w:pPr>
        <w:ind w:left="6315" w:hanging="180"/>
      </w:pPr>
    </w:lvl>
  </w:abstractNum>
  <w:abstractNum w:abstractNumId="24" w15:restartNumberingAfterBreak="0">
    <w:nsid w:val="4B8C71DF"/>
    <w:multiLevelType w:val="hybridMultilevel"/>
    <w:tmpl w:val="AE2C8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393F17"/>
    <w:multiLevelType w:val="hybridMultilevel"/>
    <w:tmpl w:val="5AD4132E"/>
    <w:lvl w:ilvl="0" w:tplc="095C6F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7E7564"/>
    <w:multiLevelType w:val="hybridMultilevel"/>
    <w:tmpl w:val="8B80121E"/>
    <w:lvl w:ilvl="0" w:tplc="EA72BC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E706D0"/>
    <w:multiLevelType w:val="hybridMultilevel"/>
    <w:tmpl w:val="F440F300"/>
    <w:lvl w:ilvl="0" w:tplc="7A9C44BA">
      <w:start w:val="1"/>
      <w:numFmt w:val="decimal"/>
      <w:lvlText w:val="(%1)"/>
      <w:lvlJc w:val="left"/>
      <w:pPr>
        <w:ind w:left="735" w:hanging="435"/>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8" w15:restartNumberingAfterBreak="0">
    <w:nsid w:val="5D375C12"/>
    <w:multiLevelType w:val="hybridMultilevel"/>
    <w:tmpl w:val="A3BC035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EFF1442"/>
    <w:multiLevelType w:val="hybridMultilevel"/>
    <w:tmpl w:val="013EED38"/>
    <w:lvl w:ilvl="0" w:tplc="948E77D8">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8032A5"/>
    <w:multiLevelType w:val="hybridMultilevel"/>
    <w:tmpl w:val="847C147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7ABB3CB4"/>
    <w:multiLevelType w:val="hybridMultilevel"/>
    <w:tmpl w:val="36F6CC50"/>
    <w:lvl w:ilvl="0" w:tplc="EA72BC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8"/>
  </w:num>
  <w:num w:numId="4">
    <w:abstractNumId w:val="10"/>
  </w:num>
  <w:num w:numId="5">
    <w:abstractNumId w:val="21"/>
  </w:num>
  <w:num w:numId="6">
    <w:abstractNumId w:val="13"/>
  </w:num>
  <w:num w:numId="7">
    <w:abstractNumId w:val="7"/>
  </w:num>
  <w:num w:numId="8">
    <w:abstractNumId w:val="19"/>
  </w:num>
  <w:num w:numId="9">
    <w:abstractNumId w:val="6"/>
  </w:num>
  <w:num w:numId="10">
    <w:abstractNumId w:val="11"/>
  </w:num>
  <w:num w:numId="11">
    <w:abstractNumId w:val="17"/>
  </w:num>
  <w:num w:numId="12">
    <w:abstractNumId w:val="1"/>
  </w:num>
  <w:num w:numId="13">
    <w:abstractNumId w:val="23"/>
  </w:num>
  <w:num w:numId="14">
    <w:abstractNumId w:val="12"/>
  </w:num>
  <w:num w:numId="15">
    <w:abstractNumId w:val="14"/>
  </w:num>
  <w:num w:numId="16">
    <w:abstractNumId w:val="9"/>
  </w:num>
  <w:num w:numId="17">
    <w:abstractNumId w:val="5"/>
  </w:num>
  <w:num w:numId="18">
    <w:abstractNumId w:val="27"/>
  </w:num>
  <w:num w:numId="19">
    <w:abstractNumId w:val="18"/>
  </w:num>
  <w:num w:numId="20">
    <w:abstractNumId w:val="28"/>
  </w:num>
  <w:num w:numId="21">
    <w:abstractNumId w:val="3"/>
  </w:num>
  <w:num w:numId="22">
    <w:abstractNumId w:val="3"/>
  </w:num>
  <w:num w:numId="23">
    <w:abstractNumId w:val="24"/>
  </w:num>
  <w:num w:numId="24">
    <w:abstractNumId w:val="20"/>
  </w:num>
  <w:num w:numId="25">
    <w:abstractNumId w:val="29"/>
  </w:num>
  <w:num w:numId="26">
    <w:abstractNumId w:val="31"/>
  </w:num>
  <w:num w:numId="27">
    <w:abstractNumId w:val="16"/>
  </w:num>
  <w:num w:numId="28">
    <w:abstractNumId w:val="26"/>
  </w:num>
  <w:num w:numId="29">
    <w:abstractNumId w:val="22"/>
  </w:num>
  <w:num w:numId="30">
    <w:abstractNumId w:val="2"/>
  </w:num>
  <w:num w:numId="31">
    <w:abstractNumId w:val="4"/>
  </w:num>
  <w:num w:numId="32">
    <w:abstractNumId w:val="25"/>
  </w:num>
  <w:num w:numId="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autoHyphenation/>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15"/>
    <w:rsid w:val="00000B50"/>
    <w:rsid w:val="000021FE"/>
    <w:rsid w:val="00002C12"/>
    <w:rsid w:val="00003252"/>
    <w:rsid w:val="00005495"/>
    <w:rsid w:val="00005535"/>
    <w:rsid w:val="0001250B"/>
    <w:rsid w:val="00012FC7"/>
    <w:rsid w:val="00014085"/>
    <w:rsid w:val="00015955"/>
    <w:rsid w:val="00017C6C"/>
    <w:rsid w:val="00017E09"/>
    <w:rsid w:val="00023A87"/>
    <w:rsid w:val="00027D3F"/>
    <w:rsid w:val="000309EC"/>
    <w:rsid w:val="000401D4"/>
    <w:rsid w:val="000466FB"/>
    <w:rsid w:val="00046E6B"/>
    <w:rsid w:val="000504AC"/>
    <w:rsid w:val="0005237A"/>
    <w:rsid w:val="00052E0B"/>
    <w:rsid w:val="00056CAC"/>
    <w:rsid w:val="00056FA0"/>
    <w:rsid w:val="00060814"/>
    <w:rsid w:val="00061502"/>
    <w:rsid w:val="0006351C"/>
    <w:rsid w:val="00063BD9"/>
    <w:rsid w:val="00064F7F"/>
    <w:rsid w:val="00070B3E"/>
    <w:rsid w:val="00070B40"/>
    <w:rsid w:val="00072D3C"/>
    <w:rsid w:val="00073F4C"/>
    <w:rsid w:val="00081A45"/>
    <w:rsid w:val="00081C2A"/>
    <w:rsid w:val="000821D0"/>
    <w:rsid w:val="00085B2D"/>
    <w:rsid w:val="000869F7"/>
    <w:rsid w:val="00090F15"/>
    <w:rsid w:val="00091422"/>
    <w:rsid w:val="000922B4"/>
    <w:rsid w:val="00093C92"/>
    <w:rsid w:val="000941B7"/>
    <w:rsid w:val="0009448C"/>
    <w:rsid w:val="00094695"/>
    <w:rsid w:val="000A0877"/>
    <w:rsid w:val="000A53FD"/>
    <w:rsid w:val="000A60BF"/>
    <w:rsid w:val="000A6588"/>
    <w:rsid w:val="000A7430"/>
    <w:rsid w:val="000A7A81"/>
    <w:rsid w:val="000B07DB"/>
    <w:rsid w:val="000B0B06"/>
    <w:rsid w:val="000B11FB"/>
    <w:rsid w:val="000B1573"/>
    <w:rsid w:val="000B4899"/>
    <w:rsid w:val="000B5354"/>
    <w:rsid w:val="000B6166"/>
    <w:rsid w:val="000C2A0F"/>
    <w:rsid w:val="000C3E65"/>
    <w:rsid w:val="000C5D67"/>
    <w:rsid w:val="000D20D3"/>
    <w:rsid w:val="000D27EF"/>
    <w:rsid w:val="000D3C5E"/>
    <w:rsid w:val="000D4544"/>
    <w:rsid w:val="000E0A2C"/>
    <w:rsid w:val="000E249D"/>
    <w:rsid w:val="000E374D"/>
    <w:rsid w:val="000E39CD"/>
    <w:rsid w:val="000E3F2E"/>
    <w:rsid w:val="000E7527"/>
    <w:rsid w:val="000F2A5D"/>
    <w:rsid w:val="000F2EB4"/>
    <w:rsid w:val="000F4D81"/>
    <w:rsid w:val="000F68FA"/>
    <w:rsid w:val="000F7FDB"/>
    <w:rsid w:val="00102F2A"/>
    <w:rsid w:val="00103D2B"/>
    <w:rsid w:val="00105AE8"/>
    <w:rsid w:val="0010666C"/>
    <w:rsid w:val="00107680"/>
    <w:rsid w:val="001111EF"/>
    <w:rsid w:val="00111C83"/>
    <w:rsid w:val="00113085"/>
    <w:rsid w:val="00114FAE"/>
    <w:rsid w:val="0012129A"/>
    <w:rsid w:val="00122E73"/>
    <w:rsid w:val="0012370E"/>
    <w:rsid w:val="00123C5F"/>
    <w:rsid w:val="00126D96"/>
    <w:rsid w:val="00126FE7"/>
    <w:rsid w:val="00131785"/>
    <w:rsid w:val="0013494F"/>
    <w:rsid w:val="00134B17"/>
    <w:rsid w:val="00135312"/>
    <w:rsid w:val="001411EE"/>
    <w:rsid w:val="001432BC"/>
    <w:rsid w:val="001436BD"/>
    <w:rsid w:val="00145D51"/>
    <w:rsid w:val="00146DA6"/>
    <w:rsid w:val="00150AC5"/>
    <w:rsid w:val="0015273A"/>
    <w:rsid w:val="00156194"/>
    <w:rsid w:val="001569C5"/>
    <w:rsid w:val="00156EA5"/>
    <w:rsid w:val="001574A9"/>
    <w:rsid w:val="0015762E"/>
    <w:rsid w:val="001631F4"/>
    <w:rsid w:val="00166683"/>
    <w:rsid w:val="00166B08"/>
    <w:rsid w:val="001673FB"/>
    <w:rsid w:val="00172A40"/>
    <w:rsid w:val="00172C6D"/>
    <w:rsid w:val="0017349E"/>
    <w:rsid w:val="0017464C"/>
    <w:rsid w:val="00174BB7"/>
    <w:rsid w:val="00174EF0"/>
    <w:rsid w:val="00175203"/>
    <w:rsid w:val="001767A0"/>
    <w:rsid w:val="00176EEE"/>
    <w:rsid w:val="00177E3C"/>
    <w:rsid w:val="001809C1"/>
    <w:rsid w:val="0018366B"/>
    <w:rsid w:val="0019199D"/>
    <w:rsid w:val="001923F3"/>
    <w:rsid w:val="0019748C"/>
    <w:rsid w:val="001A03AD"/>
    <w:rsid w:val="001A095F"/>
    <w:rsid w:val="001A0C2D"/>
    <w:rsid w:val="001A2229"/>
    <w:rsid w:val="001A39E1"/>
    <w:rsid w:val="001A5DAC"/>
    <w:rsid w:val="001A6691"/>
    <w:rsid w:val="001B136D"/>
    <w:rsid w:val="001B225F"/>
    <w:rsid w:val="001B76A4"/>
    <w:rsid w:val="001C09F1"/>
    <w:rsid w:val="001C11B5"/>
    <w:rsid w:val="001C1B24"/>
    <w:rsid w:val="001C20DB"/>
    <w:rsid w:val="001C291D"/>
    <w:rsid w:val="001C3270"/>
    <w:rsid w:val="001C333D"/>
    <w:rsid w:val="001C690C"/>
    <w:rsid w:val="001C7B4F"/>
    <w:rsid w:val="001D0103"/>
    <w:rsid w:val="001D040B"/>
    <w:rsid w:val="001D2B80"/>
    <w:rsid w:val="001D4B27"/>
    <w:rsid w:val="001D5FA7"/>
    <w:rsid w:val="001D6FF1"/>
    <w:rsid w:val="001D73FF"/>
    <w:rsid w:val="001E6D90"/>
    <w:rsid w:val="001F0BCB"/>
    <w:rsid w:val="001F2391"/>
    <w:rsid w:val="001F3F82"/>
    <w:rsid w:val="001F5B20"/>
    <w:rsid w:val="001F6079"/>
    <w:rsid w:val="00200C06"/>
    <w:rsid w:val="0020102C"/>
    <w:rsid w:val="00207873"/>
    <w:rsid w:val="00207B81"/>
    <w:rsid w:val="00207D34"/>
    <w:rsid w:val="00213952"/>
    <w:rsid w:val="00217CF4"/>
    <w:rsid w:val="002233FD"/>
    <w:rsid w:val="002237A4"/>
    <w:rsid w:val="002270A5"/>
    <w:rsid w:val="00230604"/>
    <w:rsid w:val="00233F23"/>
    <w:rsid w:val="00234ADA"/>
    <w:rsid w:val="00235FEF"/>
    <w:rsid w:val="00236B4A"/>
    <w:rsid w:val="00237A60"/>
    <w:rsid w:val="00242B16"/>
    <w:rsid w:val="002452EF"/>
    <w:rsid w:val="00245836"/>
    <w:rsid w:val="00247307"/>
    <w:rsid w:val="002507E8"/>
    <w:rsid w:val="00250E28"/>
    <w:rsid w:val="00252364"/>
    <w:rsid w:val="0025717F"/>
    <w:rsid w:val="0026495E"/>
    <w:rsid w:val="00264D6F"/>
    <w:rsid w:val="0027561D"/>
    <w:rsid w:val="00282053"/>
    <w:rsid w:val="0029184A"/>
    <w:rsid w:val="00292093"/>
    <w:rsid w:val="00293CB5"/>
    <w:rsid w:val="00295355"/>
    <w:rsid w:val="002979E9"/>
    <w:rsid w:val="00297CB2"/>
    <w:rsid w:val="002A0E9B"/>
    <w:rsid w:val="002A5122"/>
    <w:rsid w:val="002B426F"/>
    <w:rsid w:val="002C1E41"/>
    <w:rsid w:val="002C3EFA"/>
    <w:rsid w:val="002C4F07"/>
    <w:rsid w:val="002C6582"/>
    <w:rsid w:val="002D1670"/>
    <w:rsid w:val="002D5285"/>
    <w:rsid w:val="002D65F5"/>
    <w:rsid w:val="002D6D3F"/>
    <w:rsid w:val="002D768E"/>
    <w:rsid w:val="002E15B1"/>
    <w:rsid w:val="002E1603"/>
    <w:rsid w:val="002E1F6F"/>
    <w:rsid w:val="002E4173"/>
    <w:rsid w:val="002E657C"/>
    <w:rsid w:val="002F0887"/>
    <w:rsid w:val="002F3248"/>
    <w:rsid w:val="002F5368"/>
    <w:rsid w:val="0030027D"/>
    <w:rsid w:val="00302EE7"/>
    <w:rsid w:val="0030504E"/>
    <w:rsid w:val="00305D2C"/>
    <w:rsid w:val="00306178"/>
    <w:rsid w:val="00306D4E"/>
    <w:rsid w:val="00312E2B"/>
    <w:rsid w:val="00314BB1"/>
    <w:rsid w:val="00322AE9"/>
    <w:rsid w:val="00323C8E"/>
    <w:rsid w:val="00327326"/>
    <w:rsid w:val="00332870"/>
    <w:rsid w:val="00332B70"/>
    <w:rsid w:val="00333FDA"/>
    <w:rsid w:val="00334346"/>
    <w:rsid w:val="003345CC"/>
    <w:rsid w:val="00335A99"/>
    <w:rsid w:val="00337031"/>
    <w:rsid w:val="003371EE"/>
    <w:rsid w:val="00337789"/>
    <w:rsid w:val="003406E8"/>
    <w:rsid w:val="0034071E"/>
    <w:rsid w:val="00340A8E"/>
    <w:rsid w:val="00342113"/>
    <w:rsid w:val="00345597"/>
    <w:rsid w:val="00345E4B"/>
    <w:rsid w:val="0034668A"/>
    <w:rsid w:val="00347680"/>
    <w:rsid w:val="003510DD"/>
    <w:rsid w:val="00353D82"/>
    <w:rsid w:val="003575A1"/>
    <w:rsid w:val="0036005C"/>
    <w:rsid w:val="00362BDF"/>
    <w:rsid w:val="00364253"/>
    <w:rsid w:val="003705B1"/>
    <w:rsid w:val="003740DF"/>
    <w:rsid w:val="00374424"/>
    <w:rsid w:val="00375097"/>
    <w:rsid w:val="003750BB"/>
    <w:rsid w:val="00375855"/>
    <w:rsid w:val="0038002C"/>
    <w:rsid w:val="00380DEF"/>
    <w:rsid w:val="003810EA"/>
    <w:rsid w:val="00383BF6"/>
    <w:rsid w:val="0038586D"/>
    <w:rsid w:val="00385CC0"/>
    <w:rsid w:val="0039305E"/>
    <w:rsid w:val="003A17A2"/>
    <w:rsid w:val="003A4E25"/>
    <w:rsid w:val="003A5142"/>
    <w:rsid w:val="003A5A08"/>
    <w:rsid w:val="003A765F"/>
    <w:rsid w:val="003A768E"/>
    <w:rsid w:val="003B02CC"/>
    <w:rsid w:val="003B11F8"/>
    <w:rsid w:val="003B1EDC"/>
    <w:rsid w:val="003B264D"/>
    <w:rsid w:val="003B5738"/>
    <w:rsid w:val="003B5AD9"/>
    <w:rsid w:val="003B67E4"/>
    <w:rsid w:val="003B7BED"/>
    <w:rsid w:val="003C0506"/>
    <w:rsid w:val="003C2BB8"/>
    <w:rsid w:val="003C3821"/>
    <w:rsid w:val="003C5BA6"/>
    <w:rsid w:val="003D2682"/>
    <w:rsid w:val="003D42F5"/>
    <w:rsid w:val="003D7EC3"/>
    <w:rsid w:val="003E3092"/>
    <w:rsid w:val="003E3915"/>
    <w:rsid w:val="003E3B45"/>
    <w:rsid w:val="003E611C"/>
    <w:rsid w:val="003E629C"/>
    <w:rsid w:val="003E6968"/>
    <w:rsid w:val="003F294F"/>
    <w:rsid w:val="003F62C1"/>
    <w:rsid w:val="003F7DDF"/>
    <w:rsid w:val="0040032E"/>
    <w:rsid w:val="00401A71"/>
    <w:rsid w:val="00404159"/>
    <w:rsid w:val="00405D9D"/>
    <w:rsid w:val="00410434"/>
    <w:rsid w:val="004115C3"/>
    <w:rsid w:val="00411A8F"/>
    <w:rsid w:val="00411F24"/>
    <w:rsid w:val="00412766"/>
    <w:rsid w:val="00412ED6"/>
    <w:rsid w:val="00416A9B"/>
    <w:rsid w:val="00425C8B"/>
    <w:rsid w:val="0043462B"/>
    <w:rsid w:val="004347B6"/>
    <w:rsid w:val="00437A63"/>
    <w:rsid w:val="00437F85"/>
    <w:rsid w:val="004437EA"/>
    <w:rsid w:val="00444E6C"/>
    <w:rsid w:val="00445BC4"/>
    <w:rsid w:val="00451990"/>
    <w:rsid w:val="00451A9B"/>
    <w:rsid w:val="00451EB0"/>
    <w:rsid w:val="004532BA"/>
    <w:rsid w:val="0045487E"/>
    <w:rsid w:val="0045710B"/>
    <w:rsid w:val="004620FC"/>
    <w:rsid w:val="00470E3A"/>
    <w:rsid w:val="004768D3"/>
    <w:rsid w:val="00480209"/>
    <w:rsid w:val="0048520B"/>
    <w:rsid w:val="004913CD"/>
    <w:rsid w:val="00493A95"/>
    <w:rsid w:val="00495D0B"/>
    <w:rsid w:val="00496A50"/>
    <w:rsid w:val="004A176D"/>
    <w:rsid w:val="004A32E7"/>
    <w:rsid w:val="004A543F"/>
    <w:rsid w:val="004A6DE0"/>
    <w:rsid w:val="004A731E"/>
    <w:rsid w:val="004B2108"/>
    <w:rsid w:val="004B240B"/>
    <w:rsid w:val="004B3B45"/>
    <w:rsid w:val="004B5A75"/>
    <w:rsid w:val="004B7569"/>
    <w:rsid w:val="004C2727"/>
    <w:rsid w:val="004C372F"/>
    <w:rsid w:val="004C451E"/>
    <w:rsid w:val="004C6D9A"/>
    <w:rsid w:val="004D0E70"/>
    <w:rsid w:val="004D1F64"/>
    <w:rsid w:val="004D2FC8"/>
    <w:rsid w:val="004D35F7"/>
    <w:rsid w:val="004D3FB0"/>
    <w:rsid w:val="004D4AB1"/>
    <w:rsid w:val="004D4D56"/>
    <w:rsid w:val="004D5143"/>
    <w:rsid w:val="004D56FE"/>
    <w:rsid w:val="004D6002"/>
    <w:rsid w:val="004D7172"/>
    <w:rsid w:val="004D7444"/>
    <w:rsid w:val="004E1200"/>
    <w:rsid w:val="004E4339"/>
    <w:rsid w:val="004E4674"/>
    <w:rsid w:val="004E477F"/>
    <w:rsid w:val="004E4DC3"/>
    <w:rsid w:val="004E5673"/>
    <w:rsid w:val="004E76F5"/>
    <w:rsid w:val="004F0611"/>
    <w:rsid w:val="004F4546"/>
    <w:rsid w:val="004F75B3"/>
    <w:rsid w:val="004F77AE"/>
    <w:rsid w:val="0050119F"/>
    <w:rsid w:val="00501804"/>
    <w:rsid w:val="00502725"/>
    <w:rsid w:val="00502A20"/>
    <w:rsid w:val="005037FC"/>
    <w:rsid w:val="0050386C"/>
    <w:rsid w:val="00504F3A"/>
    <w:rsid w:val="005055BC"/>
    <w:rsid w:val="00507182"/>
    <w:rsid w:val="005074D3"/>
    <w:rsid w:val="005135AA"/>
    <w:rsid w:val="00514C1B"/>
    <w:rsid w:val="005151C8"/>
    <w:rsid w:val="005157CF"/>
    <w:rsid w:val="00516080"/>
    <w:rsid w:val="00517387"/>
    <w:rsid w:val="005179B4"/>
    <w:rsid w:val="005320C3"/>
    <w:rsid w:val="00533927"/>
    <w:rsid w:val="005372CA"/>
    <w:rsid w:val="00541A9D"/>
    <w:rsid w:val="00541DE3"/>
    <w:rsid w:val="005441A1"/>
    <w:rsid w:val="00544FB9"/>
    <w:rsid w:val="005461D9"/>
    <w:rsid w:val="00546DFC"/>
    <w:rsid w:val="00547B42"/>
    <w:rsid w:val="00550616"/>
    <w:rsid w:val="00550DAB"/>
    <w:rsid w:val="00553352"/>
    <w:rsid w:val="00555FA8"/>
    <w:rsid w:val="00556DD4"/>
    <w:rsid w:val="00563EDB"/>
    <w:rsid w:val="0056689A"/>
    <w:rsid w:val="005677C0"/>
    <w:rsid w:val="00570DAB"/>
    <w:rsid w:val="0057103A"/>
    <w:rsid w:val="0057144F"/>
    <w:rsid w:val="00573578"/>
    <w:rsid w:val="00573E0D"/>
    <w:rsid w:val="00574D84"/>
    <w:rsid w:val="00576815"/>
    <w:rsid w:val="005825EB"/>
    <w:rsid w:val="005833F6"/>
    <w:rsid w:val="00586474"/>
    <w:rsid w:val="00587107"/>
    <w:rsid w:val="0058726E"/>
    <w:rsid w:val="005902C7"/>
    <w:rsid w:val="005959EE"/>
    <w:rsid w:val="00596BC6"/>
    <w:rsid w:val="00596F72"/>
    <w:rsid w:val="00597EAC"/>
    <w:rsid w:val="005A03FB"/>
    <w:rsid w:val="005A2856"/>
    <w:rsid w:val="005A3035"/>
    <w:rsid w:val="005A44C5"/>
    <w:rsid w:val="005A50D1"/>
    <w:rsid w:val="005A57D4"/>
    <w:rsid w:val="005A5A08"/>
    <w:rsid w:val="005A5A7C"/>
    <w:rsid w:val="005A6FD1"/>
    <w:rsid w:val="005A7C08"/>
    <w:rsid w:val="005A7FD2"/>
    <w:rsid w:val="005B0AD5"/>
    <w:rsid w:val="005B190A"/>
    <w:rsid w:val="005B3592"/>
    <w:rsid w:val="005B36CB"/>
    <w:rsid w:val="005B5596"/>
    <w:rsid w:val="005B701C"/>
    <w:rsid w:val="005C140A"/>
    <w:rsid w:val="005C1FB6"/>
    <w:rsid w:val="005C257B"/>
    <w:rsid w:val="005C429A"/>
    <w:rsid w:val="005C5DDA"/>
    <w:rsid w:val="005D199D"/>
    <w:rsid w:val="005D7519"/>
    <w:rsid w:val="005D7FB3"/>
    <w:rsid w:val="005E0C41"/>
    <w:rsid w:val="005E131D"/>
    <w:rsid w:val="005E391B"/>
    <w:rsid w:val="005E4169"/>
    <w:rsid w:val="005E4978"/>
    <w:rsid w:val="005E5675"/>
    <w:rsid w:val="005E78F1"/>
    <w:rsid w:val="005F18EE"/>
    <w:rsid w:val="005F2808"/>
    <w:rsid w:val="005F7811"/>
    <w:rsid w:val="00600027"/>
    <w:rsid w:val="006003F0"/>
    <w:rsid w:val="006009B9"/>
    <w:rsid w:val="00600BC7"/>
    <w:rsid w:val="00602127"/>
    <w:rsid w:val="00602302"/>
    <w:rsid w:val="00602886"/>
    <w:rsid w:val="00602F4B"/>
    <w:rsid w:val="00604940"/>
    <w:rsid w:val="00607AE3"/>
    <w:rsid w:val="00616909"/>
    <w:rsid w:val="00617884"/>
    <w:rsid w:val="006201DC"/>
    <w:rsid w:val="006205BD"/>
    <w:rsid w:val="00620AD2"/>
    <w:rsid w:val="00625375"/>
    <w:rsid w:val="00626717"/>
    <w:rsid w:val="00626D31"/>
    <w:rsid w:val="00627C00"/>
    <w:rsid w:val="006306EE"/>
    <w:rsid w:val="00632032"/>
    <w:rsid w:val="00632BEC"/>
    <w:rsid w:val="00634DE4"/>
    <w:rsid w:val="00634DFD"/>
    <w:rsid w:val="0063626C"/>
    <w:rsid w:val="00636C74"/>
    <w:rsid w:val="006453D9"/>
    <w:rsid w:val="00651A6D"/>
    <w:rsid w:val="006524BF"/>
    <w:rsid w:val="00652B6E"/>
    <w:rsid w:val="006555CC"/>
    <w:rsid w:val="00661DA7"/>
    <w:rsid w:val="00662AF3"/>
    <w:rsid w:val="00667F0B"/>
    <w:rsid w:val="00670235"/>
    <w:rsid w:val="006714D9"/>
    <w:rsid w:val="00674F37"/>
    <w:rsid w:val="00676B83"/>
    <w:rsid w:val="00683C30"/>
    <w:rsid w:val="00686374"/>
    <w:rsid w:val="006877BD"/>
    <w:rsid w:val="00687DA7"/>
    <w:rsid w:val="006901D0"/>
    <w:rsid w:val="00690427"/>
    <w:rsid w:val="00692A74"/>
    <w:rsid w:val="00693434"/>
    <w:rsid w:val="0069391F"/>
    <w:rsid w:val="0069644E"/>
    <w:rsid w:val="00697CC3"/>
    <w:rsid w:val="006A11E7"/>
    <w:rsid w:val="006A1863"/>
    <w:rsid w:val="006A2BA4"/>
    <w:rsid w:val="006A39EC"/>
    <w:rsid w:val="006A793C"/>
    <w:rsid w:val="006B38E2"/>
    <w:rsid w:val="006B3A99"/>
    <w:rsid w:val="006B3BD1"/>
    <w:rsid w:val="006C266F"/>
    <w:rsid w:val="006C503F"/>
    <w:rsid w:val="006C6216"/>
    <w:rsid w:val="006D55CD"/>
    <w:rsid w:val="006E1F14"/>
    <w:rsid w:val="006E433E"/>
    <w:rsid w:val="006E6E44"/>
    <w:rsid w:val="006E7E6F"/>
    <w:rsid w:val="006F27D2"/>
    <w:rsid w:val="006F4B78"/>
    <w:rsid w:val="006F61C5"/>
    <w:rsid w:val="006F6A90"/>
    <w:rsid w:val="006F78EA"/>
    <w:rsid w:val="006F7A47"/>
    <w:rsid w:val="00700756"/>
    <w:rsid w:val="0070099F"/>
    <w:rsid w:val="00702C78"/>
    <w:rsid w:val="007076E4"/>
    <w:rsid w:val="00710093"/>
    <w:rsid w:val="0071205A"/>
    <w:rsid w:val="007128C6"/>
    <w:rsid w:val="00713B37"/>
    <w:rsid w:val="007170B2"/>
    <w:rsid w:val="007172D5"/>
    <w:rsid w:val="0072041A"/>
    <w:rsid w:val="007215A7"/>
    <w:rsid w:val="00723A2C"/>
    <w:rsid w:val="0073294E"/>
    <w:rsid w:val="0073550A"/>
    <w:rsid w:val="00735580"/>
    <w:rsid w:val="00735E7A"/>
    <w:rsid w:val="00742B32"/>
    <w:rsid w:val="00745A08"/>
    <w:rsid w:val="00746987"/>
    <w:rsid w:val="00747550"/>
    <w:rsid w:val="00750086"/>
    <w:rsid w:val="00750841"/>
    <w:rsid w:val="00750D46"/>
    <w:rsid w:val="00752575"/>
    <w:rsid w:val="00756E9F"/>
    <w:rsid w:val="00757ECD"/>
    <w:rsid w:val="00760B50"/>
    <w:rsid w:val="00760F18"/>
    <w:rsid w:val="007614CC"/>
    <w:rsid w:val="007633D9"/>
    <w:rsid w:val="0076537A"/>
    <w:rsid w:val="00767129"/>
    <w:rsid w:val="00767405"/>
    <w:rsid w:val="00767729"/>
    <w:rsid w:val="00767E76"/>
    <w:rsid w:val="00771713"/>
    <w:rsid w:val="0077196A"/>
    <w:rsid w:val="00773D60"/>
    <w:rsid w:val="00774557"/>
    <w:rsid w:val="007752A3"/>
    <w:rsid w:val="00775C1D"/>
    <w:rsid w:val="00780022"/>
    <w:rsid w:val="00781B23"/>
    <w:rsid w:val="00781BDB"/>
    <w:rsid w:val="00782446"/>
    <w:rsid w:val="00783A47"/>
    <w:rsid w:val="00783A9D"/>
    <w:rsid w:val="0078773E"/>
    <w:rsid w:val="007900EA"/>
    <w:rsid w:val="00793B4C"/>
    <w:rsid w:val="00794413"/>
    <w:rsid w:val="00794848"/>
    <w:rsid w:val="007955D9"/>
    <w:rsid w:val="007A1263"/>
    <w:rsid w:val="007A4F2A"/>
    <w:rsid w:val="007A6043"/>
    <w:rsid w:val="007A6B20"/>
    <w:rsid w:val="007B5A22"/>
    <w:rsid w:val="007B602B"/>
    <w:rsid w:val="007B7A98"/>
    <w:rsid w:val="007C2CED"/>
    <w:rsid w:val="007C2FE8"/>
    <w:rsid w:val="007C4E38"/>
    <w:rsid w:val="007C5872"/>
    <w:rsid w:val="007C6141"/>
    <w:rsid w:val="007D078A"/>
    <w:rsid w:val="007D0E96"/>
    <w:rsid w:val="007D6025"/>
    <w:rsid w:val="007E0BBF"/>
    <w:rsid w:val="007E71E8"/>
    <w:rsid w:val="007F67EC"/>
    <w:rsid w:val="007F7A50"/>
    <w:rsid w:val="00800322"/>
    <w:rsid w:val="00800E91"/>
    <w:rsid w:val="00801DFB"/>
    <w:rsid w:val="008024A7"/>
    <w:rsid w:val="00806A99"/>
    <w:rsid w:val="008103E9"/>
    <w:rsid w:val="008117B8"/>
    <w:rsid w:val="008124C2"/>
    <w:rsid w:val="008132F9"/>
    <w:rsid w:val="0081507B"/>
    <w:rsid w:val="00820A55"/>
    <w:rsid w:val="00822E98"/>
    <w:rsid w:val="00826CDA"/>
    <w:rsid w:val="00827B30"/>
    <w:rsid w:val="00830EEE"/>
    <w:rsid w:val="008314F8"/>
    <w:rsid w:val="00831E84"/>
    <w:rsid w:val="00832157"/>
    <w:rsid w:val="00836234"/>
    <w:rsid w:val="008372C8"/>
    <w:rsid w:val="0084358F"/>
    <w:rsid w:val="00844E9B"/>
    <w:rsid w:val="0084632C"/>
    <w:rsid w:val="0084721E"/>
    <w:rsid w:val="00847954"/>
    <w:rsid w:val="00851D0A"/>
    <w:rsid w:val="00852CA5"/>
    <w:rsid w:val="00856C28"/>
    <w:rsid w:val="00864DB0"/>
    <w:rsid w:val="00865230"/>
    <w:rsid w:val="00872AEA"/>
    <w:rsid w:val="00875B90"/>
    <w:rsid w:val="00880DFC"/>
    <w:rsid w:val="00881A82"/>
    <w:rsid w:val="00882D89"/>
    <w:rsid w:val="008834E1"/>
    <w:rsid w:val="00883AE0"/>
    <w:rsid w:val="00883E45"/>
    <w:rsid w:val="00894042"/>
    <w:rsid w:val="00894057"/>
    <w:rsid w:val="00894091"/>
    <w:rsid w:val="00897943"/>
    <w:rsid w:val="008A1A7F"/>
    <w:rsid w:val="008A1B78"/>
    <w:rsid w:val="008A4411"/>
    <w:rsid w:val="008A578E"/>
    <w:rsid w:val="008A59F3"/>
    <w:rsid w:val="008B27C9"/>
    <w:rsid w:val="008B29D0"/>
    <w:rsid w:val="008B44A2"/>
    <w:rsid w:val="008B4D20"/>
    <w:rsid w:val="008C1E67"/>
    <w:rsid w:val="008C2CB6"/>
    <w:rsid w:val="008C4289"/>
    <w:rsid w:val="008C43D5"/>
    <w:rsid w:val="008C51CB"/>
    <w:rsid w:val="008C75CD"/>
    <w:rsid w:val="008C7827"/>
    <w:rsid w:val="008C7906"/>
    <w:rsid w:val="008D4825"/>
    <w:rsid w:val="008D4AFE"/>
    <w:rsid w:val="008D52AE"/>
    <w:rsid w:val="008D5509"/>
    <w:rsid w:val="008D5D7D"/>
    <w:rsid w:val="008D75BC"/>
    <w:rsid w:val="008D7DDE"/>
    <w:rsid w:val="008D7EE1"/>
    <w:rsid w:val="008E0310"/>
    <w:rsid w:val="008E47C1"/>
    <w:rsid w:val="008F0150"/>
    <w:rsid w:val="008F12ED"/>
    <w:rsid w:val="008F15CF"/>
    <w:rsid w:val="008F5050"/>
    <w:rsid w:val="008F595B"/>
    <w:rsid w:val="008F5D78"/>
    <w:rsid w:val="008F6539"/>
    <w:rsid w:val="008F7D3E"/>
    <w:rsid w:val="00900541"/>
    <w:rsid w:val="00901152"/>
    <w:rsid w:val="0090248C"/>
    <w:rsid w:val="00904249"/>
    <w:rsid w:val="0091027F"/>
    <w:rsid w:val="00912DB6"/>
    <w:rsid w:val="009141C9"/>
    <w:rsid w:val="009151D0"/>
    <w:rsid w:val="00915271"/>
    <w:rsid w:val="00915827"/>
    <w:rsid w:val="00916980"/>
    <w:rsid w:val="0091733C"/>
    <w:rsid w:val="00917859"/>
    <w:rsid w:val="009208DB"/>
    <w:rsid w:val="0092188C"/>
    <w:rsid w:val="0092373D"/>
    <w:rsid w:val="0092442E"/>
    <w:rsid w:val="00925A5D"/>
    <w:rsid w:val="00930185"/>
    <w:rsid w:val="00931197"/>
    <w:rsid w:val="00933F97"/>
    <w:rsid w:val="00937746"/>
    <w:rsid w:val="00940607"/>
    <w:rsid w:val="00940FA1"/>
    <w:rsid w:val="00941245"/>
    <w:rsid w:val="009439F6"/>
    <w:rsid w:val="00944F1E"/>
    <w:rsid w:val="00946422"/>
    <w:rsid w:val="00946BD8"/>
    <w:rsid w:val="00951F69"/>
    <w:rsid w:val="00955B0B"/>
    <w:rsid w:val="00956BCA"/>
    <w:rsid w:val="00960B56"/>
    <w:rsid w:val="00961253"/>
    <w:rsid w:val="00963EEB"/>
    <w:rsid w:val="00964101"/>
    <w:rsid w:val="00965C21"/>
    <w:rsid w:val="0097016C"/>
    <w:rsid w:val="00975556"/>
    <w:rsid w:val="0097577C"/>
    <w:rsid w:val="00976090"/>
    <w:rsid w:val="00976DA6"/>
    <w:rsid w:val="00977296"/>
    <w:rsid w:val="00982437"/>
    <w:rsid w:val="00982738"/>
    <w:rsid w:val="00985623"/>
    <w:rsid w:val="00985D36"/>
    <w:rsid w:val="00986D8B"/>
    <w:rsid w:val="009935FB"/>
    <w:rsid w:val="00994186"/>
    <w:rsid w:val="0099711A"/>
    <w:rsid w:val="00997B37"/>
    <w:rsid w:val="00997DB7"/>
    <w:rsid w:val="00997E1A"/>
    <w:rsid w:val="009A660E"/>
    <w:rsid w:val="009A76D8"/>
    <w:rsid w:val="009A7A2E"/>
    <w:rsid w:val="009B02DA"/>
    <w:rsid w:val="009B0576"/>
    <w:rsid w:val="009B3433"/>
    <w:rsid w:val="009B6523"/>
    <w:rsid w:val="009B6F30"/>
    <w:rsid w:val="009C0A47"/>
    <w:rsid w:val="009C3F32"/>
    <w:rsid w:val="009D079E"/>
    <w:rsid w:val="009D0908"/>
    <w:rsid w:val="009D1F90"/>
    <w:rsid w:val="009D3478"/>
    <w:rsid w:val="009D600A"/>
    <w:rsid w:val="009D68EF"/>
    <w:rsid w:val="009D7692"/>
    <w:rsid w:val="009E306A"/>
    <w:rsid w:val="009E32AD"/>
    <w:rsid w:val="009E3D96"/>
    <w:rsid w:val="009E4B28"/>
    <w:rsid w:val="009E6801"/>
    <w:rsid w:val="009F06ED"/>
    <w:rsid w:val="009F123A"/>
    <w:rsid w:val="009F56B1"/>
    <w:rsid w:val="009F606E"/>
    <w:rsid w:val="00A00F7B"/>
    <w:rsid w:val="00A04755"/>
    <w:rsid w:val="00A0532A"/>
    <w:rsid w:val="00A06E40"/>
    <w:rsid w:val="00A072B4"/>
    <w:rsid w:val="00A122F0"/>
    <w:rsid w:val="00A13CF5"/>
    <w:rsid w:val="00A14238"/>
    <w:rsid w:val="00A16A52"/>
    <w:rsid w:val="00A17711"/>
    <w:rsid w:val="00A17733"/>
    <w:rsid w:val="00A22E7A"/>
    <w:rsid w:val="00A26E52"/>
    <w:rsid w:val="00A26F25"/>
    <w:rsid w:val="00A32A97"/>
    <w:rsid w:val="00A35605"/>
    <w:rsid w:val="00A35DC5"/>
    <w:rsid w:val="00A36A79"/>
    <w:rsid w:val="00A37D3A"/>
    <w:rsid w:val="00A41D79"/>
    <w:rsid w:val="00A435EA"/>
    <w:rsid w:val="00A44456"/>
    <w:rsid w:val="00A44721"/>
    <w:rsid w:val="00A44839"/>
    <w:rsid w:val="00A473A2"/>
    <w:rsid w:val="00A510A8"/>
    <w:rsid w:val="00A54788"/>
    <w:rsid w:val="00A5744A"/>
    <w:rsid w:val="00A629DB"/>
    <w:rsid w:val="00A62F74"/>
    <w:rsid w:val="00A71124"/>
    <w:rsid w:val="00A73161"/>
    <w:rsid w:val="00A73497"/>
    <w:rsid w:val="00A73BCB"/>
    <w:rsid w:val="00A7545A"/>
    <w:rsid w:val="00A755B7"/>
    <w:rsid w:val="00A75935"/>
    <w:rsid w:val="00A80B4C"/>
    <w:rsid w:val="00A812F6"/>
    <w:rsid w:val="00A813DB"/>
    <w:rsid w:val="00A83A7B"/>
    <w:rsid w:val="00A854F6"/>
    <w:rsid w:val="00A86096"/>
    <w:rsid w:val="00A90341"/>
    <w:rsid w:val="00A92BA2"/>
    <w:rsid w:val="00A94E05"/>
    <w:rsid w:val="00A94F2A"/>
    <w:rsid w:val="00A95336"/>
    <w:rsid w:val="00AA0E65"/>
    <w:rsid w:val="00AA1EB7"/>
    <w:rsid w:val="00AA55C7"/>
    <w:rsid w:val="00AA75FE"/>
    <w:rsid w:val="00AA7745"/>
    <w:rsid w:val="00AB2B5E"/>
    <w:rsid w:val="00AB4A6D"/>
    <w:rsid w:val="00AB4D14"/>
    <w:rsid w:val="00AB4DC8"/>
    <w:rsid w:val="00AB580D"/>
    <w:rsid w:val="00AB6788"/>
    <w:rsid w:val="00AC069F"/>
    <w:rsid w:val="00AC132F"/>
    <w:rsid w:val="00AC383A"/>
    <w:rsid w:val="00AC4901"/>
    <w:rsid w:val="00AC5569"/>
    <w:rsid w:val="00AC7CF8"/>
    <w:rsid w:val="00AD23F6"/>
    <w:rsid w:val="00AD4608"/>
    <w:rsid w:val="00AD64B1"/>
    <w:rsid w:val="00AE289C"/>
    <w:rsid w:val="00AE43B9"/>
    <w:rsid w:val="00AE4548"/>
    <w:rsid w:val="00AE7CB5"/>
    <w:rsid w:val="00AF1992"/>
    <w:rsid w:val="00AF2909"/>
    <w:rsid w:val="00AF2C72"/>
    <w:rsid w:val="00AF31A7"/>
    <w:rsid w:val="00AF4F40"/>
    <w:rsid w:val="00AF793A"/>
    <w:rsid w:val="00B01364"/>
    <w:rsid w:val="00B0412F"/>
    <w:rsid w:val="00B06882"/>
    <w:rsid w:val="00B06D40"/>
    <w:rsid w:val="00B0750E"/>
    <w:rsid w:val="00B10E21"/>
    <w:rsid w:val="00B13678"/>
    <w:rsid w:val="00B139BF"/>
    <w:rsid w:val="00B150E6"/>
    <w:rsid w:val="00B15AB9"/>
    <w:rsid w:val="00B17182"/>
    <w:rsid w:val="00B20E8B"/>
    <w:rsid w:val="00B21F42"/>
    <w:rsid w:val="00B22593"/>
    <w:rsid w:val="00B22C4E"/>
    <w:rsid w:val="00B253B0"/>
    <w:rsid w:val="00B2673D"/>
    <w:rsid w:val="00B269B7"/>
    <w:rsid w:val="00B27EED"/>
    <w:rsid w:val="00B30660"/>
    <w:rsid w:val="00B31C8B"/>
    <w:rsid w:val="00B3267E"/>
    <w:rsid w:val="00B37723"/>
    <w:rsid w:val="00B4071D"/>
    <w:rsid w:val="00B409EE"/>
    <w:rsid w:val="00B4144A"/>
    <w:rsid w:val="00B41914"/>
    <w:rsid w:val="00B41B59"/>
    <w:rsid w:val="00B42215"/>
    <w:rsid w:val="00B436A6"/>
    <w:rsid w:val="00B46204"/>
    <w:rsid w:val="00B51040"/>
    <w:rsid w:val="00B55FBC"/>
    <w:rsid w:val="00B64895"/>
    <w:rsid w:val="00B649F1"/>
    <w:rsid w:val="00B6727C"/>
    <w:rsid w:val="00B721B7"/>
    <w:rsid w:val="00B72945"/>
    <w:rsid w:val="00B73A49"/>
    <w:rsid w:val="00B8070D"/>
    <w:rsid w:val="00B822A5"/>
    <w:rsid w:val="00B82710"/>
    <w:rsid w:val="00B83ADA"/>
    <w:rsid w:val="00B83D0B"/>
    <w:rsid w:val="00B84B31"/>
    <w:rsid w:val="00B86AF3"/>
    <w:rsid w:val="00B90AC2"/>
    <w:rsid w:val="00B90B39"/>
    <w:rsid w:val="00B93E22"/>
    <w:rsid w:val="00B9481F"/>
    <w:rsid w:val="00B94CE6"/>
    <w:rsid w:val="00B965E7"/>
    <w:rsid w:val="00BA2EC7"/>
    <w:rsid w:val="00BA3ECD"/>
    <w:rsid w:val="00BA43F6"/>
    <w:rsid w:val="00BA5478"/>
    <w:rsid w:val="00BA5813"/>
    <w:rsid w:val="00BA760B"/>
    <w:rsid w:val="00BA7CD6"/>
    <w:rsid w:val="00BB0E96"/>
    <w:rsid w:val="00BB1061"/>
    <w:rsid w:val="00BB2036"/>
    <w:rsid w:val="00BB33D0"/>
    <w:rsid w:val="00BB6375"/>
    <w:rsid w:val="00BC0F86"/>
    <w:rsid w:val="00BC0F93"/>
    <w:rsid w:val="00BC3A18"/>
    <w:rsid w:val="00BC3BAE"/>
    <w:rsid w:val="00BC4EAB"/>
    <w:rsid w:val="00BD1476"/>
    <w:rsid w:val="00BD2477"/>
    <w:rsid w:val="00BD2627"/>
    <w:rsid w:val="00BD44B9"/>
    <w:rsid w:val="00BD50A8"/>
    <w:rsid w:val="00BD52EA"/>
    <w:rsid w:val="00BD631A"/>
    <w:rsid w:val="00BD7D35"/>
    <w:rsid w:val="00BD7D82"/>
    <w:rsid w:val="00BD7EF8"/>
    <w:rsid w:val="00BE0E0F"/>
    <w:rsid w:val="00BE0E88"/>
    <w:rsid w:val="00BE25F3"/>
    <w:rsid w:val="00BE2C64"/>
    <w:rsid w:val="00BE3E25"/>
    <w:rsid w:val="00BE4180"/>
    <w:rsid w:val="00BE5805"/>
    <w:rsid w:val="00BF439C"/>
    <w:rsid w:val="00BF4800"/>
    <w:rsid w:val="00C000B5"/>
    <w:rsid w:val="00C01026"/>
    <w:rsid w:val="00C01DFB"/>
    <w:rsid w:val="00C10A67"/>
    <w:rsid w:val="00C11F3B"/>
    <w:rsid w:val="00C12CAA"/>
    <w:rsid w:val="00C15D43"/>
    <w:rsid w:val="00C16B9D"/>
    <w:rsid w:val="00C17E89"/>
    <w:rsid w:val="00C2068A"/>
    <w:rsid w:val="00C2443B"/>
    <w:rsid w:val="00C24A88"/>
    <w:rsid w:val="00C278C3"/>
    <w:rsid w:val="00C2793B"/>
    <w:rsid w:val="00C3154D"/>
    <w:rsid w:val="00C33087"/>
    <w:rsid w:val="00C3780E"/>
    <w:rsid w:val="00C37A6A"/>
    <w:rsid w:val="00C419F9"/>
    <w:rsid w:val="00C428B0"/>
    <w:rsid w:val="00C43128"/>
    <w:rsid w:val="00C43B49"/>
    <w:rsid w:val="00C467C8"/>
    <w:rsid w:val="00C4759B"/>
    <w:rsid w:val="00C518CD"/>
    <w:rsid w:val="00C526B2"/>
    <w:rsid w:val="00C53E6A"/>
    <w:rsid w:val="00C5495C"/>
    <w:rsid w:val="00C5500D"/>
    <w:rsid w:val="00C57DD1"/>
    <w:rsid w:val="00C65DF8"/>
    <w:rsid w:val="00C6756F"/>
    <w:rsid w:val="00C70E23"/>
    <w:rsid w:val="00C716EC"/>
    <w:rsid w:val="00C72501"/>
    <w:rsid w:val="00C7376C"/>
    <w:rsid w:val="00C74AFE"/>
    <w:rsid w:val="00C7652E"/>
    <w:rsid w:val="00C76E1B"/>
    <w:rsid w:val="00C80C6B"/>
    <w:rsid w:val="00C84165"/>
    <w:rsid w:val="00C86D84"/>
    <w:rsid w:val="00C872F7"/>
    <w:rsid w:val="00C87638"/>
    <w:rsid w:val="00C8770D"/>
    <w:rsid w:val="00C9179C"/>
    <w:rsid w:val="00C926A0"/>
    <w:rsid w:val="00C948D0"/>
    <w:rsid w:val="00C952C0"/>
    <w:rsid w:val="00CA0522"/>
    <w:rsid w:val="00CA2AAA"/>
    <w:rsid w:val="00CA31F7"/>
    <w:rsid w:val="00CB13D6"/>
    <w:rsid w:val="00CB2DA6"/>
    <w:rsid w:val="00CB5EF7"/>
    <w:rsid w:val="00CC16E3"/>
    <w:rsid w:val="00CC241A"/>
    <w:rsid w:val="00CC3E91"/>
    <w:rsid w:val="00CC6B4A"/>
    <w:rsid w:val="00CC79E1"/>
    <w:rsid w:val="00CD0852"/>
    <w:rsid w:val="00CD49E1"/>
    <w:rsid w:val="00CD688F"/>
    <w:rsid w:val="00CE0229"/>
    <w:rsid w:val="00CE0927"/>
    <w:rsid w:val="00CE0BD2"/>
    <w:rsid w:val="00CE19CD"/>
    <w:rsid w:val="00CE328C"/>
    <w:rsid w:val="00CE7C62"/>
    <w:rsid w:val="00CF05F3"/>
    <w:rsid w:val="00CF1EFE"/>
    <w:rsid w:val="00CF327E"/>
    <w:rsid w:val="00CF616C"/>
    <w:rsid w:val="00CF74C8"/>
    <w:rsid w:val="00D02A87"/>
    <w:rsid w:val="00D0381C"/>
    <w:rsid w:val="00D0433F"/>
    <w:rsid w:val="00D0559D"/>
    <w:rsid w:val="00D06DA4"/>
    <w:rsid w:val="00D07399"/>
    <w:rsid w:val="00D11AA1"/>
    <w:rsid w:val="00D12012"/>
    <w:rsid w:val="00D1465F"/>
    <w:rsid w:val="00D161EF"/>
    <w:rsid w:val="00D168D4"/>
    <w:rsid w:val="00D20442"/>
    <w:rsid w:val="00D21ABC"/>
    <w:rsid w:val="00D270C1"/>
    <w:rsid w:val="00D27382"/>
    <w:rsid w:val="00D27F96"/>
    <w:rsid w:val="00D33016"/>
    <w:rsid w:val="00D33FA9"/>
    <w:rsid w:val="00D3630E"/>
    <w:rsid w:val="00D4088D"/>
    <w:rsid w:val="00D40A41"/>
    <w:rsid w:val="00D40E4F"/>
    <w:rsid w:val="00D44066"/>
    <w:rsid w:val="00D458D7"/>
    <w:rsid w:val="00D4726F"/>
    <w:rsid w:val="00D55E0A"/>
    <w:rsid w:val="00D56DA1"/>
    <w:rsid w:val="00D60636"/>
    <w:rsid w:val="00D61D07"/>
    <w:rsid w:val="00D660C6"/>
    <w:rsid w:val="00D67697"/>
    <w:rsid w:val="00D676AB"/>
    <w:rsid w:val="00D714A7"/>
    <w:rsid w:val="00D71CE3"/>
    <w:rsid w:val="00D7604C"/>
    <w:rsid w:val="00D80423"/>
    <w:rsid w:val="00D83037"/>
    <w:rsid w:val="00D90E19"/>
    <w:rsid w:val="00D92827"/>
    <w:rsid w:val="00D92C3F"/>
    <w:rsid w:val="00D92CB1"/>
    <w:rsid w:val="00D9413B"/>
    <w:rsid w:val="00D96166"/>
    <w:rsid w:val="00DA07F7"/>
    <w:rsid w:val="00DA2480"/>
    <w:rsid w:val="00DA29E7"/>
    <w:rsid w:val="00DA3629"/>
    <w:rsid w:val="00DA46A8"/>
    <w:rsid w:val="00DA516C"/>
    <w:rsid w:val="00DA65FC"/>
    <w:rsid w:val="00DA6E6D"/>
    <w:rsid w:val="00DA71F8"/>
    <w:rsid w:val="00DA7657"/>
    <w:rsid w:val="00DB10A4"/>
    <w:rsid w:val="00DB25CB"/>
    <w:rsid w:val="00DB6179"/>
    <w:rsid w:val="00DC331A"/>
    <w:rsid w:val="00DC3BEF"/>
    <w:rsid w:val="00DC3FA2"/>
    <w:rsid w:val="00DC646A"/>
    <w:rsid w:val="00DD2EA8"/>
    <w:rsid w:val="00DD4701"/>
    <w:rsid w:val="00DD4D7C"/>
    <w:rsid w:val="00DD4FD3"/>
    <w:rsid w:val="00DD595D"/>
    <w:rsid w:val="00DD7D2F"/>
    <w:rsid w:val="00DE0650"/>
    <w:rsid w:val="00DE22F8"/>
    <w:rsid w:val="00DE260B"/>
    <w:rsid w:val="00DE2B6B"/>
    <w:rsid w:val="00DF1B16"/>
    <w:rsid w:val="00DF27DD"/>
    <w:rsid w:val="00DF2DAD"/>
    <w:rsid w:val="00DF2E4C"/>
    <w:rsid w:val="00DF592E"/>
    <w:rsid w:val="00DF61F4"/>
    <w:rsid w:val="00DF63AA"/>
    <w:rsid w:val="00DF6CE7"/>
    <w:rsid w:val="00DF7043"/>
    <w:rsid w:val="00DF763B"/>
    <w:rsid w:val="00E0032D"/>
    <w:rsid w:val="00E06A10"/>
    <w:rsid w:val="00E07926"/>
    <w:rsid w:val="00E11CC1"/>
    <w:rsid w:val="00E1559C"/>
    <w:rsid w:val="00E2130A"/>
    <w:rsid w:val="00E24AA2"/>
    <w:rsid w:val="00E27B71"/>
    <w:rsid w:val="00E30FFC"/>
    <w:rsid w:val="00E3101E"/>
    <w:rsid w:val="00E32844"/>
    <w:rsid w:val="00E362F3"/>
    <w:rsid w:val="00E3740E"/>
    <w:rsid w:val="00E43017"/>
    <w:rsid w:val="00E47271"/>
    <w:rsid w:val="00E47EAF"/>
    <w:rsid w:val="00E509A1"/>
    <w:rsid w:val="00E51821"/>
    <w:rsid w:val="00E52FFA"/>
    <w:rsid w:val="00E53EB0"/>
    <w:rsid w:val="00E5496F"/>
    <w:rsid w:val="00E5507F"/>
    <w:rsid w:val="00E56F10"/>
    <w:rsid w:val="00E57424"/>
    <w:rsid w:val="00E60253"/>
    <w:rsid w:val="00E709F5"/>
    <w:rsid w:val="00E70D91"/>
    <w:rsid w:val="00E73376"/>
    <w:rsid w:val="00E74A57"/>
    <w:rsid w:val="00E80203"/>
    <w:rsid w:val="00E815AF"/>
    <w:rsid w:val="00E8167F"/>
    <w:rsid w:val="00E82B90"/>
    <w:rsid w:val="00E87459"/>
    <w:rsid w:val="00E875D5"/>
    <w:rsid w:val="00E90003"/>
    <w:rsid w:val="00E91E13"/>
    <w:rsid w:val="00E9218E"/>
    <w:rsid w:val="00E94759"/>
    <w:rsid w:val="00E94C18"/>
    <w:rsid w:val="00E9791E"/>
    <w:rsid w:val="00EA1302"/>
    <w:rsid w:val="00EA13B7"/>
    <w:rsid w:val="00EA1BBB"/>
    <w:rsid w:val="00EA2FA1"/>
    <w:rsid w:val="00EA3700"/>
    <w:rsid w:val="00EA45CC"/>
    <w:rsid w:val="00EA69F1"/>
    <w:rsid w:val="00EB0869"/>
    <w:rsid w:val="00EB1C48"/>
    <w:rsid w:val="00EB20A9"/>
    <w:rsid w:val="00EB44F7"/>
    <w:rsid w:val="00EB4AA4"/>
    <w:rsid w:val="00EB7E4E"/>
    <w:rsid w:val="00EC0F64"/>
    <w:rsid w:val="00EC1FF9"/>
    <w:rsid w:val="00EC382F"/>
    <w:rsid w:val="00EC3FDE"/>
    <w:rsid w:val="00EC7EB1"/>
    <w:rsid w:val="00ED1701"/>
    <w:rsid w:val="00ED365A"/>
    <w:rsid w:val="00ED4E69"/>
    <w:rsid w:val="00ED6237"/>
    <w:rsid w:val="00EE00C8"/>
    <w:rsid w:val="00EE0760"/>
    <w:rsid w:val="00EE15BC"/>
    <w:rsid w:val="00EE3F88"/>
    <w:rsid w:val="00EE44F3"/>
    <w:rsid w:val="00EE483F"/>
    <w:rsid w:val="00EE5690"/>
    <w:rsid w:val="00EE5D5B"/>
    <w:rsid w:val="00EE61C1"/>
    <w:rsid w:val="00EE6BB7"/>
    <w:rsid w:val="00EE6E4E"/>
    <w:rsid w:val="00EF3D49"/>
    <w:rsid w:val="00EF4123"/>
    <w:rsid w:val="00EF478D"/>
    <w:rsid w:val="00F0008D"/>
    <w:rsid w:val="00F01697"/>
    <w:rsid w:val="00F0310D"/>
    <w:rsid w:val="00F04FAD"/>
    <w:rsid w:val="00F067E0"/>
    <w:rsid w:val="00F102FF"/>
    <w:rsid w:val="00F12892"/>
    <w:rsid w:val="00F143FC"/>
    <w:rsid w:val="00F14FFC"/>
    <w:rsid w:val="00F16875"/>
    <w:rsid w:val="00F218B1"/>
    <w:rsid w:val="00F22B93"/>
    <w:rsid w:val="00F23C88"/>
    <w:rsid w:val="00F278DD"/>
    <w:rsid w:val="00F27E4B"/>
    <w:rsid w:val="00F30C34"/>
    <w:rsid w:val="00F3422E"/>
    <w:rsid w:val="00F35B44"/>
    <w:rsid w:val="00F371CC"/>
    <w:rsid w:val="00F372F4"/>
    <w:rsid w:val="00F4140B"/>
    <w:rsid w:val="00F41F50"/>
    <w:rsid w:val="00F430DC"/>
    <w:rsid w:val="00F43EC3"/>
    <w:rsid w:val="00F44865"/>
    <w:rsid w:val="00F44986"/>
    <w:rsid w:val="00F52E7B"/>
    <w:rsid w:val="00F53487"/>
    <w:rsid w:val="00F563BA"/>
    <w:rsid w:val="00F56ED6"/>
    <w:rsid w:val="00F60927"/>
    <w:rsid w:val="00F62020"/>
    <w:rsid w:val="00F644C8"/>
    <w:rsid w:val="00F64674"/>
    <w:rsid w:val="00F6559B"/>
    <w:rsid w:val="00F65824"/>
    <w:rsid w:val="00F66609"/>
    <w:rsid w:val="00F6680B"/>
    <w:rsid w:val="00F66D09"/>
    <w:rsid w:val="00F76105"/>
    <w:rsid w:val="00F7799A"/>
    <w:rsid w:val="00F80913"/>
    <w:rsid w:val="00F819ED"/>
    <w:rsid w:val="00F8251E"/>
    <w:rsid w:val="00F84532"/>
    <w:rsid w:val="00F87243"/>
    <w:rsid w:val="00F900A5"/>
    <w:rsid w:val="00F9060A"/>
    <w:rsid w:val="00F908BB"/>
    <w:rsid w:val="00F94BE4"/>
    <w:rsid w:val="00F96FEB"/>
    <w:rsid w:val="00FA00FD"/>
    <w:rsid w:val="00FA0F1A"/>
    <w:rsid w:val="00FA2932"/>
    <w:rsid w:val="00FA2FE2"/>
    <w:rsid w:val="00FA2FEC"/>
    <w:rsid w:val="00FA683A"/>
    <w:rsid w:val="00FA6855"/>
    <w:rsid w:val="00FA7BC4"/>
    <w:rsid w:val="00FB017E"/>
    <w:rsid w:val="00FB0C71"/>
    <w:rsid w:val="00FB159A"/>
    <w:rsid w:val="00FB37B2"/>
    <w:rsid w:val="00FB6813"/>
    <w:rsid w:val="00FC3C91"/>
    <w:rsid w:val="00FC3F97"/>
    <w:rsid w:val="00FC5449"/>
    <w:rsid w:val="00FC5CA3"/>
    <w:rsid w:val="00FC5D2B"/>
    <w:rsid w:val="00FC679E"/>
    <w:rsid w:val="00FC6801"/>
    <w:rsid w:val="00FC71F5"/>
    <w:rsid w:val="00FC75C1"/>
    <w:rsid w:val="00FD2AE2"/>
    <w:rsid w:val="00FD2DA3"/>
    <w:rsid w:val="00FE3E31"/>
    <w:rsid w:val="00FE414F"/>
    <w:rsid w:val="00FE64DB"/>
    <w:rsid w:val="00FF2972"/>
    <w:rsid w:val="00FF4C52"/>
    <w:rsid w:val="00FF6885"/>
    <w:rsid w:val="00FF7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071A513C"/>
  <w15:chartTrackingRefBased/>
  <w15:docId w15:val="{C4218771-A3CC-4172-9B26-135012A6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50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0F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F15"/>
  </w:style>
  <w:style w:type="paragraph" w:styleId="Fuzeile">
    <w:name w:val="footer"/>
    <w:basedOn w:val="Standard"/>
    <w:link w:val="FuzeileZchn"/>
    <w:uiPriority w:val="99"/>
    <w:unhideWhenUsed/>
    <w:rsid w:val="00090F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F15"/>
  </w:style>
  <w:style w:type="paragraph" w:styleId="StandardWeb">
    <w:name w:val="Normal (Web)"/>
    <w:basedOn w:val="Standard"/>
    <w:uiPriority w:val="99"/>
    <w:unhideWhenUsed/>
    <w:rsid w:val="00D273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unhideWhenUsed/>
    <w:qFormat/>
    <w:rsid w:val="00D27382"/>
    <w:rPr>
      <w:sz w:val="16"/>
      <w:szCs w:val="16"/>
    </w:rPr>
  </w:style>
  <w:style w:type="paragraph" w:styleId="Kommentartext">
    <w:name w:val="annotation text"/>
    <w:basedOn w:val="Standard"/>
    <w:link w:val="KommentartextZchn"/>
    <w:uiPriority w:val="99"/>
    <w:unhideWhenUsed/>
    <w:qFormat/>
    <w:rsid w:val="00D27382"/>
    <w:pPr>
      <w:spacing w:line="240" w:lineRule="auto"/>
    </w:pPr>
    <w:rPr>
      <w:sz w:val="20"/>
      <w:szCs w:val="20"/>
    </w:rPr>
  </w:style>
  <w:style w:type="character" w:customStyle="1" w:styleId="KommentartextZchn">
    <w:name w:val="Kommentartext Zchn"/>
    <w:basedOn w:val="Absatz-Standardschriftart"/>
    <w:link w:val="Kommentartext"/>
    <w:uiPriority w:val="99"/>
    <w:qFormat/>
    <w:rsid w:val="00D27382"/>
    <w:rPr>
      <w:sz w:val="20"/>
      <w:szCs w:val="20"/>
    </w:rPr>
  </w:style>
  <w:style w:type="paragraph" w:styleId="Kommentarthema">
    <w:name w:val="annotation subject"/>
    <w:basedOn w:val="Kommentartext"/>
    <w:next w:val="Kommentartext"/>
    <w:link w:val="KommentarthemaZchn"/>
    <w:uiPriority w:val="99"/>
    <w:semiHidden/>
    <w:unhideWhenUsed/>
    <w:rsid w:val="00D27382"/>
    <w:rPr>
      <w:b/>
      <w:bCs/>
    </w:rPr>
  </w:style>
  <w:style w:type="character" w:customStyle="1" w:styleId="KommentarthemaZchn">
    <w:name w:val="Kommentarthema Zchn"/>
    <w:basedOn w:val="KommentartextZchn"/>
    <w:link w:val="Kommentarthema"/>
    <w:uiPriority w:val="99"/>
    <w:semiHidden/>
    <w:rsid w:val="00D27382"/>
    <w:rPr>
      <w:b/>
      <w:bCs/>
      <w:sz w:val="20"/>
      <w:szCs w:val="20"/>
    </w:rPr>
  </w:style>
  <w:style w:type="paragraph" w:styleId="Sprechblasentext">
    <w:name w:val="Balloon Text"/>
    <w:basedOn w:val="Standard"/>
    <w:link w:val="SprechblasentextZchn"/>
    <w:uiPriority w:val="99"/>
    <w:semiHidden/>
    <w:unhideWhenUsed/>
    <w:rsid w:val="00D273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7382"/>
    <w:rPr>
      <w:rFonts w:ascii="Segoe UI" w:hAnsi="Segoe UI" w:cs="Segoe UI"/>
      <w:sz w:val="18"/>
      <w:szCs w:val="18"/>
    </w:rPr>
  </w:style>
  <w:style w:type="paragraph" w:styleId="Listenabsatz">
    <w:name w:val="List Paragraph"/>
    <w:basedOn w:val="Standard"/>
    <w:uiPriority w:val="34"/>
    <w:qFormat/>
    <w:rsid w:val="00496A50"/>
    <w:pPr>
      <w:ind w:left="720"/>
      <w:contextualSpacing/>
    </w:pPr>
  </w:style>
  <w:style w:type="table" w:styleId="Tabellenraster">
    <w:name w:val="Table Grid"/>
    <w:basedOn w:val="NormaleTabelle"/>
    <w:uiPriority w:val="39"/>
    <w:rsid w:val="0006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D7DDE"/>
    <w:pPr>
      <w:spacing w:after="0" w:line="240" w:lineRule="auto"/>
    </w:pPr>
  </w:style>
  <w:style w:type="character" w:styleId="Hyperlink">
    <w:name w:val="Hyperlink"/>
    <w:basedOn w:val="Absatz-Standardschriftart"/>
    <w:uiPriority w:val="99"/>
    <w:unhideWhenUsed/>
    <w:rsid w:val="00081A45"/>
    <w:rPr>
      <w:color w:val="0563C1" w:themeColor="hyperlink"/>
      <w:u w:val="single"/>
    </w:rPr>
  </w:style>
  <w:style w:type="character" w:customStyle="1" w:styleId="NichtaufgelsteErwhnung1">
    <w:name w:val="Nicht aufgelöste Erwähnung1"/>
    <w:basedOn w:val="Absatz-Standardschriftart"/>
    <w:uiPriority w:val="99"/>
    <w:semiHidden/>
    <w:unhideWhenUsed/>
    <w:rsid w:val="00081A45"/>
    <w:rPr>
      <w:color w:val="605E5C"/>
      <w:shd w:val="clear" w:color="auto" w:fill="E1DFDD"/>
    </w:rPr>
  </w:style>
  <w:style w:type="paragraph" w:customStyle="1" w:styleId="Default">
    <w:name w:val="Default"/>
    <w:rsid w:val="003E3092"/>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8F0150"/>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4F4546"/>
    <w:rPr>
      <w:color w:val="605E5C"/>
      <w:shd w:val="clear" w:color="auto" w:fill="E1DFDD"/>
    </w:rPr>
  </w:style>
  <w:style w:type="character" w:styleId="Funotenzeichen">
    <w:name w:val="footnote reference"/>
    <w:basedOn w:val="Absatz-Standardschriftart"/>
    <w:uiPriority w:val="99"/>
    <w:semiHidden/>
    <w:unhideWhenUsed/>
    <w:rsid w:val="000A53FD"/>
    <w:rPr>
      <w:vertAlign w:val="superscript"/>
    </w:rPr>
  </w:style>
  <w:style w:type="character" w:customStyle="1" w:styleId="markedcontent">
    <w:name w:val="markedcontent"/>
    <w:basedOn w:val="Absatz-Standardschriftart"/>
    <w:rsid w:val="001C333D"/>
  </w:style>
  <w:style w:type="character" w:customStyle="1" w:styleId="NichtaufgelsteErwhnung3">
    <w:name w:val="Nicht aufgelöste Erwähnung3"/>
    <w:basedOn w:val="Absatz-Standardschriftart"/>
    <w:uiPriority w:val="99"/>
    <w:semiHidden/>
    <w:unhideWhenUsed/>
    <w:rsid w:val="00693434"/>
    <w:rPr>
      <w:color w:val="605E5C"/>
      <w:shd w:val="clear" w:color="auto" w:fill="E1DFDD"/>
    </w:rPr>
  </w:style>
  <w:style w:type="paragraph" w:styleId="Textkrper">
    <w:name w:val="Body Text"/>
    <w:basedOn w:val="Standard"/>
    <w:link w:val="TextkrperZchn"/>
    <w:uiPriority w:val="1"/>
    <w:qFormat/>
    <w:rsid w:val="00DA6E6D"/>
    <w:pPr>
      <w:widowControl w:val="0"/>
      <w:autoSpaceDE w:val="0"/>
      <w:autoSpaceDN w:val="0"/>
      <w:spacing w:after="0" w:line="240" w:lineRule="auto"/>
    </w:pPr>
    <w:rPr>
      <w:rFonts w:ascii="Calibri" w:eastAsia="Calibri" w:hAnsi="Calibri" w:cs="Calibri"/>
      <w:sz w:val="17"/>
      <w:szCs w:val="17"/>
    </w:rPr>
  </w:style>
  <w:style w:type="character" w:customStyle="1" w:styleId="TextkrperZchn">
    <w:name w:val="Textkörper Zchn"/>
    <w:basedOn w:val="Absatz-Standardschriftart"/>
    <w:link w:val="Textkrper"/>
    <w:uiPriority w:val="1"/>
    <w:rsid w:val="00DA6E6D"/>
    <w:rPr>
      <w:rFonts w:ascii="Calibri" w:eastAsia="Calibri" w:hAnsi="Calibri" w:cs="Calibri"/>
      <w:sz w:val="17"/>
      <w:szCs w:val="17"/>
    </w:rPr>
  </w:style>
  <w:style w:type="paragraph" w:styleId="Titel">
    <w:name w:val="Title"/>
    <w:basedOn w:val="Standard"/>
    <w:link w:val="TitelZchn"/>
    <w:uiPriority w:val="10"/>
    <w:qFormat/>
    <w:rsid w:val="00DA6E6D"/>
    <w:pPr>
      <w:widowControl w:val="0"/>
      <w:autoSpaceDE w:val="0"/>
      <w:autoSpaceDN w:val="0"/>
      <w:spacing w:before="266" w:after="0" w:line="240" w:lineRule="auto"/>
      <w:ind w:left="117"/>
    </w:pPr>
    <w:rPr>
      <w:rFonts w:ascii="Century Gothic" w:eastAsia="Century Gothic" w:hAnsi="Century Gothic" w:cs="Century Gothic"/>
      <w:sz w:val="42"/>
      <w:szCs w:val="42"/>
    </w:rPr>
  </w:style>
  <w:style w:type="character" w:customStyle="1" w:styleId="TitelZchn">
    <w:name w:val="Titel Zchn"/>
    <w:basedOn w:val="Absatz-Standardschriftart"/>
    <w:link w:val="Titel"/>
    <w:uiPriority w:val="10"/>
    <w:rsid w:val="00DA6E6D"/>
    <w:rPr>
      <w:rFonts w:ascii="Century Gothic" w:eastAsia="Century Gothic" w:hAnsi="Century Gothic" w:cs="Century Gothic"/>
      <w:sz w:val="42"/>
      <w:szCs w:val="42"/>
    </w:rPr>
  </w:style>
  <w:style w:type="character" w:styleId="NichtaufgelsteErwhnung">
    <w:name w:val="Unresolved Mention"/>
    <w:basedOn w:val="Absatz-Standardschriftart"/>
    <w:uiPriority w:val="99"/>
    <w:semiHidden/>
    <w:unhideWhenUsed/>
    <w:rsid w:val="001D6FF1"/>
    <w:rPr>
      <w:color w:val="605E5C"/>
      <w:shd w:val="clear" w:color="auto" w:fill="E1DFDD"/>
    </w:rPr>
  </w:style>
  <w:style w:type="paragraph" w:customStyle="1" w:styleId="snormtext">
    <w:name w:val="snormtext"/>
    <w:basedOn w:val="Standard"/>
    <w:rsid w:val="00FD2DA3"/>
    <w:pPr>
      <w:spacing w:after="24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672">
      <w:bodyDiv w:val="1"/>
      <w:marLeft w:val="0"/>
      <w:marRight w:val="0"/>
      <w:marTop w:val="0"/>
      <w:marBottom w:val="0"/>
      <w:divBdr>
        <w:top w:val="none" w:sz="0" w:space="0" w:color="auto"/>
        <w:left w:val="none" w:sz="0" w:space="0" w:color="auto"/>
        <w:bottom w:val="none" w:sz="0" w:space="0" w:color="auto"/>
        <w:right w:val="none" w:sz="0" w:space="0" w:color="auto"/>
      </w:divBdr>
    </w:div>
    <w:div w:id="53623740">
      <w:bodyDiv w:val="1"/>
      <w:marLeft w:val="0"/>
      <w:marRight w:val="0"/>
      <w:marTop w:val="0"/>
      <w:marBottom w:val="0"/>
      <w:divBdr>
        <w:top w:val="none" w:sz="0" w:space="0" w:color="auto"/>
        <w:left w:val="none" w:sz="0" w:space="0" w:color="auto"/>
        <w:bottom w:val="none" w:sz="0" w:space="0" w:color="auto"/>
        <w:right w:val="none" w:sz="0" w:space="0" w:color="auto"/>
      </w:divBdr>
    </w:div>
    <w:div w:id="121970349">
      <w:bodyDiv w:val="1"/>
      <w:marLeft w:val="0"/>
      <w:marRight w:val="0"/>
      <w:marTop w:val="0"/>
      <w:marBottom w:val="0"/>
      <w:divBdr>
        <w:top w:val="none" w:sz="0" w:space="0" w:color="auto"/>
        <w:left w:val="none" w:sz="0" w:space="0" w:color="auto"/>
        <w:bottom w:val="none" w:sz="0" w:space="0" w:color="auto"/>
        <w:right w:val="none" w:sz="0" w:space="0" w:color="auto"/>
      </w:divBdr>
    </w:div>
    <w:div w:id="224679385">
      <w:bodyDiv w:val="1"/>
      <w:marLeft w:val="0"/>
      <w:marRight w:val="0"/>
      <w:marTop w:val="0"/>
      <w:marBottom w:val="0"/>
      <w:divBdr>
        <w:top w:val="none" w:sz="0" w:space="0" w:color="auto"/>
        <w:left w:val="none" w:sz="0" w:space="0" w:color="auto"/>
        <w:bottom w:val="none" w:sz="0" w:space="0" w:color="auto"/>
        <w:right w:val="none" w:sz="0" w:space="0" w:color="auto"/>
      </w:divBdr>
    </w:div>
    <w:div w:id="284771182">
      <w:bodyDiv w:val="1"/>
      <w:marLeft w:val="0"/>
      <w:marRight w:val="0"/>
      <w:marTop w:val="0"/>
      <w:marBottom w:val="0"/>
      <w:divBdr>
        <w:top w:val="none" w:sz="0" w:space="0" w:color="auto"/>
        <w:left w:val="none" w:sz="0" w:space="0" w:color="auto"/>
        <w:bottom w:val="none" w:sz="0" w:space="0" w:color="auto"/>
        <w:right w:val="none" w:sz="0" w:space="0" w:color="auto"/>
      </w:divBdr>
    </w:div>
    <w:div w:id="288631505">
      <w:bodyDiv w:val="1"/>
      <w:marLeft w:val="0"/>
      <w:marRight w:val="0"/>
      <w:marTop w:val="0"/>
      <w:marBottom w:val="0"/>
      <w:divBdr>
        <w:top w:val="none" w:sz="0" w:space="0" w:color="auto"/>
        <w:left w:val="none" w:sz="0" w:space="0" w:color="auto"/>
        <w:bottom w:val="none" w:sz="0" w:space="0" w:color="auto"/>
        <w:right w:val="none" w:sz="0" w:space="0" w:color="auto"/>
      </w:divBdr>
    </w:div>
    <w:div w:id="339552273">
      <w:bodyDiv w:val="1"/>
      <w:marLeft w:val="0"/>
      <w:marRight w:val="0"/>
      <w:marTop w:val="0"/>
      <w:marBottom w:val="0"/>
      <w:divBdr>
        <w:top w:val="none" w:sz="0" w:space="0" w:color="auto"/>
        <w:left w:val="none" w:sz="0" w:space="0" w:color="auto"/>
        <w:bottom w:val="none" w:sz="0" w:space="0" w:color="auto"/>
        <w:right w:val="none" w:sz="0" w:space="0" w:color="auto"/>
      </w:divBdr>
    </w:div>
    <w:div w:id="354423928">
      <w:bodyDiv w:val="1"/>
      <w:marLeft w:val="0"/>
      <w:marRight w:val="0"/>
      <w:marTop w:val="0"/>
      <w:marBottom w:val="0"/>
      <w:divBdr>
        <w:top w:val="none" w:sz="0" w:space="0" w:color="auto"/>
        <w:left w:val="none" w:sz="0" w:space="0" w:color="auto"/>
        <w:bottom w:val="none" w:sz="0" w:space="0" w:color="auto"/>
        <w:right w:val="none" w:sz="0" w:space="0" w:color="auto"/>
      </w:divBdr>
    </w:div>
    <w:div w:id="440225120">
      <w:bodyDiv w:val="1"/>
      <w:marLeft w:val="0"/>
      <w:marRight w:val="0"/>
      <w:marTop w:val="0"/>
      <w:marBottom w:val="0"/>
      <w:divBdr>
        <w:top w:val="none" w:sz="0" w:space="0" w:color="auto"/>
        <w:left w:val="none" w:sz="0" w:space="0" w:color="auto"/>
        <w:bottom w:val="none" w:sz="0" w:space="0" w:color="auto"/>
        <w:right w:val="none" w:sz="0" w:space="0" w:color="auto"/>
      </w:divBdr>
    </w:div>
    <w:div w:id="525875428">
      <w:bodyDiv w:val="1"/>
      <w:marLeft w:val="0"/>
      <w:marRight w:val="0"/>
      <w:marTop w:val="0"/>
      <w:marBottom w:val="0"/>
      <w:divBdr>
        <w:top w:val="none" w:sz="0" w:space="0" w:color="auto"/>
        <w:left w:val="none" w:sz="0" w:space="0" w:color="auto"/>
        <w:bottom w:val="none" w:sz="0" w:space="0" w:color="auto"/>
        <w:right w:val="none" w:sz="0" w:space="0" w:color="auto"/>
      </w:divBdr>
    </w:div>
    <w:div w:id="537200684">
      <w:bodyDiv w:val="1"/>
      <w:marLeft w:val="0"/>
      <w:marRight w:val="0"/>
      <w:marTop w:val="0"/>
      <w:marBottom w:val="0"/>
      <w:divBdr>
        <w:top w:val="none" w:sz="0" w:space="0" w:color="auto"/>
        <w:left w:val="none" w:sz="0" w:space="0" w:color="auto"/>
        <w:bottom w:val="none" w:sz="0" w:space="0" w:color="auto"/>
        <w:right w:val="none" w:sz="0" w:space="0" w:color="auto"/>
      </w:divBdr>
    </w:div>
    <w:div w:id="562253506">
      <w:bodyDiv w:val="1"/>
      <w:marLeft w:val="0"/>
      <w:marRight w:val="0"/>
      <w:marTop w:val="0"/>
      <w:marBottom w:val="0"/>
      <w:divBdr>
        <w:top w:val="none" w:sz="0" w:space="0" w:color="auto"/>
        <w:left w:val="none" w:sz="0" w:space="0" w:color="auto"/>
        <w:bottom w:val="none" w:sz="0" w:space="0" w:color="auto"/>
        <w:right w:val="none" w:sz="0" w:space="0" w:color="auto"/>
      </w:divBdr>
      <w:divsChild>
        <w:div w:id="19817389">
          <w:marLeft w:val="0"/>
          <w:marRight w:val="0"/>
          <w:marTop w:val="0"/>
          <w:marBottom w:val="0"/>
          <w:divBdr>
            <w:top w:val="none" w:sz="0" w:space="0" w:color="auto"/>
            <w:left w:val="none" w:sz="0" w:space="0" w:color="auto"/>
            <w:bottom w:val="none" w:sz="0" w:space="0" w:color="auto"/>
            <w:right w:val="none" w:sz="0" w:space="0" w:color="auto"/>
          </w:divBdr>
        </w:div>
        <w:div w:id="2436357">
          <w:marLeft w:val="0"/>
          <w:marRight w:val="0"/>
          <w:marTop w:val="0"/>
          <w:marBottom w:val="0"/>
          <w:divBdr>
            <w:top w:val="none" w:sz="0" w:space="0" w:color="auto"/>
            <w:left w:val="none" w:sz="0" w:space="0" w:color="auto"/>
            <w:bottom w:val="none" w:sz="0" w:space="0" w:color="auto"/>
            <w:right w:val="none" w:sz="0" w:space="0" w:color="auto"/>
          </w:divBdr>
        </w:div>
      </w:divsChild>
    </w:div>
    <w:div w:id="565141893">
      <w:bodyDiv w:val="1"/>
      <w:marLeft w:val="0"/>
      <w:marRight w:val="0"/>
      <w:marTop w:val="0"/>
      <w:marBottom w:val="0"/>
      <w:divBdr>
        <w:top w:val="none" w:sz="0" w:space="0" w:color="auto"/>
        <w:left w:val="none" w:sz="0" w:space="0" w:color="auto"/>
        <w:bottom w:val="none" w:sz="0" w:space="0" w:color="auto"/>
        <w:right w:val="none" w:sz="0" w:space="0" w:color="auto"/>
      </w:divBdr>
    </w:div>
    <w:div w:id="586035816">
      <w:bodyDiv w:val="1"/>
      <w:marLeft w:val="0"/>
      <w:marRight w:val="0"/>
      <w:marTop w:val="0"/>
      <w:marBottom w:val="0"/>
      <w:divBdr>
        <w:top w:val="none" w:sz="0" w:space="0" w:color="auto"/>
        <w:left w:val="none" w:sz="0" w:space="0" w:color="auto"/>
        <w:bottom w:val="none" w:sz="0" w:space="0" w:color="auto"/>
        <w:right w:val="none" w:sz="0" w:space="0" w:color="auto"/>
      </w:divBdr>
    </w:div>
    <w:div w:id="735275427">
      <w:bodyDiv w:val="1"/>
      <w:marLeft w:val="0"/>
      <w:marRight w:val="0"/>
      <w:marTop w:val="0"/>
      <w:marBottom w:val="0"/>
      <w:divBdr>
        <w:top w:val="none" w:sz="0" w:space="0" w:color="auto"/>
        <w:left w:val="none" w:sz="0" w:space="0" w:color="auto"/>
        <w:bottom w:val="none" w:sz="0" w:space="0" w:color="auto"/>
        <w:right w:val="none" w:sz="0" w:space="0" w:color="auto"/>
      </w:divBdr>
    </w:div>
    <w:div w:id="755711294">
      <w:bodyDiv w:val="1"/>
      <w:marLeft w:val="0"/>
      <w:marRight w:val="0"/>
      <w:marTop w:val="0"/>
      <w:marBottom w:val="0"/>
      <w:divBdr>
        <w:top w:val="none" w:sz="0" w:space="0" w:color="auto"/>
        <w:left w:val="none" w:sz="0" w:space="0" w:color="auto"/>
        <w:bottom w:val="none" w:sz="0" w:space="0" w:color="auto"/>
        <w:right w:val="none" w:sz="0" w:space="0" w:color="auto"/>
      </w:divBdr>
    </w:div>
    <w:div w:id="788360238">
      <w:bodyDiv w:val="1"/>
      <w:marLeft w:val="0"/>
      <w:marRight w:val="0"/>
      <w:marTop w:val="0"/>
      <w:marBottom w:val="0"/>
      <w:divBdr>
        <w:top w:val="none" w:sz="0" w:space="0" w:color="auto"/>
        <w:left w:val="none" w:sz="0" w:space="0" w:color="auto"/>
        <w:bottom w:val="none" w:sz="0" w:space="0" w:color="auto"/>
        <w:right w:val="none" w:sz="0" w:space="0" w:color="auto"/>
      </w:divBdr>
    </w:div>
    <w:div w:id="811561834">
      <w:bodyDiv w:val="1"/>
      <w:marLeft w:val="0"/>
      <w:marRight w:val="0"/>
      <w:marTop w:val="0"/>
      <w:marBottom w:val="0"/>
      <w:divBdr>
        <w:top w:val="none" w:sz="0" w:space="0" w:color="auto"/>
        <w:left w:val="none" w:sz="0" w:space="0" w:color="auto"/>
        <w:bottom w:val="none" w:sz="0" w:space="0" w:color="auto"/>
        <w:right w:val="none" w:sz="0" w:space="0" w:color="auto"/>
      </w:divBdr>
    </w:div>
    <w:div w:id="843202040">
      <w:bodyDiv w:val="1"/>
      <w:marLeft w:val="0"/>
      <w:marRight w:val="0"/>
      <w:marTop w:val="0"/>
      <w:marBottom w:val="0"/>
      <w:divBdr>
        <w:top w:val="none" w:sz="0" w:space="0" w:color="auto"/>
        <w:left w:val="none" w:sz="0" w:space="0" w:color="auto"/>
        <w:bottom w:val="none" w:sz="0" w:space="0" w:color="auto"/>
        <w:right w:val="none" w:sz="0" w:space="0" w:color="auto"/>
      </w:divBdr>
    </w:div>
    <w:div w:id="1039672320">
      <w:bodyDiv w:val="1"/>
      <w:marLeft w:val="0"/>
      <w:marRight w:val="0"/>
      <w:marTop w:val="0"/>
      <w:marBottom w:val="0"/>
      <w:divBdr>
        <w:top w:val="none" w:sz="0" w:space="0" w:color="auto"/>
        <w:left w:val="none" w:sz="0" w:space="0" w:color="auto"/>
        <w:bottom w:val="none" w:sz="0" w:space="0" w:color="auto"/>
        <w:right w:val="none" w:sz="0" w:space="0" w:color="auto"/>
      </w:divBdr>
    </w:div>
    <w:div w:id="1083332302">
      <w:bodyDiv w:val="1"/>
      <w:marLeft w:val="0"/>
      <w:marRight w:val="0"/>
      <w:marTop w:val="0"/>
      <w:marBottom w:val="0"/>
      <w:divBdr>
        <w:top w:val="none" w:sz="0" w:space="0" w:color="auto"/>
        <w:left w:val="none" w:sz="0" w:space="0" w:color="auto"/>
        <w:bottom w:val="none" w:sz="0" w:space="0" w:color="auto"/>
        <w:right w:val="none" w:sz="0" w:space="0" w:color="auto"/>
      </w:divBdr>
    </w:div>
    <w:div w:id="1099108428">
      <w:bodyDiv w:val="1"/>
      <w:marLeft w:val="0"/>
      <w:marRight w:val="0"/>
      <w:marTop w:val="0"/>
      <w:marBottom w:val="0"/>
      <w:divBdr>
        <w:top w:val="none" w:sz="0" w:space="0" w:color="auto"/>
        <w:left w:val="none" w:sz="0" w:space="0" w:color="auto"/>
        <w:bottom w:val="none" w:sz="0" w:space="0" w:color="auto"/>
        <w:right w:val="none" w:sz="0" w:space="0" w:color="auto"/>
      </w:divBdr>
    </w:div>
    <w:div w:id="1122310804">
      <w:bodyDiv w:val="1"/>
      <w:marLeft w:val="0"/>
      <w:marRight w:val="0"/>
      <w:marTop w:val="0"/>
      <w:marBottom w:val="0"/>
      <w:divBdr>
        <w:top w:val="none" w:sz="0" w:space="0" w:color="auto"/>
        <w:left w:val="none" w:sz="0" w:space="0" w:color="auto"/>
        <w:bottom w:val="none" w:sz="0" w:space="0" w:color="auto"/>
        <w:right w:val="none" w:sz="0" w:space="0" w:color="auto"/>
      </w:divBdr>
    </w:div>
    <w:div w:id="1150945950">
      <w:bodyDiv w:val="1"/>
      <w:marLeft w:val="0"/>
      <w:marRight w:val="0"/>
      <w:marTop w:val="0"/>
      <w:marBottom w:val="0"/>
      <w:divBdr>
        <w:top w:val="none" w:sz="0" w:space="0" w:color="auto"/>
        <w:left w:val="none" w:sz="0" w:space="0" w:color="auto"/>
        <w:bottom w:val="none" w:sz="0" w:space="0" w:color="auto"/>
        <w:right w:val="none" w:sz="0" w:space="0" w:color="auto"/>
      </w:divBdr>
    </w:div>
    <w:div w:id="1336689826">
      <w:bodyDiv w:val="1"/>
      <w:marLeft w:val="0"/>
      <w:marRight w:val="0"/>
      <w:marTop w:val="0"/>
      <w:marBottom w:val="0"/>
      <w:divBdr>
        <w:top w:val="none" w:sz="0" w:space="0" w:color="auto"/>
        <w:left w:val="none" w:sz="0" w:space="0" w:color="auto"/>
        <w:bottom w:val="none" w:sz="0" w:space="0" w:color="auto"/>
        <w:right w:val="none" w:sz="0" w:space="0" w:color="auto"/>
      </w:divBdr>
    </w:div>
    <w:div w:id="1393230514">
      <w:bodyDiv w:val="1"/>
      <w:marLeft w:val="0"/>
      <w:marRight w:val="0"/>
      <w:marTop w:val="0"/>
      <w:marBottom w:val="0"/>
      <w:divBdr>
        <w:top w:val="none" w:sz="0" w:space="0" w:color="auto"/>
        <w:left w:val="none" w:sz="0" w:space="0" w:color="auto"/>
        <w:bottom w:val="none" w:sz="0" w:space="0" w:color="auto"/>
        <w:right w:val="none" w:sz="0" w:space="0" w:color="auto"/>
      </w:divBdr>
    </w:div>
    <w:div w:id="1393849626">
      <w:bodyDiv w:val="1"/>
      <w:marLeft w:val="0"/>
      <w:marRight w:val="0"/>
      <w:marTop w:val="0"/>
      <w:marBottom w:val="0"/>
      <w:divBdr>
        <w:top w:val="none" w:sz="0" w:space="0" w:color="auto"/>
        <w:left w:val="none" w:sz="0" w:space="0" w:color="auto"/>
        <w:bottom w:val="none" w:sz="0" w:space="0" w:color="auto"/>
        <w:right w:val="none" w:sz="0" w:space="0" w:color="auto"/>
      </w:divBdr>
    </w:div>
    <w:div w:id="1508403537">
      <w:bodyDiv w:val="1"/>
      <w:marLeft w:val="0"/>
      <w:marRight w:val="0"/>
      <w:marTop w:val="0"/>
      <w:marBottom w:val="0"/>
      <w:divBdr>
        <w:top w:val="none" w:sz="0" w:space="0" w:color="auto"/>
        <w:left w:val="none" w:sz="0" w:space="0" w:color="auto"/>
        <w:bottom w:val="none" w:sz="0" w:space="0" w:color="auto"/>
        <w:right w:val="none" w:sz="0" w:space="0" w:color="auto"/>
      </w:divBdr>
    </w:div>
    <w:div w:id="1538202261">
      <w:bodyDiv w:val="1"/>
      <w:marLeft w:val="0"/>
      <w:marRight w:val="0"/>
      <w:marTop w:val="0"/>
      <w:marBottom w:val="0"/>
      <w:divBdr>
        <w:top w:val="none" w:sz="0" w:space="0" w:color="auto"/>
        <w:left w:val="none" w:sz="0" w:space="0" w:color="auto"/>
        <w:bottom w:val="none" w:sz="0" w:space="0" w:color="auto"/>
        <w:right w:val="none" w:sz="0" w:space="0" w:color="auto"/>
      </w:divBdr>
    </w:div>
    <w:div w:id="1624533595">
      <w:bodyDiv w:val="1"/>
      <w:marLeft w:val="0"/>
      <w:marRight w:val="0"/>
      <w:marTop w:val="0"/>
      <w:marBottom w:val="0"/>
      <w:divBdr>
        <w:top w:val="none" w:sz="0" w:space="0" w:color="auto"/>
        <w:left w:val="none" w:sz="0" w:space="0" w:color="auto"/>
        <w:bottom w:val="none" w:sz="0" w:space="0" w:color="auto"/>
        <w:right w:val="none" w:sz="0" w:space="0" w:color="auto"/>
      </w:divBdr>
    </w:div>
    <w:div w:id="1662659414">
      <w:bodyDiv w:val="1"/>
      <w:marLeft w:val="0"/>
      <w:marRight w:val="0"/>
      <w:marTop w:val="0"/>
      <w:marBottom w:val="0"/>
      <w:divBdr>
        <w:top w:val="none" w:sz="0" w:space="0" w:color="auto"/>
        <w:left w:val="none" w:sz="0" w:space="0" w:color="auto"/>
        <w:bottom w:val="none" w:sz="0" w:space="0" w:color="auto"/>
        <w:right w:val="none" w:sz="0" w:space="0" w:color="auto"/>
      </w:divBdr>
    </w:div>
    <w:div w:id="1739354427">
      <w:bodyDiv w:val="1"/>
      <w:marLeft w:val="0"/>
      <w:marRight w:val="0"/>
      <w:marTop w:val="0"/>
      <w:marBottom w:val="0"/>
      <w:divBdr>
        <w:top w:val="none" w:sz="0" w:space="0" w:color="auto"/>
        <w:left w:val="none" w:sz="0" w:space="0" w:color="auto"/>
        <w:bottom w:val="none" w:sz="0" w:space="0" w:color="auto"/>
        <w:right w:val="none" w:sz="0" w:space="0" w:color="auto"/>
      </w:divBdr>
    </w:div>
    <w:div w:id="1779369955">
      <w:bodyDiv w:val="1"/>
      <w:marLeft w:val="0"/>
      <w:marRight w:val="0"/>
      <w:marTop w:val="0"/>
      <w:marBottom w:val="0"/>
      <w:divBdr>
        <w:top w:val="none" w:sz="0" w:space="0" w:color="auto"/>
        <w:left w:val="none" w:sz="0" w:space="0" w:color="auto"/>
        <w:bottom w:val="none" w:sz="0" w:space="0" w:color="auto"/>
        <w:right w:val="none" w:sz="0" w:space="0" w:color="auto"/>
      </w:divBdr>
    </w:div>
    <w:div w:id="1986854939">
      <w:bodyDiv w:val="1"/>
      <w:marLeft w:val="0"/>
      <w:marRight w:val="0"/>
      <w:marTop w:val="0"/>
      <w:marBottom w:val="0"/>
      <w:divBdr>
        <w:top w:val="none" w:sz="0" w:space="0" w:color="auto"/>
        <w:left w:val="none" w:sz="0" w:space="0" w:color="auto"/>
        <w:bottom w:val="none" w:sz="0" w:space="0" w:color="auto"/>
        <w:right w:val="none" w:sz="0" w:space="0" w:color="auto"/>
      </w:divBdr>
    </w:div>
    <w:div w:id="207932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259D-61DC-4F32-96CC-A706ECDC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4870</Words>
  <Characters>30687</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Meister, Stefanie</dc:creator>
  <cp:keywords/>
  <dc:description/>
  <cp:lastModifiedBy>Thiele, Anna</cp:lastModifiedBy>
  <cp:revision>17</cp:revision>
  <cp:lastPrinted>2022-10-11T14:47:00Z</cp:lastPrinted>
  <dcterms:created xsi:type="dcterms:W3CDTF">2023-04-19T11:33:00Z</dcterms:created>
  <dcterms:modified xsi:type="dcterms:W3CDTF">2023-07-20T11:30:00Z</dcterms:modified>
</cp:coreProperties>
</file>