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011" w:rsidRDefault="00AB3011" w:rsidP="005A2701">
      <w:pPr>
        <w:spacing w:before="78" w:line="360" w:lineRule="auto"/>
        <w:ind w:left="1882" w:right="1875"/>
        <w:jc w:val="center"/>
        <w:rPr>
          <w:rFonts w:ascii="Arial"/>
          <w:b/>
          <w:color w:val="0000FF"/>
        </w:rPr>
      </w:pPr>
    </w:p>
    <w:p w:rsidR="00244A5A" w:rsidRPr="00EB1DD3" w:rsidRDefault="00D33A2F" w:rsidP="005A2701">
      <w:pPr>
        <w:spacing w:before="78" w:line="360" w:lineRule="auto"/>
        <w:ind w:left="1882" w:right="1875"/>
        <w:jc w:val="center"/>
        <w:rPr>
          <w:rFonts w:ascii="Arial"/>
          <w:b/>
        </w:rPr>
      </w:pPr>
      <w:bookmarkStart w:id="0" w:name="_GoBack"/>
      <w:bookmarkEnd w:id="0"/>
      <w:r w:rsidRPr="00EB1DD3">
        <w:rPr>
          <w:rFonts w:ascii="Arial"/>
          <w:b/>
          <w:color w:val="0000FF"/>
        </w:rPr>
        <w:t>Bitte beachten:</w:t>
      </w:r>
    </w:p>
    <w:p w:rsidR="00244A5A" w:rsidRPr="005A2701" w:rsidRDefault="00D33A2F" w:rsidP="005A2701">
      <w:pPr>
        <w:spacing w:before="78" w:line="360" w:lineRule="auto"/>
        <w:ind w:left="1882" w:right="1645"/>
        <w:jc w:val="center"/>
        <w:rPr>
          <w:rFonts w:ascii="Arial"/>
          <w:b/>
          <w:color w:val="0000FF"/>
        </w:rPr>
      </w:pPr>
      <w:r w:rsidRPr="005A2701">
        <w:rPr>
          <w:rFonts w:ascii="Arial"/>
          <w:b/>
          <w:color w:val="0000FF"/>
        </w:rPr>
        <w:t>Rechtlich verbindlich ist ausschlie</w:t>
      </w:r>
      <w:r w:rsidRPr="005A2701">
        <w:rPr>
          <w:rFonts w:ascii="Arial"/>
          <w:b/>
          <w:color w:val="0000FF"/>
        </w:rPr>
        <w:t>ß</w:t>
      </w:r>
      <w:r w:rsidRPr="005A2701">
        <w:rPr>
          <w:rFonts w:ascii="Arial"/>
          <w:b/>
          <w:color w:val="0000FF"/>
        </w:rPr>
        <w:t>lich der amtliche, im offiziellen Amtsblatt ver</w:t>
      </w:r>
      <w:r w:rsidRPr="005A2701">
        <w:rPr>
          <w:rFonts w:ascii="Arial"/>
          <w:b/>
          <w:color w:val="0000FF"/>
        </w:rPr>
        <w:t>ö</w:t>
      </w:r>
      <w:r w:rsidRPr="005A2701">
        <w:rPr>
          <w:rFonts w:ascii="Arial"/>
          <w:b/>
          <w:color w:val="0000FF"/>
        </w:rPr>
        <w:t>ffentlichte Text.</w:t>
      </w:r>
    </w:p>
    <w:p w:rsidR="00244A5A" w:rsidRPr="009A2D44" w:rsidRDefault="00244A5A">
      <w:pPr>
        <w:pStyle w:val="Textkrper"/>
        <w:rPr>
          <w:rFonts w:ascii="Arial" w:hAnsi="Arial" w:cs="Arial"/>
          <w:b/>
        </w:rPr>
      </w:pPr>
    </w:p>
    <w:p w:rsidR="00244A5A" w:rsidRPr="009A2D44" w:rsidRDefault="00244A5A">
      <w:pPr>
        <w:pStyle w:val="Textkrper"/>
        <w:spacing w:before="9"/>
        <w:rPr>
          <w:rFonts w:ascii="Arial" w:hAnsi="Arial" w:cs="Arial"/>
          <w:b/>
        </w:rPr>
      </w:pPr>
    </w:p>
    <w:p w:rsidR="008930C8" w:rsidRPr="005A2701" w:rsidRDefault="00D33A2F" w:rsidP="009A2D44">
      <w:pPr>
        <w:ind w:right="86"/>
        <w:jc w:val="center"/>
        <w:rPr>
          <w:rFonts w:ascii="Arial" w:hAnsi="Arial" w:cs="Arial"/>
          <w:b/>
          <w:sz w:val="24"/>
        </w:rPr>
      </w:pPr>
      <w:r w:rsidRPr="005A2701">
        <w:rPr>
          <w:rFonts w:ascii="Arial" w:hAnsi="Arial" w:cs="Arial"/>
          <w:b/>
          <w:sz w:val="24"/>
        </w:rPr>
        <w:t>Satzung</w:t>
      </w:r>
      <w:r w:rsidR="008930C8" w:rsidRPr="005A2701">
        <w:rPr>
          <w:rFonts w:ascii="Arial" w:hAnsi="Arial" w:cs="Arial"/>
          <w:b/>
          <w:sz w:val="24"/>
        </w:rPr>
        <w:t xml:space="preserve"> </w:t>
      </w:r>
      <w:r w:rsidRPr="005A2701">
        <w:rPr>
          <w:rFonts w:ascii="Arial" w:hAnsi="Arial" w:cs="Arial"/>
          <w:b/>
          <w:sz w:val="24"/>
        </w:rPr>
        <w:t>der Universität Passau</w:t>
      </w:r>
    </w:p>
    <w:p w:rsidR="008930C8" w:rsidRPr="005A2701" w:rsidRDefault="00D33A2F" w:rsidP="009A2D44">
      <w:pPr>
        <w:ind w:right="86"/>
        <w:jc w:val="center"/>
        <w:rPr>
          <w:rFonts w:ascii="Arial" w:hAnsi="Arial" w:cs="Arial"/>
          <w:b/>
          <w:sz w:val="24"/>
        </w:rPr>
      </w:pPr>
      <w:r w:rsidRPr="005A2701">
        <w:rPr>
          <w:rFonts w:ascii="Arial" w:hAnsi="Arial" w:cs="Arial"/>
          <w:b/>
          <w:sz w:val="24"/>
        </w:rPr>
        <w:t>zur Regelung des Verfahrens</w:t>
      </w:r>
      <w:r w:rsidR="008930C8" w:rsidRPr="005A2701">
        <w:rPr>
          <w:rFonts w:ascii="Arial" w:hAnsi="Arial" w:cs="Arial"/>
          <w:b/>
          <w:sz w:val="24"/>
        </w:rPr>
        <w:t xml:space="preserve"> </w:t>
      </w:r>
      <w:r w:rsidRPr="005A2701">
        <w:rPr>
          <w:rFonts w:ascii="Arial" w:hAnsi="Arial" w:cs="Arial"/>
          <w:b/>
          <w:sz w:val="24"/>
        </w:rPr>
        <w:t>der Bewertung der besonderen Leistungen</w:t>
      </w:r>
    </w:p>
    <w:p w:rsidR="00244A5A" w:rsidRPr="003D0344" w:rsidRDefault="00D33A2F" w:rsidP="009A2D44">
      <w:pPr>
        <w:ind w:right="86"/>
        <w:jc w:val="center"/>
        <w:rPr>
          <w:rFonts w:ascii="Arial" w:hAnsi="Arial" w:cs="Arial"/>
          <w:b/>
        </w:rPr>
      </w:pPr>
      <w:r w:rsidRPr="005A2701">
        <w:rPr>
          <w:rFonts w:ascii="Arial" w:hAnsi="Arial" w:cs="Arial"/>
          <w:b/>
          <w:sz w:val="24"/>
        </w:rPr>
        <w:t>zur Vergabe der besonderen Leistungsbezüge</w:t>
      </w:r>
    </w:p>
    <w:p w:rsidR="00244A5A" w:rsidRPr="003D0344" w:rsidRDefault="00244A5A" w:rsidP="00AF55F7">
      <w:pPr>
        <w:ind w:right="86"/>
        <w:jc w:val="center"/>
        <w:rPr>
          <w:rFonts w:ascii="Arial" w:hAnsi="Arial" w:cs="Arial"/>
          <w:b/>
        </w:rPr>
      </w:pPr>
    </w:p>
    <w:p w:rsidR="00244A5A" w:rsidRPr="005A2701" w:rsidRDefault="00177FCE" w:rsidP="00AF55F7">
      <w:pPr>
        <w:ind w:right="86"/>
        <w:jc w:val="center"/>
        <w:rPr>
          <w:rFonts w:ascii="Arial" w:hAnsi="Arial" w:cs="Arial"/>
          <w:b/>
          <w:sz w:val="24"/>
        </w:rPr>
      </w:pPr>
      <w:r w:rsidRPr="005A2701">
        <w:rPr>
          <w:rFonts w:ascii="Arial" w:hAnsi="Arial" w:cs="Arial"/>
          <w:b/>
          <w:sz w:val="24"/>
        </w:rPr>
        <w:t>V</w:t>
      </w:r>
      <w:r w:rsidR="00D33A2F" w:rsidRPr="005A2701">
        <w:rPr>
          <w:rFonts w:ascii="Arial" w:hAnsi="Arial" w:cs="Arial"/>
          <w:b/>
          <w:sz w:val="24"/>
        </w:rPr>
        <w:t xml:space="preserve">om </w:t>
      </w:r>
      <w:r w:rsidR="00AF55F7" w:rsidRPr="005A2701">
        <w:rPr>
          <w:rFonts w:ascii="Arial" w:hAnsi="Arial" w:cs="Arial"/>
          <w:b/>
          <w:sz w:val="24"/>
        </w:rPr>
        <w:t>21. Januar 2021</w:t>
      </w:r>
    </w:p>
    <w:p w:rsidR="00244A5A" w:rsidRDefault="00244A5A">
      <w:pPr>
        <w:pStyle w:val="Textkrper"/>
        <w:spacing w:before="1"/>
        <w:rPr>
          <w:rFonts w:ascii="Arial" w:hAnsi="Arial" w:cs="Arial"/>
          <w:b/>
        </w:rPr>
      </w:pPr>
    </w:p>
    <w:p w:rsidR="005A2701" w:rsidRPr="003D0344" w:rsidRDefault="005A2701">
      <w:pPr>
        <w:pStyle w:val="Textkrper"/>
        <w:spacing w:before="1"/>
        <w:rPr>
          <w:rFonts w:ascii="Arial" w:hAnsi="Arial" w:cs="Arial"/>
          <w:b/>
        </w:rPr>
      </w:pPr>
    </w:p>
    <w:p w:rsidR="00244A5A" w:rsidRPr="003D0344" w:rsidRDefault="00D33A2F" w:rsidP="009A2D44">
      <w:pPr>
        <w:pStyle w:val="Textkrper"/>
        <w:spacing w:line="362" w:lineRule="auto"/>
        <w:ind w:left="118" w:right="105"/>
        <w:rPr>
          <w:rFonts w:ascii="Arial" w:hAnsi="Arial" w:cs="Arial"/>
        </w:rPr>
      </w:pPr>
      <w:r w:rsidRPr="003D0344">
        <w:rPr>
          <w:rFonts w:ascii="Arial" w:hAnsi="Arial" w:cs="Arial"/>
          <w:w w:val="105"/>
        </w:rPr>
        <w:t xml:space="preserve">Aufgrund § </w:t>
      </w:r>
      <w:r w:rsidR="00EB1DD3" w:rsidRPr="003D0344">
        <w:rPr>
          <w:rFonts w:ascii="Arial" w:hAnsi="Arial" w:cs="Arial"/>
          <w:w w:val="105"/>
        </w:rPr>
        <w:t xml:space="preserve">8 </w:t>
      </w:r>
      <w:r w:rsidRPr="003D0344">
        <w:rPr>
          <w:rFonts w:ascii="Arial" w:hAnsi="Arial" w:cs="Arial"/>
          <w:w w:val="105"/>
        </w:rPr>
        <w:t xml:space="preserve">Satz 1 der Bayerischen Hochschulleistungsbezügeverordnung (BayHLeistBV) </w:t>
      </w:r>
      <w:r w:rsidR="00493E41" w:rsidRPr="003D0344">
        <w:rPr>
          <w:rFonts w:ascii="Arial" w:hAnsi="Arial" w:cs="Arial"/>
          <w:w w:val="105"/>
        </w:rPr>
        <w:t xml:space="preserve">vom 14. Januar 2011 (GVBl. S. 50, </w:t>
      </w:r>
      <w:proofErr w:type="spellStart"/>
      <w:r w:rsidR="00493E41" w:rsidRPr="003D0344">
        <w:rPr>
          <w:rFonts w:ascii="Arial" w:hAnsi="Arial" w:cs="Arial"/>
          <w:w w:val="105"/>
        </w:rPr>
        <w:t>BayRS</w:t>
      </w:r>
      <w:proofErr w:type="spellEnd"/>
      <w:r w:rsidR="00493E41" w:rsidRPr="003D0344">
        <w:rPr>
          <w:rFonts w:ascii="Arial" w:hAnsi="Arial" w:cs="Arial"/>
          <w:w w:val="105"/>
        </w:rPr>
        <w:t xml:space="preserve"> 2032-3-4-1-WK), zuletzt geändert durch § 1 Abs. 90 der Verordnung vom 26. März 2019 (GVBl. S. 98), </w:t>
      </w:r>
      <w:r w:rsidRPr="003D0344">
        <w:rPr>
          <w:rFonts w:ascii="Arial" w:hAnsi="Arial" w:cs="Arial"/>
          <w:w w:val="105"/>
        </w:rPr>
        <w:t>erlässt die Universität Passau folgende Satzung:</w:t>
      </w:r>
    </w:p>
    <w:p w:rsidR="00244A5A" w:rsidRPr="003D0344" w:rsidRDefault="00244A5A">
      <w:pPr>
        <w:pStyle w:val="Textkrper"/>
        <w:spacing w:before="2"/>
        <w:rPr>
          <w:rFonts w:ascii="Arial" w:hAnsi="Arial" w:cs="Arial"/>
        </w:rPr>
      </w:pPr>
    </w:p>
    <w:p w:rsidR="00244A5A" w:rsidRPr="003D0344" w:rsidRDefault="00D33A2F">
      <w:pPr>
        <w:pStyle w:val="Textkrper"/>
        <w:ind w:left="1879" w:right="1875"/>
        <w:jc w:val="center"/>
        <w:rPr>
          <w:rFonts w:ascii="Arial" w:hAnsi="Arial" w:cs="Arial"/>
          <w:b/>
        </w:rPr>
      </w:pPr>
      <w:r w:rsidRPr="003D0344">
        <w:rPr>
          <w:rFonts w:ascii="Arial" w:hAnsi="Arial" w:cs="Arial"/>
          <w:b/>
        </w:rPr>
        <w:t>§ 1</w:t>
      </w:r>
    </w:p>
    <w:p w:rsidR="00244A5A" w:rsidRPr="003D0344" w:rsidRDefault="00D33A2F">
      <w:pPr>
        <w:pStyle w:val="Textkrper"/>
        <w:spacing w:before="141"/>
        <w:ind w:left="1881" w:right="1875"/>
        <w:jc w:val="center"/>
        <w:rPr>
          <w:rFonts w:ascii="Arial" w:hAnsi="Arial" w:cs="Arial"/>
          <w:b/>
        </w:rPr>
      </w:pPr>
      <w:r w:rsidRPr="003D0344">
        <w:rPr>
          <w:rFonts w:ascii="Arial" w:hAnsi="Arial" w:cs="Arial"/>
          <w:b/>
        </w:rPr>
        <w:t>Geltungsbereich</w:t>
      </w:r>
    </w:p>
    <w:p w:rsidR="00244A5A" w:rsidRPr="003D0344" w:rsidRDefault="00244A5A">
      <w:pPr>
        <w:pStyle w:val="Textkrper"/>
        <w:rPr>
          <w:rFonts w:ascii="Arial" w:hAnsi="Arial" w:cs="Arial"/>
          <w:b/>
        </w:rPr>
      </w:pPr>
    </w:p>
    <w:p w:rsidR="00244A5A" w:rsidRPr="00AF55F7" w:rsidRDefault="00D33A2F" w:rsidP="009A2D44">
      <w:pPr>
        <w:pStyle w:val="Textkrper"/>
        <w:spacing w:before="190" w:line="362" w:lineRule="auto"/>
        <w:ind w:left="118" w:right="107"/>
        <w:rPr>
          <w:rFonts w:ascii="Arial" w:hAnsi="Arial" w:cs="Arial"/>
          <w:w w:val="105"/>
        </w:rPr>
      </w:pPr>
      <w:r w:rsidRPr="003D0344">
        <w:rPr>
          <w:rFonts w:ascii="Arial" w:hAnsi="Arial" w:cs="Arial"/>
          <w:w w:val="105"/>
        </w:rPr>
        <w:t>Diese Satzung regelt das hochschulinterne Verfahren der Bewertung der besonderen Leistungen im Sinn des § 4 Abs. 1 Satz 1 BayHLeistBV.</w:t>
      </w:r>
    </w:p>
    <w:p w:rsidR="00244A5A" w:rsidRPr="003D0344" w:rsidRDefault="00244A5A">
      <w:pPr>
        <w:pStyle w:val="Textkrper"/>
        <w:spacing w:before="1"/>
        <w:rPr>
          <w:rFonts w:ascii="Arial" w:hAnsi="Arial" w:cs="Arial"/>
        </w:rPr>
      </w:pPr>
    </w:p>
    <w:p w:rsidR="00244A5A" w:rsidRPr="003D0344" w:rsidRDefault="00D33A2F">
      <w:pPr>
        <w:pStyle w:val="Textkrper"/>
        <w:ind w:left="1879" w:right="1875"/>
        <w:jc w:val="center"/>
        <w:rPr>
          <w:rFonts w:ascii="Arial" w:hAnsi="Arial" w:cs="Arial"/>
          <w:b/>
        </w:rPr>
      </w:pPr>
      <w:r w:rsidRPr="003D0344">
        <w:rPr>
          <w:rFonts w:ascii="Arial" w:hAnsi="Arial" w:cs="Arial"/>
          <w:b/>
        </w:rPr>
        <w:t>§ 2</w:t>
      </w:r>
    </w:p>
    <w:p w:rsidR="00244A5A" w:rsidRPr="003D0344" w:rsidRDefault="00D33A2F" w:rsidP="005A2701">
      <w:pPr>
        <w:pStyle w:val="Textkrper"/>
        <w:spacing w:before="141"/>
        <w:ind w:left="1881" w:right="1220"/>
        <w:jc w:val="center"/>
        <w:rPr>
          <w:rFonts w:ascii="Arial" w:hAnsi="Arial" w:cs="Arial"/>
          <w:b/>
        </w:rPr>
      </w:pPr>
      <w:r w:rsidRPr="005A2701">
        <w:rPr>
          <w:rFonts w:ascii="Arial" w:hAnsi="Arial" w:cs="Arial"/>
          <w:b/>
        </w:rPr>
        <w:t>Verfahren der Vergabe der besonderen Leistungsbezüge</w:t>
      </w:r>
    </w:p>
    <w:p w:rsidR="00244A5A" w:rsidRPr="003D0344" w:rsidRDefault="00244A5A">
      <w:pPr>
        <w:pStyle w:val="Textkrper"/>
        <w:rPr>
          <w:rFonts w:ascii="Arial" w:hAnsi="Arial" w:cs="Arial"/>
          <w:b/>
        </w:rPr>
      </w:pPr>
    </w:p>
    <w:p w:rsidR="00244A5A" w:rsidRPr="003D0344" w:rsidRDefault="00D33A2F" w:rsidP="009A2D44">
      <w:pPr>
        <w:pStyle w:val="Listenabsatz"/>
        <w:numPr>
          <w:ilvl w:val="0"/>
          <w:numId w:val="1"/>
        </w:numPr>
        <w:tabs>
          <w:tab w:val="left" w:pos="544"/>
        </w:tabs>
        <w:spacing w:before="189" w:line="362" w:lineRule="auto"/>
        <w:ind w:right="107"/>
        <w:jc w:val="left"/>
        <w:rPr>
          <w:rFonts w:ascii="Arial" w:hAnsi="Arial" w:cs="Arial"/>
        </w:rPr>
      </w:pPr>
      <w:r w:rsidRPr="003D0344">
        <w:rPr>
          <w:rFonts w:ascii="Arial" w:hAnsi="Arial" w:cs="Arial"/>
          <w:w w:val="105"/>
        </w:rPr>
        <w:t>Eine Bewertungsrunde zur Gewährung besonderer Leistungsbezüge findet grundsätzlich jährlich bis spätestens 15. November statt. Besondere Leistungsbezüge können alle drei Jahre gewährt</w:t>
      </w:r>
      <w:r w:rsidRPr="00AF55F7">
        <w:rPr>
          <w:rFonts w:ascii="Arial" w:hAnsi="Arial" w:cs="Arial"/>
          <w:w w:val="105"/>
        </w:rPr>
        <w:t xml:space="preserve"> </w:t>
      </w:r>
      <w:r w:rsidRPr="003D0344">
        <w:rPr>
          <w:rFonts w:ascii="Arial" w:hAnsi="Arial" w:cs="Arial"/>
          <w:w w:val="105"/>
        </w:rPr>
        <w:t>werden.</w:t>
      </w:r>
    </w:p>
    <w:p w:rsidR="00244A5A" w:rsidRPr="00AF55F7" w:rsidRDefault="00D33A2F" w:rsidP="009A2D44">
      <w:pPr>
        <w:pStyle w:val="Listenabsatz"/>
        <w:numPr>
          <w:ilvl w:val="0"/>
          <w:numId w:val="1"/>
        </w:numPr>
        <w:tabs>
          <w:tab w:val="left" w:pos="544"/>
        </w:tabs>
        <w:spacing w:line="362" w:lineRule="auto"/>
        <w:ind w:right="108"/>
        <w:jc w:val="left"/>
        <w:rPr>
          <w:rFonts w:ascii="Arial" w:hAnsi="Arial" w:cs="Arial"/>
          <w:w w:val="105"/>
        </w:rPr>
      </w:pPr>
      <w:r w:rsidRPr="003D0344">
        <w:rPr>
          <w:rFonts w:ascii="Arial" w:hAnsi="Arial" w:cs="Arial"/>
          <w:w w:val="105"/>
        </w:rPr>
        <w:t>Bis zum 3</w:t>
      </w:r>
      <w:r w:rsidR="00493E41" w:rsidRPr="003D0344">
        <w:rPr>
          <w:rFonts w:ascii="Arial" w:hAnsi="Arial" w:cs="Arial"/>
          <w:w w:val="105"/>
        </w:rPr>
        <w:t>1</w:t>
      </w:r>
      <w:r w:rsidRPr="003D0344">
        <w:rPr>
          <w:rFonts w:ascii="Arial" w:hAnsi="Arial" w:cs="Arial"/>
          <w:w w:val="105"/>
        </w:rPr>
        <w:t>. Ju</w:t>
      </w:r>
      <w:r w:rsidR="00EB1DD3" w:rsidRPr="003D0344">
        <w:rPr>
          <w:rFonts w:ascii="Arial" w:hAnsi="Arial" w:cs="Arial"/>
          <w:w w:val="105"/>
        </w:rPr>
        <w:t>l</w:t>
      </w:r>
      <w:r w:rsidRPr="003D0344">
        <w:rPr>
          <w:rFonts w:ascii="Arial" w:hAnsi="Arial" w:cs="Arial"/>
          <w:w w:val="105"/>
        </w:rPr>
        <w:t xml:space="preserve">i eines Jahres informiert die </w:t>
      </w:r>
      <w:r w:rsidR="00EB1DD3" w:rsidRPr="003D0344">
        <w:rPr>
          <w:rFonts w:ascii="Arial" w:hAnsi="Arial" w:cs="Arial"/>
          <w:w w:val="105"/>
        </w:rPr>
        <w:t xml:space="preserve">Präsidentin </w:t>
      </w:r>
      <w:r w:rsidRPr="003D0344">
        <w:rPr>
          <w:rFonts w:ascii="Arial" w:hAnsi="Arial" w:cs="Arial"/>
          <w:w w:val="105"/>
        </w:rPr>
        <w:t xml:space="preserve">bzw. der </w:t>
      </w:r>
      <w:r w:rsidR="00EB1DD3" w:rsidRPr="003D0344">
        <w:rPr>
          <w:rFonts w:ascii="Arial" w:hAnsi="Arial" w:cs="Arial"/>
          <w:w w:val="105"/>
        </w:rPr>
        <w:t xml:space="preserve">Präsident die </w:t>
      </w:r>
      <w:proofErr w:type="spellStart"/>
      <w:r w:rsidR="00EB1DD3" w:rsidRPr="003D0344">
        <w:rPr>
          <w:rFonts w:ascii="Arial" w:hAnsi="Arial" w:cs="Arial"/>
          <w:w w:val="105"/>
        </w:rPr>
        <w:t>a</w:t>
      </w:r>
      <w:r w:rsidR="004B7FF4" w:rsidRPr="003D0344">
        <w:rPr>
          <w:rFonts w:ascii="Arial" w:hAnsi="Arial" w:cs="Arial"/>
          <w:w w:val="105"/>
        </w:rPr>
        <w:t>n</w:t>
      </w:r>
      <w:r w:rsidR="00EB1DD3" w:rsidRPr="003D0344">
        <w:rPr>
          <w:rFonts w:ascii="Arial" w:hAnsi="Arial" w:cs="Arial"/>
          <w:w w:val="105"/>
        </w:rPr>
        <w:t>tragsberechtigten</w:t>
      </w:r>
      <w:proofErr w:type="spellEnd"/>
      <w:r w:rsidR="00EB1DD3" w:rsidRPr="003D0344">
        <w:rPr>
          <w:rFonts w:ascii="Arial" w:hAnsi="Arial" w:cs="Arial"/>
          <w:w w:val="105"/>
        </w:rPr>
        <w:t xml:space="preserve"> Professorinnen und Professoren</w:t>
      </w:r>
      <w:r w:rsidRPr="00AF55F7">
        <w:rPr>
          <w:rFonts w:ascii="Arial" w:hAnsi="Arial" w:cs="Arial"/>
          <w:w w:val="105"/>
        </w:rPr>
        <w:t xml:space="preserve"> </w:t>
      </w:r>
      <w:r w:rsidRPr="003D0344">
        <w:rPr>
          <w:rFonts w:ascii="Arial" w:hAnsi="Arial" w:cs="Arial"/>
          <w:w w:val="105"/>
        </w:rPr>
        <w:t>über</w:t>
      </w:r>
      <w:r w:rsidR="00EB1DD3" w:rsidRPr="003D0344">
        <w:rPr>
          <w:rFonts w:ascii="Arial" w:hAnsi="Arial" w:cs="Arial"/>
          <w:w w:val="105"/>
        </w:rPr>
        <w:t xml:space="preserve"> </w:t>
      </w:r>
      <w:r w:rsidRPr="003D0344">
        <w:rPr>
          <w:rFonts w:ascii="Arial" w:hAnsi="Arial" w:cs="Arial"/>
          <w:w w:val="105"/>
        </w:rPr>
        <w:t xml:space="preserve">die voraussichtliche </w:t>
      </w:r>
      <w:r w:rsidR="004B7FF4" w:rsidRPr="003D0344">
        <w:rPr>
          <w:rFonts w:ascii="Arial" w:hAnsi="Arial" w:cs="Arial"/>
          <w:w w:val="105"/>
        </w:rPr>
        <w:t>Betragshöhe</w:t>
      </w:r>
      <w:r w:rsidR="00EB1DD3" w:rsidRPr="003D0344">
        <w:rPr>
          <w:rFonts w:ascii="Arial" w:hAnsi="Arial" w:cs="Arial"/>
          <w:w w:val="105"/>
        </w:rPr>
        <w:t>.</w:t>
      </w:r>
    </w:p>
    <w:p w:rsidR="00244A5A" w:rsidRPr="00AF55F7" w:rsidRDefault="00493E41" w:rsidP="009A2D44">
      <w:pPr>
        <w:pStyle w:val="Listenabsatz"/>
        <w:numPr>
          <w:ilvl w:val="0"/>
          <w:numId w:val="1"/>
        </w:numPr>
        <w:tabs>
          <w:tab w:val="left" w:pos="544"/>
        </w:tabs>
        <w:spacing w:line="362" w:lineRule="auto"/>
        <w:ind w:left="544" w:right="108"/>
        <w:jc w:val="left"/>
        <w:rPr>
          <w:rFonts w:ascii="Arial" w:hAnsi="Arial" w:cs="Arial"/>
          <w:w w:val="105"/>
        </w:rPr>
      </w:pPr>
      <w:r w:rsidRPr="003D0344">
        <w:rPr>
          <w:rFonts w:ascii="Arial" w:hAnsi="Arial" w:cs="Arial"/>
          <w:w w:val="105"/>
        </w:rPr>
        <w:t>Üb</w:t>
      </w:r>
      <w:r w:rsidR="00D33A2F" w:rsidRPr="003D0344">
        <w:rPr>
          <w:rFonts w:ascii="Arial" w:hAnsi="Arial" w:cs="Arial"/>
          <w:w w:val="105"/>
        </w:rPr>
        <w:t>er</w:t>
      </w:r>
      <w:r w:rsidR="00D33A2F" w:rsidRPr="00AF55F7">
        <w:rPr>
          <w:rFonts w:ascii="Arial" w:hAnsi="Arial" w:cs="Arial"/>
          <w:w w:val="105"/>
        </w:rPr>
        <w:t xml:space="preserve"> </w:t>
      </w:r>
      <w:r w:rsidR="00D33A2F" w:rsidRPr="003D0344">
        <w:rPr>
          <w:rFonts w:ascii="Arial" w:hAnsi="Arial" w:cs="Arial"/>
          <w:w w:val="105"/>
        </w:rPr>
        <w:t>die</w:t>
      </w:r>
      <w:r w:rsidR="00D33A2F" w:rsidRPr="00AF55F7">
        <w:rPr>
          <w:rFonts w:ascii="Arial" w:hAnsi="Arial" w:cs="Arial"/>
          <w:w w:val="105"/>
        </w:rPr>
        <w:t xml:space="preserve"> </w:t>
      </w:r>
      <w:r w:rsidR="00D33A2F" w:rsidRPr="003D0344">
        <w:rPr>
          <w:rFonts w:ascii="Arial" w:hAnsi="Arial" w:cs="Arial"/>
          <w:w w:val="105"/>
        </w:rPr>
        <w:t>Gewährung</w:t>
      </w:r>
      <w:r w:rsidR="00D33A2F" w:rsidRPr="00AF55F7">
        <w:rPr>
          <w:rFonts w:ascii="Arial" w:hAnsi="Arial" w:cs="Arial"/>
          <w:w w:val="105"/>
        </w:rPr>
        <w:t xml:space="preserve"> </w:t>
      </w:r>
      <w:r w:rsidR="00D33A2F" w:rsidRPr="003D0344">
        <w:rPr>
          <w:rFonts w:ascii="Arial" w:hAnsi="Arial" w:cs="Arial"/>
          <w:w w:val="105"/>
        </w:rPr>
        <w:t>besonderer</w:t>
      </w:r>
      <w:r w:rsidR="00D33A2F" w:rsidRPr="00AF55F7">
        <w:rPr>
          <w:rFonts w:ascii="Arial" w:hAnsi="Arial" w:cs="Arial"/>
          <w:w w:val="105"/>
        </w:rPr>
        <w:t xml:space="preserve"> </w:t>
      </w:r>
      <w:r w:rsidR="00D33A2F" w:rsidRPr="003D0344">
        <w:rPr>
          <w:rFonts w:ascii="Arial" w:hAnsi="Arial" w:cs="Arial"/>
          <w:w w:val="105"/>
        </w:rPr>
        <w:t>Leistungsbezüge</w:t>
      </w:r>
      <w:r w:rsidR="00D33A2F" w:rsidRPr="00AF55F7">
        <w:rPr>
          <w:rFonts w:ascii="Arial" w:hAnsi="Arial" w:cs="Arial"/>
          <w:w w:val="105"/>
        </w:rPr>
        <w:t xml:space="preserve"> </w:t>
      </w:r>
      <w:r w:rsidRPr="003D0344">
        <w:rPr>
          <w:rFonts w:ascii="Arial" w:hAnsi="Arial" w:cs="Arial"/>
          <w:w w:val="105"/>
        </w:rPr>
        <w:t>wird</w:t>
      </w:r>
      <w:r w:rsidRPr="00AF55F7">
        <w:rPr>
          <w:rFonts w:ascii="Arial" w:hAnsi="Arial" w:cs="Arial"/>
          <w:w w:val="105"/>
        </w:rPr>
        <w:t xml:space="preserve"> </w:t>
      </w:r>
      <w:r w:rsidR="00D33A2F" w:rsidRPr="003D0344">
        <w:rPr>
          <w:rFonts w:ascii="Arial" w:hAnsi="Arial" w:cs="Arial"/>
          <w:w w:val="105"/>
        </w:rPr>
        <w:t>aufgrund eines Antrags der Professorin bzw. des Professors oder eines Vorschlags der Dekanin bzw. des Dekans oder eines Mitglieds de</w:t>
      </w:r>
      <w:r w:rsidRPr="003D0344">
        <w:rPr>
          <w:rFonts w:ascii="Arial" w:hAnsi="Arial" w:cs="Arial"/>
          <w:w w:val="105"/>
        </w:rPr>
        <w:t>r Universitätsleitung entschieden</w:t>
      </w:r>
      <w:r w:rsidR="00D33A2F" w:rsidRPr="003D0344">
        <w:rPr>
          <w:rFonts w:ascii="Arial" w:hAnsi="Arial" w:cs="Arial"/>
          <w:w w:val="105"/>
        </w:rPr>
        <w:t xml:space="preserve">. In dem Antrag </w:t>
      </w:r>
      <w:r w:rsidR="008930C8" w:rsidRPr="003D0344">
        <w:rPr>
          <w:rFonts w:ascii="Arial" w:hAnsi="Arial" w:cs="Arial"/>
          <w:w w:val="105"/>
        </w:rPr>
        <w:t xml:space="preserve">bzw. Vorschlag </w:t>
      </w:r>
      <w:r w:rsidR="00F8724C" w:rsidRPr="003D0344">
        <w:rPr>
          <w:rFonts w:ascii="Arial" w:hAnsi="Arial" w:cs="Arial"/>
          <w:w w:val="105"/>
        </w:rPr>
        <w:t xml:space="preserve">sind </w:t>
      </w:r>
      <w:r w:rsidR="00D33A2F" w:rsidRPr="003D0344">
        <w:rPr>
          <w:rFonts w:ascii="Arial" w:hAnsi="Arial" w:cs="Arial"/>
          <w:w w:val="105"/>
        </w:rPr>
        <w:t xml:space="preserve">die </w:t>
      </w:r>
      <w:r w:rsidR="00F8724C" w:rsidRPr="003D0344">
        <w:rPr>
          <w:rFonts w:ascii="Arial" w:hAnsi="Arial" w:cs="Arial"/>
          <w:w w:val="105"/>
        </w:rPr>
        <w:t xml:space="preserve">erbrachten </w:t>
      </w:r>
      <w:r w:rsidR="00D33A2F" w:rsidRPr="003D0344">
        <w:rPr>
          <w:rFonts w:ascii="Arial" w:hAnsi="Arial" w:cs="Arial"/>
          <w:w w:val="105"/>
        </w:rPr>
        <w:t xml:space="preserve">besonderen Leistungen </w:t>
      </w:r>
      <w:r w:rsidR="00F8724C" w:rsidRPr="003D0344">
        <w:rPr>
          <w:rFonts w:ascii="Arial" w:hAnsi="Arial" w:cs="Arial"/>
          <w:w w:val="105"/>
        </w:rPr>
        <w:t>darzulegen</w:t>
      </w:r>
      <w:r w:rsidR="00D33A2F" w:rsidRPr="003D0344">
        <w:rPr>
          <w:rFonts w:ascii="Arial" w:hAnsi="Arial" w:cs="Arial"/>
          <w:w w:val="105"/>
        </w:rPr>
        <w:t>.</w:t>
      </w:r>
    </w:p>
    <w:p w:rsidR="00244A5A" w:rsidRPr="00AF55F7" w:rsidRDefault="00D33A2F" w:rsidP="009A2D44">
      <w:pPr>
        <w:pStyle w:val="Listenabsatz"/>
        <w:numPr>
          <w:ilvl w:val="0"/>
          <w:numId w:val="1"/>
        </w:numPr>
        <w:tabs>
          <w:tab w:val="left" w:pos="544"/>
        </w:tabs>
        <w:spacing w:line="362" w:lineRule="auto"/>
        <w:ind w:right="106"/>
        <w:jc w:val="left"/>
        <w:rPr>
          <w:rFonts w:ascii="Arial" w:hAnsi="Arial" w:cs="Arial"/>
          <w:w w:val="105"/>
        </w:rPr>
      </w:pPr>
      <w:r w:rsidRPr="003D0344">
        <w:rPr>
          <w:rFonts w:ascii="Arial" w:hAnsi="Arial" w:cs="Arial"/>
          <w:w w:val="105"/>
        </w:rPr>
        <w:t xml:space="preserve">Der Antrag ist der </w:t>
      </w:r>
      <w:r w:rsidR="00F8724C" w:rsidRPr="003D0344">
        <w:rPr>
          <w:rFonts w:ascii="Arial" w:hAnsi="Arial" w:cs="Arial"/>
          <w:w w:val="105"/>
        </w:rPr>
        <w:t xml:space="preserve">Präsidentin </w:t>
      </w:r>
      <w:r w:rsidRPr="003D0344">
        <w:rPr>
          <w:rFonts w:ascii="Arial" w:hAnsi="Arial" w:cs="Arial"/>
          <w:w w:val="105"/>
        </w:rPr>
        <w:t xml:space="preserve">bzw. dem </w:t>
      </w:r>
      <w:r w:rsidR="00F8724C" w:rsidRPr="003D0344">
        <w:rPr>
          <w:rFonts w:ascii="Arial" w:hAnsi="Arial" w:cs="Arial"/>
          <w:w w:val="105"/>
        </w:rPr>
        <w:t xml:space="preserve">Präsidenten </w:t>
      </w:r>
      <w:r w:rsidRPr="003D0344">
        <w:rPr>
          <w:rFonts w:ascii="Arial" w:hAnsi="Arial" w:cs="Arial"/>
          <w:w w:val="105"/>
        </w:rPr>
        <w:t xml:space="preserve">über die zuständige Dekanin bzw. den zuständigen Dekan, versehen mit einer Stellungnahme, bis spätestens </w:t>
      </w:r>
      <w:r w:rsidR="00DA205A" w:rsidRPr="003D0344">
        <w:rPr>
          <w:rFonts w:ascii="Arial" w:hAnsi="Arial" w:cs="Arial"/>
          <w:w w:val="105"/>
        </w:rPr>
        <w:br/>
      </w:r>
      <w:r w:rsidRPr="003D0344">
        <w:rPr>
          <w:rFonts w:ascii="Arial" w:hAnsi="Arial" w:cs="Arial"/>
          <w:w w:val="105"/>
        </w:rPr>
        <w:t xml:space="preserve">31. August vorzulegen. Vorschläge der Dekanin bzw. des Dekans </w:t>
      </w:r>
      <w:r w:rsidR="00B3199A" w:rsidRPr="003D0344">
        <w:rPr>
          <w:rFonts w:ascii="Arial" w:hAnsi="Arial" w:cs="Arial"/>
          <w:w w:val="105"/>
        </w:rPr>
        <w:t xml:space="preserve">oder eines Mitglieds der Universitätsleitung </w:t>
      </w:r>
      <w:r w:rsidRPr="003D0344">
        <w:rPr>
          <w:rFonts w:ascii="Arial" w:hAnsi="Arial" w:cs="Arial"/>
          <w:w w:val="105"/>
        </w:rPr>
        <w:t xml:space="preserve">sind bis zu diesem Termin bei der </w:t>
      </w:r>
      <w:r w:rsidR="00B3199A" w:rsidRPr="003D0344">
        <w:rPr>
          <w:rFonts w:ascii="Arial" w:hAnsi="Arial" w:cs="Arial"/>
          <w:w w:val="105"/>
        </w:rPr>
        <w:t xml:space="preserve">Präsidentin </w:t>
      </w:r>
      <w:r w:rsidRPr="003D0344">
        <w:rPr>
          <w:rFonts w:ascii="Arial" w:hAnsi="Arial" w:cs="Arial"/>
          <w:w w:val="105"/>
        </w:rPr>
        <w:t xml:space="preserve">bzw. dem </w:t>
      </w:r>
      <w:r w:rsidR="00B3199A" w:rsidRPr="003D0344">
        <w:rPr>
          <w:rFonts w:ascii="Arial" w:hAnsi="Arial" w:cs="Arial"/>
          <w:w w:val="105"/>
        </w:rPr>
        <w:t xml:space="preserve">Präsidenten </w:t>
      </w:r>
      <w:r w:rsidRPr="003D0344">
        <w:rPr>
          <w:rFonts w:ascii="Arial" w:hAnsi="Arial" w:cs="Arial"/>
          <w:w w:val="105"/>
        </w:rPr>
        <w:t>unmittelbar einzureichen. Verspätet oder unvollständig eingegangene Anträge bzw. Vorschläge werden nicht</w:t>
      </w:r>
      <w:r w:rsidRPr="00AF55F7">
        <w:rPr>
          <w:rFonts w:ascii="Arial" w:hAnsi="Arial" w:cs="Arial"/>
          <w:w w:val="105"/>
        </w:rPr>
        <w:t xml:space="preserve"> </w:t>
      </w:r>
      <w:r w:rsidRPr="003D0344">
        <w:rPr>
          <w:rFonts w:ascii="Arial" w:hAnsi="Arial" w:cs="Arial"/>
          <w:w w:val="105"/>
        </w:rPr>
        <w:t>berücksichtigt.</w:t>
      </w:r>
    </w:p>
    <w:p w:rsidR="00F8724C" w:rsidRDefault="00F8724C" w:rsidP="009A2D44">
      <w:pPr>
        <w:pStyle w:val="Listenabsatz"/>
        <w:rPr>
          <w:rFonts w:ascii="Arial" w:hAnsi="Arial" w:cs="Arial"/>
          <w:w w:val="105"/>
        </w:rPr>
      </w:pPr>
    </w:p>
    <w:p w:rsidR="005A2701" w:rsidRPr="00AF55F7" w:rsidRDefault="005A2701" w:rsidP="009A2D44">
      <w:pPr>
        <w:pStyle w:val="Listenabsatz"/>
        <w:rPr>
          <w:rFonts w:ascii="Arial" w:hAnsi="Arial" w:cs="Arial"/>
          <w:w w:val="105"/>
        </w:rPr>
      </w:pPr>
    </w:p>
    <w:p w:rsidR="008930C8" w:rsidRPr="00AF55F7" w:rsidRDefault="008930C8" w:rsidP="009A2D44">
      <w:pPr>
        <w:pStyle w:val="Listenabsatz"/>
        <w:rPr>
          <w:rFonts w:ascii="Arial" w:hAnsi="Arial" w:cs="Arial"/>
          <w:w w:val="105"/>
        </w:rPr>
      </w:pPr>
    </w:p>
    <w:p w:rsidR="008930C8" w:rsidRPr="00AF55F7" w:rsidRDefault="008930C8" w:rsidP="009A2D44">
      <w:pPr>
        <w:pStyle w:val="Listenabsatz"/>
        <w:rPr>
          <w:rFonts w:ascii="Arial" w:hAnsi="Arial" w:cs="Arial"/>
          <w:w w:val="105"/>
        </w:rPr>
      </w:pPr>
    </w:p>
    <w:p w:rsidR="008930C8" w:rsidRPr="00AF55F7" w:rsidRDefault="008930C8" w:rsidP="009A2D44">
      <w:pPr>
        <w:pStyle w:val="Listenabsatz"/>
        <w:rPr>
          <w:rFonts w:ascii="Arial" w:hAnsi="Arial" w:cs="Arial"/>
          <w:w w:val="105"/>
        </w:rPr>
      </w:pPr>
    </w:p>
    <w:p w:rsidR="00F8724C" w:rsidRPr="00AF55F7" w:rsidRDefault="00B3199A" w:rsidP="009A2D44">
      <w:pPr>
        <w:pStyle w:val="Listenabsatz"/>
        <w:numPr>
          <w:ilvl w:val="0"/>
          <w:numId w:val="1"/>
        </w:numPr>
        <w:tabs>
          <w:tab w:val="left" w:pos="544"/>
        </w:tabs>
        <w:spacing w:line="362" w:lineRule="auto"/>
        <w:ind w:right="106"/>
        <w:jc w:val="left"/>
        <w:rPr>
          <w:rFonts w:ascii="Arial" w:hAnsi="Arial" w:cs="Arial"/>
          <w:w w:val="105"/>
        </w:rPr>
      </w:pPr>
      <w:r w:rsidRPr="00AF55F7">
        <w:rPr>
          <w:rFonts w:ascii="Arial" w:hAnsi="Arial" w:cs="Arial"/>
          <w:w w:val="105"/>
        </w:rPr>
        <w:t>Bei einem Vorschlag eines Mitglieds der Universitätsleitung</w:t>
      </w:r>
      <w:r w:rsidR="00F8724C" w:rsidRPr="00AF55F7">
        <w:rPr>
          <w:rFonts w:ascii="Arial" w:hAnsi="Arial" w:cs="Arial"/>
          <w:w w:val="105"/>
        </w:rPr>
        <w:t xml:space="preserve"> holt die Präsidentin oder der Präsident eine Stellungnahme der zuständigen Dekanin o</w:t>
      </w:r>
      <w:r w:rsidR="00C73E1A" w:rsidRPr="00AF55F7">
        <w:rPr>
          <w:rFonts w:ascii="Arial" w:hAnsi="Arial" w:cs="Arial"/>
          <w:w w:val="105"/>
        </w:rPr>
        <w:t>der des zuständigen Dekans ein.</w:t>
      </w:r>
    </w:p>
    <w:p w:rsidR="00244A5A" w:rsidRPr="00AF55F7" w:rsidRDefault="00DA205A" w:rsidP="00DA205A">
      <w:pPr>
        <w:pStyle w:val="Listenabsatz"/>
        <w:numPr>
          <w:ilvl w:val="0"/>
          <w:numId w:val="1"/>
        </w:numPr>
        <w:tabs>
          <w:tab w:val="left" w:pos="544"/>
        </w:tabs>
        <w:spacing w:before="9" w:line="362" w:lineRule="auto"/>
        <w:ind w:right="106"/>
        <w:jc w:val="left"/>
        <w:rPr>
          <w:rFonts w:ascii="Arial" w:hAnsi="Arial" w:cs="Arial"/>
          <w:w w:val="105"/>
        </w:rPr>
      </w:pPr>
      <w:r w:rsidRPr="00AF55F7">
        <w:rPr>
          <w:rFonts w:ascii="Arial" w:hAnsi="Arial" w:cs="Arial"/>
          <w:w w:val="105"/>
        </w:rPr>
        <w:t xml:space="preserve">Die Präsidentin oder der Präsident kann bei der Vergabe der besonderen Leistungsbezüge ein Gremium zur Beratung hinzuziehen. </w:t>
      </w:r>
      <w:r w:rsidR="004B7FF4" w:rsidRPr="00AF55F7">
        <w:rPr>
          <w:rFonts w:ascii="Arial" w:hAnsi="Arial" w:cs="Arial"/>
          <w:w w:val="105"/>
        </w:rPr>
        <w:t>Dessen</w:t>
      </w:r>
      <w:r w:rsidR="00F8724C" w:rsidRPr="00AF55F7">
        <w:rPr>
          <w:rFonts w:ascii="Arial" w:hAnsi="Arial" w:cs="Arial"/>
          <w:w w:val="105"/>
        </w:rPr>
        <w:t xml:space="preserve"> Mitglieder werden von der Präsidentin</w:t>
      </w:r>
      <w:r w:rsidR="00B3199A" w:rsidRPr="00AF55F7">
        <w:rPr>
          <w:rFonts w:ascii="Arial" w:hAnsi="Arial" w:cs="Arial"/>
          <w:w w:val="105"/>
        </w:rPr>
        <w:t xml:space="preserve"> oder dem Präsidenten be</w:t>
      </w:r>
      <w:r w:rsidR="00F8724C" w:rsidRPr="00AF55F7">
        <w:rPr>
          <w:rFonts w:ascii="Arial" w:hAnsi="Arial" w:cs="Arial"/>
          <w:w w:val="105"/>
        </w:rPr>
        <w:t xml:space="preserve">nannt. </w:t>
      </w:r>
    </w:p>
    <w:p w:rsidR="00244A5A" w:rsidRPr="00AF55F7" w:rsidRDefault="00D33A2F" w:rsidP="009A2D44">
      <w:pPr>
        <w:pStyle w:val="Listenabsatz"/>
        <w:numPr>
          <w:ilvl w:val="0"/>
          <w:numId w:val="1"/>
        </w:numPr>
        <w:tabs>
          <w:tab w:val="left" w:pos="544"/>
        </w:tabs>
        <w:spacing w:line="362" w:lineRule="auto"/>
        <w:ind w:right="106"/>
        <w:jc w:val="left"/>
        <w:rPr>
          <w:rFonts w:ascii="Arial" w:hAnsi="Arial" w:cs="Arial"/>
          <w:w w:val="105"/>
        </w:rPr>
      </w:pPr>
      <w:r w:rsidRPr="003D0344">
        <w:rPr>
          <w:rFonts w:ascii="Arial" w:hAnsi="Arial" w:cs="Arial"/>
          <w:w w:val="105"/>
        </w:rPr>
        <w:t xml:space="preserve">Die </w:t>
      </w:r>
      <w:r w:rsidR="00F8724C" w:rsidRPr="003D0344">
        <w:rPr>
          <w:rFonts w:ascii="Arial" w:hAnsi="Arial" w:cs="Arial"/>
          <w:w w:val="105"/>
        </w:rPr>
        <w:t xml:space="preserve">Präsidentin </w:t>
      </w:r>
      <w:r w:rsidRPr="003D0344">
        <w:rPr>
          <w:rFonts w:ascii="Arial" w:hAnsi="Arial" w:cs="Arial"/>
          <w:w w:val="105"/>
        </w:rPr>
        <w:t xml:space="preserve">bzw. der </w:t>
      </w:r>
      <w:r w:rsidR="00F8724C" w:rsidRPr="003D0344">
        <w:rPr>
          <w:rFonts w:ascii="Arial" w:hAnsi="Arial" w:cs="Arial"/>
          <w:w w:val="105"/>
        </w:rPr>
        <w:t xml:space="preserve">Präsident </w:t>
      </w:r>
      <w:r w:rsidRPr="003D0344">
        <w:rPr>
          <w:rFonts w:ascii="Arial" w:hAnsi="Arial" w:cs="Arial"/>
          <w:w w:val="105"/>
        </w:rPr>
        <w:t>entscheidet nach pflichtgemäßem Ermessen unter Beachtung des Leistungs- und Gleichbehandlungsgrundsatzes ü</w:t>
      </w:r>
      <w:r w:rsidR="001F1AEE">
        <w:rPr>
          <w:rFonts w:ascii="Arial" w:hAnsi="Arial" w:cs="Arial"/>
          <w:w w:val="105"/>
        </w:rPr>
        <w:t>ber die Anträge bzw. Vorschläge und berichtet der Universitätsleitung dazu</w:t>
      </w:r>
      <w:r w:rsidRPr="003D0344">
        <w:rPr>
          <w:rFonts w:ascii="Arial" w:hAnsi="Arial" w:cs="Arial"/>
          <w:w w:val="105"/>
        </w:rPr>
        <w:t>.</w:t>
      </w:r>
    </w:p>
    <w:p w:rsidR="00244A5A" w:rsidRPr="00AF55F7" w:rsidRDefault="00244A5A">
      <w:pPr>
        <w:pStyle w:val="Textkrper"/>
        <w:spacing w:before="6"/>
        <w:rPr>
          <w:rFonts w:ascii="Arial" w:hAnsi="Arial" w:cs="Arial"/>
          <w:w w:val="105"/>
        </w:rPr>
      </w:pPr>
    </w:p>
    <w:p w:rsidR="00244A5A" w:rsidRPr="00AF55F7" w:rsidRDefault="00D33A2F" w:rsidP="005A2701">
      <w:pPr>
        <w:pStyle w:val="Textkrper"/>
        <w:spacing w:before="142"/>
        <w:ind w:left="1882" w:right="1875"/>
        <w:jc w:val="center"/>
        <w:rPr>
          <w:rFonts w:ascii="Arial" w:hAnsi="Arial" w:cs="Arial"/>
          <w:w w:val="105"/>
        </w:rPr>
      </w:pPr>
      <w:r w:rsidRPr="005A2701">
        <w:rPr>
          <w:rFonts w:ascii="Arial" w:hAnsi="Arial" w:cs="Arial"/>
          <w:b/>
        </w:rPr>
        <w:t>§ 3</w:t>
      </w:r>
    </w:p>
    <w:p w:rsidR="00244A5A" w:rsidRPr="005A2701" w:rsidRDefault="00D33A2F">
      <w:pPr>
        <w:pStyle w:val="Textkrper"/>
        <w:spacing w:before="142"/>
        <w:ind w:left="1882" w:right="1875"/>
        <w:jc w:val="center"/>
        <w:rPr>
          <w:rFonts w:ascii="Arial" w:hAnsi="Arial" w:cs="Arial"/>
          <w:b/>
        </w:rPr>
      </w:pPr>
      <w:r w:rsidRPr="005A2701">
        <w:rPr>
          <w:rFonts w:ascii="Arial" w:hAnsi="Arial" w:cs="Arial"/>
          <w:b/>
        </w:rPr>
        <w:t>In-Kraft-Treten</w:t>
      </w:r>
    </w:p>
    <w:p w:rsidR="00244A5A" w:rsidRPr="00AF55F7" w:rsidRDefault="00244A5A">
      <w:pPr>
        <w:pStyle w:val="Textkrper"/>
        <w:rPr>
          <w:rFonts w:ascii="Arial" w:hAnsi="Arial" w:cs="Arial"/>
          <w:w w:val="105"/>
        </w:rPr>
      </w:pPr>
    </w:p>
    <w:p w:rsidR="0009059F" w:rsidRDefault="00D33A2F" w:rsidP="005A2701">
      <w:pPr>
        <w:pStyle w:val="Textkrper"/>
        <w:spacing w:before="190" w:line="362" w:lineRule="auto"/>
        <w:rPr>
          <w:rFonts w:ascii="Arial" w:hAnsi="Arial" w:cs="Arial"/>
          <w:w w:val="105"/>
        </w:rPr>
      </w:pPr>
      <w:r w:rsidRPr="003D0344">
        <w:rPr>
          <w:rFonts w:ascii="Arial" w:hAnsi="Arial" w:cs="Arial"/>
          <w:w w:val="105"/>
        </w:rPr>
        <w:t xml:space="preserve">Diese Satzung tritt am Tag nach Ihrer Bekanntmachung in Kraft. </w:t>
      </w:r>
      <w:r w:rsidR="00F8724C" w:rsidRPr="003D0344">
        <w:rPr>
          <w:rFonts w:ascii="Arial" w:hAnsi="Arial" w:cs="Arial"/>
          <w:w w:val="105"/>
        </w:rPr>
        <w:t xml:space="preserve">Gleichzeitig tritt die Satzung der Universität Passau zur Regelung des Verfahrens der Bewertung der besonderen Leistungen zur Vergabe der besonderen Leistungsbezüge vom 27. Oktober 2005 außer Kraft. </w:t>
      </w:r>
    </w:p>
    <w:p w:rsidR="0009059F" w:rsidRDefault="0009059F">
      <w:pPr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br w:type="page"/>
      </w:r>
    </w:p>
    <w:p w:rsidR="0009059F" w:rsidRDefault="0009059F" w:rsidP="0009059F">
      <w:pPr>
        <w:pStyle w:val="snormtext"/>
        <w:ind w:right="-567"/>
        <w:rPr>
          <w:b/>
        </w:rPr>
      </w:pPr>
    </w:p>
    <w:p w:rsidR="0009059F" w:rsidRDefault="0009059F" w:rsidP="0009059F">
      <w:pPr>
        <w:pStyle w:val="snormtext"/>
        <w:ind w:right="-567"/>
      </w:pPr>
      <w:r>
        <w:fldChar w:fldCharType="begin"/>
      </w:r>
      <w:r>
        <w:instrText xml:space="preserve"> ASK re \* MERGEFORMAT </w:instrText>
      </w:r>
      <w:r>
        <w:fldChar w:fldCharType="separate"/>
      </w:r>
      <w:bookmarkStart w:id="1" w:name="re"/>
      <w:r>
        <w:t>1</w:t>
      </w:r>
      <w:bookmarkEnd w:id="1"/>
      <w:r>
        <w:fldChar w:fldCharType="end"/>
      </w:r>
      <w:r>
        <w:t xml:space="preserve">Ausgefertigt aufgrund </w:t>
      </w:r>
      <w:r>
        <w:fldChar w:fldCharType="begin"/>
      </w:r>
      <w:r>
        <w:instrText xml:space="preserve">IF </w:instrText>
      </w:r>
      <w:r>
        <w:fldChar w:fldCharType="begin"/>
      </w:r>
      <w:r>
        <w:instrText>MERGEFIELD Beschlüsse</w:instrText>
      </w:r>
      <w:r>
        <w:fldChar w:fldCharType="end"/>
      </w:r>
      <w:r>
        <w:instrText xml:space="preserve"> = "1" "der Beschlüsse des Senats vom </w:instrText>
      </w:r>
      <w:r>
        <w:fldChar w:fldCharType="begin"/>
      </w:r>
      <w:r>
        <w:instrText>MERGEFIELD sendat1</w:instrText>
      </w:r>
      <w:r>
        <w:fldChar w:fldCharType="separate"/>
      </w:r>
      <w:r>
        <w:rPr>
          <w:noProof/>
        </w:rPr>
        <w:instrText>30. Januar 2013</w:instrText>
      </w:r>
      <w:r>
        <w:fldChar w:fldCharType="end"/>
      </w:r>
      <w:r>
        <w:instrText xml:space="preserve"> und vom </w:instrText>
      </w:r>
      <w:r>
        <w:fldChar w:fldCharType="begin"/>
      </w:r>
      <w:r>
        <w:instrText xml:space="preserve"> MERGEFIELD sendat2 </w:instrText>
      </w:r>
      <w:r>
        <w:fldChar w:fldCharType="separate"/>
      </w:r>
      <w:r>
        <w:rPr>
          <w:noProof/>
        </w:rPr>
        <w:instrText>8. Mai 2013</w:instrText>
      </w:r>
      <w:r>
        <w:fldChar w:fldCharType="end"/>
      </w:r>
      <w:r>
        <w:instrText xml:space="preserve"> " "des Beschlusses des Senats der Universität Passau vom </w:instrText>
      </w:r>
      <w:r>
        <w:fldChar w:fldCharType="begin"/>
      </w:r>
      <w:r>
        <w:instrText>MERGEFIELD sendat1</w:instrText>
      </w:r>
      <w:r>
        <w:fldChar w:fldCharType="end"/>
      </w:r>
      <w:r>
        <w:instrText xml:space="preserve"> " </w:instrText>
      </w:r>
      <w:r>
        <w:fldChar w:fldCharType="separate"/>
      </w:r>
      <w:r>
        <w:rPr>
          <w:noProof/>
        </w:rPr>
        <w:t>des Beschlusses des Senats der Universität Passau vom 13. Januar 2021</w:t>
      </w:r>
      <w:r>
        <w:rPr>
          <w:noProof/>
        </w:rPr>
        <w:fldChar w:fldCharType="begin"/>
      </w:r>
      <w:r>
        <w:rPr>
          <w:noProof/>
        </w:rPr>
        <w:instrText>MERGEFIELD sendat1</w:instrText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fldChar w:fldCharType="end"/>
      </w:r>
      <w:r>
        <w:rPr>
          <w:noProof/>
        </w:rPr>
        <w:t xml:space="preserve">und der Genehmigung durch den Präsidenten der Universität Passau </w:t>
      </w:r>
      <w:r>
        <w:t>vom 20. Januar 2021, Az.: IV/S.III-01.9001/2021</w:t>
      </w:r>
      <w:r>
        <w:fldChar w:fldCharType="begin"/>
      </w:r>
      <w:r>
        <w:instrText xml:space="preserve"> MERGEFIELD az </w:instrText>
      </w:r>
      <w:r>
        <w:fldChar w:fldCharType="end"/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stuo </w:instrText>
      </w:r>
      <w:r>
        <w:fldChar w:fldCharType="end"/>
      </w:r>
      <w:r>
        <w:instrText xml:space="preserve"> = „2“ " nach ordnungsgemäßer Durchführung des Anzeigeverfahrens gemäß Art. 67 Abs. 2 BayHSchG (Anzeige der Satzung durch Schreiben vom </w:instrText>
      </w:r>
      <w:r>
        <w:fldChar w:fldCharType="begin"/>
      </w:r>
      <w:r>
        <w:instrText xml:space="preserve"> MERGEFIELD unisatzdat </w:instrText>
      </w:r>
      <w:r>
        <w:fldChar w:fldCharType="end"/>
      </w:r>
      <w:r>
        <w:instrText xml:space="preserve"> Nr. </w:instrText>
      </w:r>
      <w:r>
        <w:fldChar w:fldCharType="begin"/>
      </w:r>
      <w:r>
        <w:instrText xml:space="preserve"> MERGEFIELD stuaz </w:instrText>
      </w:r>
      <w:r>
        <w:fldChar w:fldCharType="end"/>
      </w:r>
      <w:r>
        <w:instrText>, Schreiben des Bayerischen Staats</w:instrText>
      </w:r>
      <w:r>
        <w:softHyphen/>
        <w:instrText>minis</w:instrText>
      </w:r>
      <w:r>
        <w:softHyphen/>
        <w:instrText xml:space="preserve">teriums für Wissenschaft, Forschung und Kunst vom </w:instrText>
      </w:r>
      <w:r>
        <w:fldChar w:fldCharType="begin"/>
      </w:r>
      <w:r>
        <w:instrText xml:space="preserve"> MERGEFIELD Redat </w:instrText>
      </w:r>
      <w:r>
        <w:fldChar w:fldCharType="separate"/>
      </w:r>
      <w:r>
        <w:rPr>
          <w:noProof/>
        </w:rPr>
        <w:instrText>4. Dezember 2012</w:instrText>
      </w:r>
      <w:r>
        <w:fldChar w:fldCharType="end"/>
      </w:r>
      <w:r>
        <w:instrText xml:space="preserve"> Nr. </w:instrText>
      </w:r>
      <w:r>
        <w:fldChar w:fldCharType="begin"/>
      </w:r>
      <w:r>
        <w:instrText xml:space="preserve"> MERGEFIELD wissnr</w:instrText>
      </w:r>
      <w:r>
        <w:fldChar w:fldCharType="end"/>
      </w:r>
      <w:r>
        <w:instrText xml:space="preserve">)"  </w:instrText>
      </w:r>
      <w:r>
        <w:fldChar w:fldCharType="end"/>
      </w:r>
      <w:r>
        <w:fldChar w:fldCharType="begin"/>
      </w:r>
      <w:r>
        <w:instrText xml:space="preserve">IF </w:instrText>
      </w:r>
      <w:r>
        <w:fldChar w:fldCharType="begin"/>
      </w:r>
      <w:r>
        <w:instrText>MERGEFIELD Promo</w:instrText>
      </w:r>
      <w:r>
        <w:fldChar w:fldCharType="end"/>
      </w:r>
      <w:r>
        <w:instrText xml:space="preserve"> = "1" "und nach Erteilung der Genehmigung zu dieser Satzung durch den Rektor vom </w:instrText>
      </w:r>
      <w:r>
        <w:fldChar w:fldCharType="begin"/>
      </w:r>
      <w:r>
        <w:instrText>MERGEFIELD Redat</w:instrText>
      </w:r>
      <w:r>
        <w:fldChar w:fldCharType="end"/>
      </w:r>
      <w:r>
        <w:instrText xml:space="preserve">" </w:instrText>
      </w:r>
      <w:r>
        <w:fldChar w:fldCharType="end"/>
      </w:r>
      <w:r>
        <w:fldChar w:fldCharType="begin"/>
      </w:r>
      <w:r>
        <w:instrText xml:space="preserve">IF </w:instrText>
      </w:r>
      <w:r>
        <w:fldChar w:fldCharType="begin"/>
      </w:r>
      <w:r>
        <w:instrText xml:space="preserve"> MERGEFIELD habilo </w:instrText>
      </w:r>
      <w:r>
        <w:fldChar w:fldCharType="end"/>
      </w:r>
      <w:r>
        <w:instrText xml:space="preserve"> = "1"  </w:instrText>
      </w:r>
      <w:r>
        <w:fldChar w:fldCharType="end"/>
      </w:r>
      <w:r>
        <w:t>.</w:t>
      </w:r>
      <w:r>
        <w:tab/>
      </w:r>
    </w:p>
    <w:p w:rsidR="0009059F" w:rsidRDefault="0009059F" w:rsidP="0009059F">
      <w:pPr>
        <w:pStyle w:val="snormtext"/>
      </w:pPr>
      <w:r>
        <w:t xml:space="preserve">Passau, den 21. Januar 2021 </w:t>
      </w:r>
      <w:r>
        <w:tab/>
      </w:r>
    </w:p>
    <w:p w:rsidR="0009059F" w:rsidRDefault="0009059F" w:rsidP="0009059F">
      <w:pPr>
        <w:pStyle w:val="snormtext"/>
      </w:pPr>
      <w:r>
        <w:t>UNIVERSITÄT PASSAU</w:t>
      </w:r>
      <w:r>
        <w:br/>
        <w:t>Der Präsident</w:t>
      </w:r>
    </w:p>
    <w:p w:rsidR="0009059F" w:rsidRDefault="0009059F" w:rsidP="0009059F">
      <w:pPr>
        <w:pStyle w:val="snormtext"/>
      </w:pP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re </w:instrText>
      </w:r>
      <w:r>
        <w:fldChar w:fldCharType="separate"/>
      </w:r>
      <w:r w:rsidR="0033645B">
        <w:instrText>1</w:instrText>
      </w:r>
      <w:r>
        <w:fldChar w:fldCharType="end"/>
      </w:r>
      <w:r>
        <w:instrText xml:space="preserve"> = 1 "" "i. V."</w:instrText>
      </w:r>
      <w:r>
        <w:fldChar w:fldCharType="end"/>
      </w:r>
    </w:p>
    <w:p w:rsidR="0009059F" w:rsidRDefault="0009059F" w:rsidP="0009059F">
      <w:pPr>
        <w:pStyle w:val="snormtext"/>
      </w:pPr>
      <w:r>
        <w:t>Professor Dr. Ulrich Bartosch</w:t>
      </w:r>
    </w:p>
    <w:p w:rsidR="0009059F" w:rsidRDefault="0009059F" w:rsidP="0009059F">
      <w:pPr>
        <w:pStyle w:val="snormtext"/>
      </w:pPr>
    </w:p>
    <w:p w:rsidR="0009059F" w:rsidRDefault="0009059F" w:rsidP="0009059F">
      <w:pPr>
        <w:pStyle w:val="snormtext"/>
      </w:pPr>
    </w:p>
    <w:p w:rsidR="0009059F" w:rsidRDefault="0009059F" w:rsidP="0009059F">
      <w:pPr>
        <w:pStyle w:val="snormtext"/>
        <w:ind w:right="425"/>
      </w:pPr>
      <w:r>
        <w:t xml:space="preserve">Die Satzung wurde am 21. Januar 2021 in der Hochschule niedergelegt; die Niederlegung wurde am 21. Januar 2021 durch Anschlag in der Hochschule bekannt gegeben. </w:t>
      </w:r>
    </w:p>
    <w:p w:rsidR="0009059F" w:rsidRDefault="0009059F" w:rsidP="0009059F">
      <w:pPr>
        <w:pStyle w:val="snormtext"/>
      </w:pPr>
      <w:r>
        <w:t>Tag der Bekanntmachung ist der 21. Januar 2021.</w:t>
      </w:r>
    </w:p>
    <w:p w:rsidR="0009059F" w:rsidRDefault="0009059F" w:rsidP="0009059F">
      <w:pPr>
        <w:pStyle w:val="snormtext"/>
      </w:pPr>
    </w:p>
    <w:p w:rsidR="0009059F" w:rsidRDefault="0009059F" w:rsidP="0009059F">
      <w:pPr>
        <w:pStyle w:val="snormtext"/>
      </w:pPr>
    </w:p>
    <w:p w:rsidR="00244A5A" w:rsidRPr="00AF55F7" w:rsidRDefault="00244A5A" w:rsidP="005A2701">
      <w:pPr>
        <w:pStyle w:val="Textkrper"/>
        <w:spacing w:before="190" w:line="362" w:lineRule="auto"/>
        <w:rPr>
          <w:rFonts w:ascii="Arial" w:hAnsi="Arial" w:cs="Arial"/>
          <w:w w:val="105"/>
        </w:rPr>
      </w:pPr>
    </w:p>
    <w:p w:rsidR="00244A5A" w:rsidRPr="00AF55F7" w:rsidRDefault="00244A5A">
      <w:pPr>
        <w:pStyle w:val="Textkrper"/>
        <w:rPr>
          <w:rFonts w:ascii="Arial" w:hAnsi="Arial" w:cs="Arial"/>
          <w:w w:val="105"/>
        </w:rPr>
      </w:pPr>
    </w:p>
    <w:p w:rsidR="006C7A86" w:rsidRPr="00AF55F7" w:rsidRDefault="006C7A86">
      <w:pPr>
        <w:pStyle w:val="Textkrper"/>
        <w:rPr>
          <w:rFonts w:ascii="Arial" w:hAnsi="Arial" w:cs="Arial"/>
          <w:w w:val="105"/>
        </w:rPr>
      </w:pPr>
    </w:p>
    <w:sectPr w:rsidR="006C7A86" w:rsidRPr="00AF55F7">
      <w:headerReference w:type="default" r:id="rId8"/>
      <w:pgSz w:w="11900" w:h="16840"/>
      <w:pgMar w:top="960" w:right="1300" w:bottom="280" w:left="130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1AB" w:rsidRDefault="006861AB">
      <w:r>
        <w:separator/>
      </w:r>
    </w:p>
  </w:endnote>
  <w:endnote w:type="continuationSeparator" w:id="0">
    <w:p w:rsidR="006861AB" w:rsidRDefault="0068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1AB" w:rsidRDefault="006861AB">
      <w:r>
        <w:separator/>
      </w:r>
    </w:p>
  </w:footnote>
  <w:footnote w:type="continuationSeparator" w:id="0">
    <w:p w:rsidR="006861AB" w:rsidRDefault="00686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A5A" w:rsidRDefault="00AB3011">
    <w:pPr>
      <w:pStyle w:val="Textkrper"/>
      <w:spacing w:line="14" w:lineRule="auto"/>
      <w:rPr>
        <w:sz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9pt;margin-top:35.3pt;width:21.6pt;height:14.3pt;z-index:-251658752;mso-position-horizontal-relative:page;mso-position-vertical-relative:page" filled="f" stroked="f">
          <v:textbox style="mso-next-textbox:#_x0000_s2049" inset="0,0,0,0">
            <w:txbxContent>
              <w:p w:rsidR="00244A5A" w:rsidRDefault="00D33A2F">
                <w:pPr>
                  <w:pStyle w:val="Textkrper"/>
                  <w:spacing w:before="12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F83868">
                  <w:rPr>
                    <w:rFonts w:ascii="Arial"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Fonts w:ascii="Arial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A25D2"/>
    <w:multiLevelType w:val="hybridMultilevel"/>
    <w:tmpl w:val="4C6066CC"/>
    <w:lvl w:ilvl="0" w:tplc="FC003288">
      <w:start w:val="1"/>
      <w:numFmt w:val="decimal"/>
      <w:lvlText w:val="(%1)"/>
      <w:lvlJc w:val="left"/>
      <w:pPr>
        <w:ind w:left="543" w:hanging="425"/>
      </w:pPr>
      <w:rPr>
        <w:rFonts w:ascii="Tahoma" w:eastAsia="Tahoma" w:hAnsi="Tahoma" w:cs="Tahoma" w:hint="default"/>
        <w:w w:val="98"/>
        <w:sz w:val="22"/>
        <w:szCs w:val="22"/>
      </w:rPr>
    </w:lvl>
    <w:lvl w:ilvl="1" w:tplc="09F42388">
      <w:start w:val="1"/>
      <w:numFmt w:val="decimal"/>
      <w:lvlText w:val="%2."/>
      <w:lvlJc w:val="left"/>
      <w:pPr>
        <w:ind w:left="855" w:hanging="312"/>
      </w:pPr>
      <w:rPr>
        <w:rFonts w:ascii="Tahoma" w:eastAsia="Tahoma" w:hAnsi="Tahoma" w:cs="Tahoma" w:hint="default"/>
        <w:w w:val="112"/>
        <w:sz w:val="22"/>
        <w:szCs w:val="22"/>
      </w:rPr>
    </w:lvl>
    <w:lvl w:ilvl="2" w:tplc="9552ECC4">
      <w:numFmt w:val="bullet"/>
      <w:lvlText w:val="•"/>
      <w:lvlJc w:val="left"/>
      <w:pPr>
        <w:ind w:left="1797" w:hanging="312"/>
      </w:pPr>
      <w:rPr>
        <w:rFonts w:hint="default"/>
      </w:rPr>
    </w:lvl>
    <w:lvl w:ilvl="3" w:tplc="B0007222">
      <w:numFmt w:val="bullet"/>
      <w:lvlText w:val="•"/>
      <w:lvlJc w:val="left"/>
      <w:pPr>
        <w:ind w:left="2735" w:hanging="312"/>
      </w:pPr>
      <w:rPr>
        <w:rFonts w:hint="default"/>
      </w:rPr>
    </w:lvl>
    <w:lvl w:ilvl="4" w:tplc="E78442A2">
      <w:numFmt w:val="bullet"/>
      <w:lvlText w:val="•"/>
      <w:lvlJc w:val="left"/>
      <w:pPr>
        <w:ind w:left="3673" w:hanging="312"/>
      </w:pPr>
      <w:rPr>
        <w:rFonts w:hint="default"/>
      </w:rPr>
    </w:lvl>
    <w:lvl w:ilvl="5" w:tplc="B662841E">
      <w:numFmt w:val="bullet"/>
      <w:lvlText w:val="•"/>
      <w:lvlJc w:val="left"/>
      <w:pPr>
        <w:ind w:left="4611" w:hanging="312"/>
      </w:pPr>
      <w:rPr>
        <w:rFonts w:hint="default"/>
      </w:rPr>
    </w:lvl>
    <w:lvl w:ilvl="6" w:tplc="D86AEF70">
      <w:numFmt w:val="bullet"/>
      <w:lvlText w:val="•"/>
      <w:lvlJc w:val="left"/>
      <w:pPr>
        <w:ind w:left="5548" w:hanging="312"/>
      </w:pPr>
      <w:rPr>
        <w:rFonts w:hint="default"/>
      </w:rPr>
    </w:lvl>
    <w:lvl w:ilvl="7" w:tplc="3E441FFA">
      <w:numFmt w:val="bullet"/>
      <w:lvlText w:val="•"/>
      <w:lvlJc w:val="left"/>
      <w:pPr>
        <w:ind w:left="6486" w:hanging="312"/>
      </w:pPr>
      <w:rPr>
        <w:rFonts w:hint="default"/>
      </w:rPr>
    </w:lvl>
    <w:lvl w:ilvl="8" w:tplc="17962E36">
      <w:numFmt w:val="bullet"/>
      <w:lvlText w:val="•"/>
      <w:lvlJc w:val="left"/>
      <w:pPr>
        <w:ind w:left="7424" w:hanging="3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A5A"/>
    <w:rsid w:val="0009059F"/>
    <w:rsid w:val="00176627"/>
    <w:rsid w:val="00177FCE"/>
    <w:rsid w:val="001F1AEE"/>
    <w:rsid w:val="00244A5A"/>
    <w:rsid w:val="00253958"/>
    <w:rsid w:val="00333500"/>
    <w:rsid w:val="0033645B"/>
    <w:rsid w:val="003D0344"/>
    <w:rsid w:val="003D27C0"/>
    <w:rsid w:val="00493E41"/>
    <w:rsid w:val="004B7FF4"/>
    <w:rsid w:val="004D4A02"/>
    <w:rsid w:val="005A2701"/>
    <w:rsid w:val="005A3BFD"/>
    <w:rsid w:val="006861AB"/>
    <w:rsid w:val="006C7A86"/>
    <w:rsid w:val="007F7B08"/>
    <w:rsid w:val="008930C8"/>
    <w:rsid w:val="00941E8F"/>
    <w:rsid w:val="009A2D44"/>
    <w:rsid w:val="00AB3011"/>
    <w:rsid w:val="00AB6789"/>
    <w:rsid w:val="00AF55F7"/>
    <w:rsid w:val="00B1709A"/>
    <w:rsid w:val="00B2073B"/>
    <w:rsid w:val="00B3199A"/>
    <w:rsid w:val="00B5067A"/>
    <w:rsid w:val="00C73E1A"/>
    <w:rsid w:val="00CC5488"/>
    <w:rsid w:val="00D33A2F"/>
    <w:rsid w:val="00D42A66"/>
    <w:rsid w:val="00DA205A"/>
    <w:rsid w:val="00E2167B"/>
    <w:rsid w:val="00EB1DD3"/>
    <w:rsid w:val="00F83868"/>
    <w:rsid w:val="00F8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B8EA0D6"/>
  <w15:docId w15:val="{B61725B0-44AB-4A7B-B99D-EB657FC4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Tahoma" w:eastAsia="Tahoma" w:hAnsi="Tahoma" w:cs="Tahoma"/>
      <w:lang w:val="de-DE"/>
    </w:rPr>
  </w:style>
  <w:style w:type="paragraph" w:styleId="berschrift1">
    <w:name w:val="heading 1"/>
    <w:basedOn w:val="Standard"/>
    <w:uiPriority w:val="1"/>
    <w:qFormat/>
    <w:pPr>
      <w:ind w:left="1718" w:right="1875"/>
      <w:jc w:val="center"/>
      <w:outlineLvl w:val="0"/>
    </w:pPr>
    <w:rPr>
      <w:rFonts w:ascii="Lucida Sans" w:eastAsia="Lucida Sans" w:hAnsi="Lucida Sans" w:cs="Lucida Sans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543" w:hanging="425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4A02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4A02"/>
    <w:rPr>
      <w:rFonts w:ascii="Tahoma" w:eastAsia="Tahoma" w:hAnsi="Tahoma" w:cs="Tahoma"/>
      <w:sz w:val="16"/>
      <w:szCs w:val="16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4A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4A0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4A02"/>
    <w:rPr>
      <w:rFonts w:ascii="Tahoma" w:eastAsia="Tahoma" w:hAnsi="Tahoma" w:cs="Tahoma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4A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4A02"/>
    <w:rPr>
      <w:rFonts w:ascii="Tahoma" w:eastAsia="Tahoma" w:hAnsi="Tahoma" w:cs="Tahoma"/>
      <w:b/>
      <w:bCs/>
      <w:sz w:val="20"/>
      <w:szCs w:val="20"/>
      <w:lang w:val="de-DE"/>
    </w:rPr>
  </w:style>
  <w:style w:type="paragraph" w:customStyle="1" w:styleId="snormtext">
    <w:name w:val="snormtext"/>
    <w:basedOn w:val="Standard"/>
    <w:rsid w:val="0009059F"/>
    <w:pPr>
      <w:widowControl/>
      <w:autoSpaceDE/>
      <w:autoSpaceDN/>
      <w:spacing w:after="240"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308A0-EDE8-4B90-BC8B-EECA07D7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Vergabe Leistungsbezüge</vt:lpstr>
    </vt:vector>
  </TitlesOfParts>
  <Company>Universität Passau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Vergabe Leistungsbezüge</dc:title>
  <dc:creator>schwarz</dc:creator>
  <cp:lastModifiedBy>Thiele, Anna</cp:lastModifiedBy>
  <cp:revision>3</cp:revision>
  <cp:lastPrinted>2021-01-21T14:45:00Z</cp:lastPrinted>
  <dcterms:created xsi:type="dcterms:W3CDTF">2021-01-21T14:47:00Z</dcterms:created>
  <dcterms:modified xsi:type="dcterms:W3CDTF">2021-01-21T14:54:00Z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2005-10-28T00:00:00Z</vt:filetime>
  </property>
  <property fmtid="{D5CDD505-2E9C-101B-9397-08002B2CF9AE}" pid="3" name="Creator">
    <vt:lpwstr>Acrobat PDFMaker 5.0 für Word</vt:lpwstr>
  </property>
  <property fmtid="{D5CDD505-2E9C-101B-9397-08002B2CF9AE}" pid="4" name="LastSaved">
    <vt:filetime>2019-06-06T00:00:00Z</vt:filetime>
  </property>
</Properties>
</file>