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D16" w14:textId="77777777" w:rsidR="006B050C" w:rsidRPr="00144109" w:rsidRDefault="006B050C" w:rsidP="006B050C">
      <w:pPr>
        <w:rPr>
          <w:rFonts w:cs="Arial"/>
          <w:sz w:val="32"/>
          <w:szCs w:val="32"/>
        </w:rPr>
      </w:pPr>
      <w:r>
        <w:rPr>
          <w:noProof/>
        </w:rPr>
        <w:drawing>
          <wp:anchor distT="0" distB="0" distL="114300" distR="114300" simplePos="0" relativeHeight="251659264" behindDoc="0" locked="0" layoutInCell="1" allowOverlap="1" wp14:anchorId="5FA46F32" wp14:editId="424AB485">
            <wp:simplePos x="0" y="0"/>
            <wp:positionH relativeFrom="column">
              <wp:posOffset>2510155</wp:posOffset>
            </wp:positionH>
            <wp:positionV relativeFrom="paragraph">
              <wp:posOffset>-509270</wp:posOffset>
            </wp:positionV>
            <wp:extent cx="3886200" cy="998855"/>
            <wp:effectExtent l="0" t="0" r="0" b="0"/>
            <wp:wrapNone/>
            <wp:docPr id="2" name="Grafik 2" descr="uni_1200dpi_fb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ni_1200dpi_fb_k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98855"/>
                    </a:xfrm>
                    <a:prstGeom prst="rect">
                      <a:avLst/>
                    </a:prstGeom>
                    <a:solidFill>
                      <a:srgbClr val="FFFFFF"/>
                    </a:solidFill>
                    <a:ln>
                      <a:noFill/>
                    </a:ln>
                  </pic:spPr>
                </pic:pic>
              </a:graphicData>
            </a:graphic>
          </wp:anchor>
        </w:drawing>
      </w:r>
    </w:p>
    <w:p w14:paraId="0D1DDBC2" w14:textId="77777777" w:rsidR="006B050C" w:rsidRPr="002B483E" w:rsidRDefault="006B050C" w:rsidP="006B050C">
      <w:pPr>
        <w:rPr>
          <w:sz w:val="32"/>
        </w:rPr>
      </w:pPr>
    </w:p>
    <w:p w14:paraId="4D845121" w14:textId="77777777" w:rsidR="006B050C" w:rsidRPr="002B483E" w:rsidRDefault="006B050C" w:rsidP="006B050C">
      <w:pPr>
        <w:rPr>
          <w:sz w:val="32"/>
        </w:rPr>
      </w:pPr>
    </w:p>
    <w:p w14:paraId="68294CE8" w14:textId="77777777" w:rsidR="006B050C" w:rsidRPr="002B483E" w:rsidRDefault="006B050C" w:rsidP="006B050C">
      <w:pPr>
        <w:rPr>
          <w:sz w:val="32"/>
        </w:rPr>
      </w:pPr>
    </w:p>
    <w:p w14:paraId="13784C08" w14:textId="77777777" w:rsidR="006B050C" w:rsidRPr="002B483E" w:rsidRDefault="006B050C" w:rsidP="006B050C">
      <w:pPr>
        <w:rPr>
          <w:sz w:val="32"/>
        </w:rPr>
      </w:pPr>
    </w:p>
    <w:p w14:paraId="09098A07" w14:textId="77777777" w:rsidR="006B050C" w:rsidRDefault="006B050C" w:rsidP="006B050C">
      <w:pPr>
        <w:rPr>
          <w:sz w:val="32"/>
        </w:rPr>
      </w:pPr>
    </w:p>
    <w:p w14:paraId="4E00EE15" w14:textId="77777777" w:rsidR="006B050C" w:rsidRDefault="006B050C" w:rsidP="006B050C">
      <w:pPr>
        <w:rPr>
          <w:sz w:val="32"/>
        </w:rPr>
      </w:pPr>
    </w:p>
    <w:p w14:paraId="14BA76AB" w14:textId="77777777" w:rsidR="006B050C" w:rsidRPr="002B483E" w:rsidRDefault="006B050C" w:rsidP="006B050C">
      <w:pPr>
        <w:rPr>
          <w:sz w:val="32"/>
        </w:rPr>
      </w:pPr>
    </w:p>
    <w:p w14:paraId="50674C32" w14:textId="77777777" w:rsidR="006B050C" w:rsidRPr="002B483E" w:rsidRDefault="006B050C" w:rsidP="006B050C">
      <w:pPr>
        <w:rPr>
          <w:sz w:val="32"/>
        </w:rPr>
      </w:pPr>
    </w:p>
    <w:p w14:paraId="25E2FE58" w14:textId="77777777" w:rsidR="006B050C" w:rsidRDefault="006B050C" w:rsidP="006B050C">
      <w:pPr>
        <w:rPr>
          <w:rFonts w:cs="Arial"/>
          <w:sz w:val="32"/>
          <w:szCs w:val="32"/>
        </w:rPr>
      </w:pPr>
    </w:p>
    <w:p w14:paraId="10444A31" w14:textId="77777777" w:rsidR="00B60AC9" w:rsidRPr="0027495D" w:rsidRDefault="0027495D" w:rsidP="006B050C">
      <w:pPr>
        <w:jc w:val="left"/>
        <w:rPr>
          <w:rFonts w:cs="Arial"/>
          <w:b/>
          <w:color w:val="808080"/>
          <w:sz w:val="28"/>
          <w:szCs w:val="28"/>
        </w:rPr>
      </w:pPr>
      <w:r w:rsidRPr="0027495D">
        <w:rPr>
          <w:rFonts w:cs="Arial"/>
          <w:b/>
          <w:color w:val="808080"/>
          <w:sz w:val="28"/>
          <w:szCs w:val="28"/>
        </w:rPr>
        <w:t>Universität Passau</w:t>
      </w:r>
    </w:p>
    <w:p w14:paraId="26DEF393" w14:textId="77777777" w:rsidR="0027495D" w:rsidRPr="00630019" w:rsidRDefault="0027495D" w:rsidP="006B050C">
      <w:pPr>
        <w:jc w:val="left"/>
        <w:rPr>
          <w:rFonts w:cs="Arial"/>
          <w:b/>
          <w:color w:val="808080"/>
          <w:sz w:val="28"/>
          <w:szCs w:val="28"/>
        </w:rPr>
      </w:pPr>
    </w:p>
    <w:p w14:paraId="5233039A" w14:textId="55158995" w:rsidR="006B050C" w:rsidRDefault="002D166A" w:rsidP="006B050C">
      <w:pPr>
        <w:jc w:val="left"/>
        <w:rPr>
          <w:rFonts w:cs="Arial"/>
          <w:b/>
          <w:bCs/>
          <w:color w:val="F79646"/>
          <w:sz w:val="48"/>
          <w:szCs w:val="48"/>
        </w:rPr>
      </w:pPr>
      <w:r>
        <w:rPr>
          <w:rFonts w:cs="Arial"/>
          <w:b/>
          <w:bCs/>
          <w:color w:val="F79646"/>
          <w:sz w:val="48"/>
          <w:szCs w:val="48"/>
        </w:rPr>
        <w:t>Satzung</w:t>
      </w:r>
      <w:r w:rsidR="009D3F5B">
        <w:rPr>
          <w:rFonts w:cs="Arial"/>
          <w:b/>
          <w:bCs/>
          <w:color w:val="F79646"/>
          <w:sz w:val="48"/>
          <w:szCs w:val="48"/>
        </w:rPr>
        <w:t xml:space="preserve"> über </w:t>
      </w:r>
      <w:r w:rsidR="009E60FF">
        <w:rPr>
          <w:rFonts w:cs="Arial"/>
          <w:b/>
          <w:bCs/>
          <w:color w:val="F79646"/>
          <w:sz w:val="48"/>
          <w:szCs w:val="48"/>
        </w:rPr>
        <w:t xml:space="preserve">die </w:t>
      </w:r>
      <w:r w:rsidR="003465EB">
        <w:rPr>
          <w:rFonts w:cs="Arial"/>
          <w:b/>
          <w:bCs/>
          <w:color w:val="F79646"/>
          <w:sz w:val="48"/>
          <w:szCs w:val="48"/>
        </w:rPr>
        <w:t xml:space="preserve">Vergabe von Zertifikaten </w:t>
      </w:r>
      <w:r w:rsidR="00A33D3D">
        <w:rPr>
          <w:rFonts w:cs="Arial"/>
          <w:b/>
          <w:bCs/>
          <w:color w:val="F79646"/>
          <w:sz w:val="48"/>
          <w:szCs w:val="48"/>
        </w:rPr>
        <w:t xml:space="preserve">im Rahmen </w:t>
      </w:r>
      <w:r w:rsidR="00DE6630">
        <w:rPr>
          <w:rFonts w:cs="Arial"/>
          <w:b/>
          <w:bCs/>
          <w:color w:val="F79646"/>
          <w:sz w:val="48"/>
          <w:szCs w:val="48"/>
        </w:rPr>
        <w:t>von</w:t>
      </w:r>
      <w:r w:rsidR="00A33D3D">
        <w:rPr>
          <w:rFonts w:cs="Arial"/>
          <w:b/>
          <w:bCs/>
          <w:color w:val="F79646"/>
          <w:sz w:val="48"/>
          <w:szCs w:val="48"/>
        </w:rPr>
        <w:t xml:space="preserve"> </w:t>
      </w:r>
      <w:r w:rsidR="00F65731">
        <w:rPr>
          <w:rFonts w:cs="Arial"/>
          <w:b/>
          <w:bCs/>
          <w:color w:val="F79646"/>
          <w:sz w:val="48"/>
          <w:szCs w:val="48"/>
        </w:rPr>
        <w:t>weiterbildenden und weiterqualifizierenden Studien</w:t>
      </w:r>
      <w:r w:rsidR="00A33D3D">
        <w:rPr>
          <w:rFonts w:cs="Arial"/>
          <w:b/>
          <w:bCs/>
          <w:color w:val="F79646"/>
          <w:sz w:val="48"/>
          <w:szCs w:val="48"/>
        </w:rPr>
        <w:t xml:space="preserve"> an der Universität Passau</w:t>
      </w:r>
    </w:p>
    <w:p w14:paraId="5513F127" w14:textId="23856356" w:rsidR="00B60AC9" w:rsidRDefault="00220E3B" w:rsidP="006B050C">
      <w:pPr>
        <w:rPr>
          <w:rFonts w:cs="Arial"/>
          <w:b/>
          <w:bCs/>
          <w:color w:val="F79646"/>
          <w:sz w:val="48"/>
          <w:szCs w:val="48"/>
        </w:rPr>
      </w:pPr>
      <w:bookmarkStart w:id="0" w:name="_Hlk210726376"/>
      <w:r>
        <w:rPr>
          <w:rFonts w:cs="Arial"/>
          <w:b/>
          <w:bCs/>
          <w:color w:val="F79646"/>
          <w:sz w:val="48"/>
          <w:szCs w:val="48"/>
        </w:rPr>
        <w:t>(</w:t>
      </w:r>
      <w:r w:rsidR="00A47122">
        <w:rPr>
          <w:rFonts w:cs="Arial"/>
          <w:b/>
          <w:bCs/>
          <w:color w:val="F79646"/>
          <w:sz w:val="48"/>
          <w:szCs w:val="48"/>
        </w:rPr>
        <w:t>ZertSaWS)</w:t>
      </w:r>
    </w:p>
    <w:bookmarkEnd w:id="0"/>
    <w:p w14:paraId="119540E1" w14:textId="77777777" w:rsidR="00A47122" w:rsidRPr="00EF234F" w:rsidRDefault="00A47122" w:rsidP="006B050C">
      <w:pPr>
        <w:rPr>
          <w:rFonts w:cs="Arial"/>
          <w:b/>
          <w:bCs/>
          <w:color w:val="F79646"/>
          <w:sz w:val="48"/>
          <w:szCs w:val="48"/>
        </w:rPr>
      </w:pPr>
    </w:p>
    <w:p w14:paraId="79174AC4" w14:textId="06D24FBD" w:rsidR="006B050C" w:rsidRDefault="006B050C" w:rsidP="006B050C">
      <w:pPr>
        <w:tabs>
          <w:tab w:val="left" w:pos="0"/>
        </w:tabs>
        <w:jc w:val="left"/>
        <w:rPr>
          <w:rFonts w:cs="Arial"/>
          <w:b/>
          <w:color w:val="808080"/>
          <w:sz w:val="28"/>
          <w:szCs w:val="28"/>
        </w:rPr>
      </w:pPr>
      <w:r w:rsidRPr="00006B44">
        <w:rPr>
          <w:rFonts w:cs="Arial"/>
          <w:b/>
          <w:color w:val="808080"/>
          <w:sz w:val="28"/>
          <w:szCs w:val="28"/>
        </w:rPr>
        <w:t xml:space="preserve">vom </w:t>
      </w:r>
      <w:r w:rsidR="00253620">
        <w:rPr>
          <w:rFonts w:cs="Arial"/>
          <w:b/>
          <w:color w:val="808080"/>
          <w:sz w:val="28"/>
          <w:szCs w:val="28"/>
        </w:rPr>
        <w:t>16. Februar 2026</w:t>
      </w:r>
    </w:p>
    <w:p w14:paraId="0D9C4D19" w14:textId="77777777" w:rsidR="002B1B16" w:rsidRDefault="002B1B16" w:rsidP="006B050C">
      <w:pPr>
        <w:tabs>
          <w:tab w:val="left" w:pos="0"/>
        </w:tabs>
        <w:jc w:val="left"/>
        <w:rPr>
          <w:rFonts w:cs="Arial"/>
          <w:b/>
          <w:color w:val="808080"/>
          <w:sz w:val="28"/>
          <w:szCs w:val="28"/>
        </w:rPr>
      </w:pPr>
    </w:p>
    <w:p w14:paraId="4046705A" w14:textId="77777777" w:rsidR="006B050C" w:rsidRDefault="006B050C" w:rsidP="006B050C">
      <w:pPr>
        <w:tabs>
          <w:tab w:val="left" w:pos="0"/>
        </w:tabs>
        <w:jc w:val="left"/>
        <w:rPr>
          <w:rFonts w:cs="Arial"/>
          <w:b/>
          <w:color w:val="808080"/>
          <w:sz w:val="28"/>
          <w:szCs w:val="28"/>
        </w:rPr>
      </w:pPr>
    </w:p>
    <w:p w14:paraId="69511658" w14:textId="77777777" w:rsidR="006B050C" w:rsidRPr="00DB4B8D" w:rsidRDefault="006B050C" w:rsidP="006B050C">
      <w:pPr>
        <w:tabs>
          <w:tab w:val="left" w:pos="0"/>
        </w:tabs>
        <w:jc w:val="left"/>
        <w:rPr>
          <w:rFonts w:cs="Arial"/>
          <w:b/>
          <w:color w:val="808080" w:themeColor="background1" w:themeShade="80"/>
          <w:sz w:val="28"/>
          <w:szCs w:val="28"/>
        </w:rPr>
      </w:pPr>
    </w:p>
    <w:p w14:paraId="66D30C27" w14:textId="77777777" w:rsidR="006B050C" w:rsidRDefault="006B050C" w:rsidP="006B050C">
      <w:pPr>
        <w:tabs>
          <w:tab w:val="left" w:pos="0"/>
        </w:tabs>
        <w:jc w:val="left"/>
        <w:rPr>
          <w:rFonts w:cs="Arial"/>
          <w:b/>
          <w:color w:val="808080"/>
          <w:sz w:val="28"/>
          <w:szCs w:val="28"/>
        </w:rPr>
      </w:pPr>
    </w:p>
    <w:p w14:paraId="49861A5F" w14:textId="77777777" w:rsidR="006B050C" w:rsidRDefault="006B050C" w:rsidP="006B050C">
      <w:pPr>
        <w:tabs>
          <w:tab w:val="left" w:pos="0"/>
        </w:tabs>
        <w:jc w:val="left"/>
        <w:rPr>
          <w:rFonts w:cs="Arial"/>
          <w:b/>
          <w:color w:val="808080"/>
          <w:sz w:val="28"/>
          <w:szCs w:val="28"/>
        </w:rPr>
      </w:pPr>
    </w:p>
    <w:p w14:paraId="38AE7F0F" w14:textId="77777777" w:rsidR="006B050C" w:rsidRDefault="006B050C" w:rsidP="006B050C">
      <w:pPr>
        <w:tabs>
          <w:tab w:val="left" w:pos="0"/>
        </w:tabs>
        <w:jc w:val="left"/>
        <w:rPr>
          <w:rFonts w:cs="Arial"/>
          <w:b/>
          <w:color w:val="808080"/>
          <w:sz w:val="28"/>
          <w:szCs w:val="28"/>
        </w:rPr>
      </w:pPr>
    </w:p>
    <w:p w14:paraId="194D4668" w14:textId="77777777" w:rsidR="006B050C" w:rsidRPr="00DB4B8D" w:rsidRDefault="006B050C" w:rsidP="006B050C">
      <w:pPr>
        <w:rPr>
          <w:rFonts w:cs="Arial"/>
          <w:color w:val="A6A6A6" w:themeColor="background1" w:themeShade="A6"/>
          <w:sz w:val="32"/>
          <w:szCs w:val="32"/>
        </w:rPr>
      </w:pPr>
    </w:p>
    <w:p w14:paraId="4492C319" w14:textId="77777777" w:rsidR="006B050C" w:rsidRPr="00042ACF" w:rsidRDefault="006B050C" w:rsidP="006B050C">
      <w:pPr>
        <w:rPr>
          <w:rFonts w:cs="Arial"/>
          <w:sz w:val="32"/>
          <w:szCs w:val="32"/>
        </w:rPr>
      </w:pPr>
    </w:p>
    <w:p w14:paraId="4D535C37" w14:textId="77777777" w:rsidR="006B050C" w:rsidRDefault="006B050C" w:rsidP="006B050C">
      <w:pPr>
        <w:rPr>
          <w:rFonts w:cs="Arial"/>
          <w:sz w:val="32"/>
          <w:szCs w:val="32"/>
        </w:rPr>
      </w:pPr>
    </w:p>
    <w:p w14:paraId="1205846C" w14:textId="77777777" w:rsidR="006B050C" w:rsidRDefault="006B050C" w:rsidP="006B050C">
      <w:pPr>
        <w:rPr>
          <w:rFonts w:cs="Arial"/>
          <w:sz w:val="32"/>
          <w:szCs w:val="32"/>
        </w:rPr>
      </w:pPr>
    </w:p>
    <w:p w14:paraId="78B5DFEC" w14:textId="77777777" w:rsidR="006B050C" w:rsidRDefault="006B050C" w:rsidP="006B050C">
      <w:pPr>
        <w:rPr>
          <w:rFonts w:cs="Arial"/>
          <w:sz w:val="32"/>
          <w:szCs w:val="32"/>
        </w:rPr>
      </w:pPr>
    </w:p>
    <w:p w14:paraId="279C6858" w14:textId="77777777" w:rsidR="006B050C" w:rsidRDefault="006B050C" w:rsidP="006B050C">
      <w:pPr>
        <w:pStyle w:val="Textkrper21"/>
        <w:rPr>
          <w:rFonts w:ascii="Arial" w:hAnsi="Arial" w:cs="Arial"/>
          <w:color w:val="auto"/>
          <w:sz w:val="22"/>
          <w:szCs w:val="22"/>
        </w:rPr>
        <w:sectPr w:rsidR="006B050C" w:rsidSect="006565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pPr>
    </w:p>
    <w:p w14:paraId="21B0E7B1" w14:textId="77777777" w:rsidR="00737666" w:rsidRPr="00737666" w:rsidRDefault="00737666" w:rsidP="00737666">
      <w:pPr>
        <w:spacing w:line="360" w:lineRule="exact"/>
        <w:jc w:val="center"/>
        <w:rPr>
          <w:rFonts w:cs="Arial"/>
          <w:b/>
          <w:color w:val="0000FF"/>
          <w:sz w:val="22"/>
          <w:szCs w:val="20"/>
        </w:rPr>
      </w:pPr>
      <w:r w:rsidRPr="00737666">
        <w:rPr>
          <w:rFonts w:cs="Arial"/>
          <w:b/>
          <w:color w:val="0000FF"/>
          <w:sz w:val="22"/>
          <w:szCs w:val="20"/>
        </w:rPr>
        <w:lastRenderedPageBreak/>
        <w:t xml:space="preserve">Bitte beachten: </w:t>
      </w:r>
    </w:p>
    <w:p w14:paraId="1AB52993" w14:textId="77777777" w:rsidR="00737666" w:rsidRPr="00737666" w:rsidRDefault="00737666" w:rsidP="00737666">
      <w:pPr>
        <w:spacing w:line="360" w:lineRule="exact"/>
        <w:jc w:val="center"/>
        <w:rPr>
          <w:rFonts w:cs="Arial"/>
          <w:b/>
          <w:color w:val="0000FF"/>
          <w:sz w:val="22"/>
          <w:szCs w:val="20"/>
        </w:rPr>
      </w:pPr>
      <w:r w:rsidRPr="00737666">
        <w:rPr>
          <w:rFonts w:cs="Arial"/>
          <w:b/>
          <w:color w:val="0000FF"/>
          <w:sz w:val="22"/>
          <w:szCs w:val="20"/>
        </w:rPr>
        <w:t xml:space="preserve">Rechtlich verbindlich ist ausschließlich der amtliche, </w:t>
      </w:r>
    </w:p>
    <w:p w14:paraId="3308AFB0" w14:textId="77777777" w:rsidR="00737666" w:rsidRPr="00737666" w:rsidRDefault="00737666" w:rsidP="00737666">
      <w:pPr>
        <w:tabs>
          <w:tab w:val="left" w:pos="0"/>
        </w:tabs>
        <w:jc w:val="center"/>
        <w:rPr>
          <w:rFonts w:cs="Arial"/>
          <w:b/>
          <w:color w:val="0000FF"/>
          <w:sz w:val="22"/>
          <w:szCs w:val="20"/>
        </w:rPr>
      </w:pPr>
      <w:r w:rsidRPr="00737666">
        <w:rPr>
          <w:rFonts w:eastAsia="Calibri"/>
          <w:b/>
          <w:color w:val="0000FF"/>
          <w:sz w:val="22"/>
          <w:szCs w:val="22"/>
          <w:lang w:eastAsia="en-US"/>
        </w:rPr>
        <w:t>im offiziellen Amtsblatt veröffentlichte Text</w:t>
      </w:r>
      <w:r w:rsidRPr="00737666">
        <w:rPr>
          <w:rFonts w:cs="Arial"/>
          <w:b/>
          <w:color w:val="0000FF"/>
          <w:sz w:val="22"/>
          <w:szCs w:val="20"/>
        </w:rPr>
        <w:t>.</w:t>
      </w:r>
    </w:p>
    <w:p w14:paraId="4FC64F0A" w14:textId="77777777" w:rsidR="007803A1" w:rsidRDefault="007803A1" w:rsidP="006E1344">
      <w:pPr>
        <w:suppressAutoHyphens/>
        <w:spacing w:line="360" w:lineRule="auto"/>
        <w:rPr>
          <w:rFonts w:eastAsia="Times" w:cs="Arial"/>
          <w:b/>
          <w:sz w:val="24"/>
          <w:lang w:eastAsia="zh-CN"/>
        </w:rPr>
      </w:pPr>
    </w:p>
    <w:p w14:paraId="0CB6121D" w14:textId="1D4909AD" w:rsidR="004B31EF" w:rsidRPr="00DC3A05" w:rsidRDefault="002D166A" w:rsidP="00DC3A05">
      <w:pPr>
        <w:jc w:val="center"/>
        <w:rPr>
          <w:rFonts w:eastAsia="Times" w:cs="Arial"/>
          <w:b/>
          <w:sz w:val="24"/>
          <w:lang w:eastAsia="zh-CN"/>
        </w:rPr>
      </w:pPr>
      <w:r>
        <w:rPr>
          <w:rFonts w:eastAsia="Times" w:cs="Arial"/>
          <w:b/>
          <w:sz w:val="24"/>
          <w:lang w:eastAsia="zh-CN"/>
        </w:rPr>
        <w:t>Satzung</w:t>
      </w:r>
      <w:r w:rsidR="004B31EF" w:rsidRPr="00DC3A05">
        <w:rPr>
          <w:rFonts w:eastAsia="Times" w:cs="Arial"/>
          <w:b/>
          <w:sz w:val="24"/>
          <w:lang w:eastAsia="zh-CN"/>
        </w:rPr>
        <w:t xml:space="preserve"> über </w:t>
      </w:r>
      <w:r w:rsidR="009E60FF" w:rsidRPr="00DC3A05">
        <w:rPr>
          <w:rFonts w:eastAsia="Times" w:cs="Arial"/>
          <w:b/>
          <w:sz w:val="24"/>
          <w:lang w:eastAsia="zh-CN"/>
        </w:rPr>
        <w:t xml:space="preserve">die </w:t>
      </w:r>
      <w:r w:rsidR="004B31EF" w:rsidRPr="00DC3A05">
        <w:rPr>
          <w:rFonts w:eastAsia="Times" w:cs="Arial"/>
          <w:b/>
          <w:sz w:val="24"/>
          <w:lang w:eastAsia="zh-CN"/>
        </w:rPr>
        <w:t xml:space="preserve">Vergabe von Zertifikaten </w:t>
      </w:r>
      <w:r w:rsidR="00DC3A05">
        <w:rPr>
          <w:rFonts w:eastAsia="Times" w:cs="Arial"/>
          <w:b/>
          <w:sz w:val="24"/>
          <w:lang w:eastAsia="zh-CN"/>
        </w:rPr>
        <w:t>im Rahmen von</w:t>
      </w:r>
    </w:p>
    <w:p w14:paraId="3FE19A22" w14:textId="51C6572C" w:rsidR="004B31EF" w:rsidRPr="00DC3A05" w:rsidRDefault="004B31EF" w:rsidP="004B31EF">
      <w:pPr>
        <w:jc w:val="center"/>
        <w:rPr>
          <w:rFonts w:eastAsia="Times" w:cs="Arial"/>
          <w:b/>
          <w:sz w:val="24"/>
          <w:lang w:eastAsia="zh-CN"/>
        </w:rPr>
      </w:pPr>
      <w:r w:rsidRPr="00DC3A05">
        <w:rPr>
          <w:rFonts w:eastAsia="Times" w:cs="Arial"/>
          <w:b/>
          <w:sz w:val="24"/>
          <w:lang w:eastAsia="zh-CN"/>
        </w:rPr>
        <w:t>weiterbildende</w:t>
      </w:r>
      <w:r w:rsidR="00DC3A05">
        <w:rPr>
          <w:rFonts w:eastAsia="Times" w:cs="Arial"/>
          <w:b/>
          <w:sz w:val="24"/>
          <w:lang w:eastAsia="zh-CN"/>
        </w:rPr>
        <w:t>n</w:t>
      </w:r>
      <w:r w:rsidRPr="00DC3A05">
        <w:rPr>
          <w:rFonts w:eastAsia="Times" w:cs="Arial"/>
          <w:b/>
          <w:sz w:val="24"/>
          <w:lang w:eastAsia="zh-CN"/>
        </w:rPr>
        <w:t xml:space="preserve"> und weiterqualifizierende</w:t>
      </w:r>
      <w:r w:rsidR="00DC3A05">
        <w:rPr>
          <w:rFonts w:eastAsia="Times" w:cs="Arial"/>
          <w:b/>
          <w:sz w:val="24"/>
          <w:lang w:eastAsia="zh-CN"/>
        </w:rPr>
        <w:t>n</w:t>
      </w:r>
      <w:r w:rsidRPr="00DC3A05">
        <w:rPr>
          <w:rFonts w:eastAsia="Times" w:cs="Arial"/>
          <w:b/>
          <w:sz w:val="24"/>
          <w:lang w:eastAsia="zh-CN"/>
        </w:rPr>
        <w:t xml:space="preserve"> Studien</w:t>
      </w:r>
    </w:p>
    <w:p w14:paraId="6986EBFD" w14:textId="58F4C3C0" w:rsidR="007B1DDF" w:rsidRPr="002D166A" w:rsidRDefault="004B31EF" w:rsidP="002D166A">
      <w:pPr>
        <w:jc w:val="center"/>
        <w:rPr>
          <w:rFonts w:eastAsia="Times" w:cs="Arial"/>
          <w:b/>
          <w:sz w:val="24"/>
          <w:lang w:eastAsia="zh-CN"/>
        </w:rPr>
      </w:pPr>
      <w:r w:rsidRPr="00DC3A05">
        <w:rPr>
          <w:rFonts w:eastAsia="Times" w:cs="Arial"/>
          <w:b/>
          <w:sz w:val="24"/>
          <w:lang w:eastAsia="zh-CN"/>
        </w:rPr>
        <w:t>an der Universität Passau</w:t>
      </w:r>
    </w:p>
    <w:p w14:paraId="78184B22" w14:textId="142757B5" w:rsidR="007B1DDF" w:rsidRDefault="00A47122" w:rsidP="00570FDA">
      <w:pPr>
        <w:jc w:val="center"/>
        <w:rPr>
          <w:rFonts w:eastAsiaTheme="minorHAnsi" w:cs="Arial"/>
          <w:b/>
          <w:bCs/>
          <w:sz w:val="24"/>
          <w:lang w:eastAsia="en-US"/>
        </w:rPr>
      </w:pPr>
      <w:r w:rsidRPr="00A47122">
        <w:rPr>
          <w:rFonts w:eastAsiaTheme="minorHAnsi" w:cs="Arial"/>
          <w:b/>
          <w:bCs/>
          <w:sz w:val="24"/>
          <w:lang w:eastAsia="en-US"/>
        </w:rPr>
        <w:t>(ZertSaWS)</w:t>
      </w:r>
    </w:p>
    <w:p w14:paraId="64D01605" w14:textId="77777777" w:rsidR="00A47122" w:rsidRPr="00A47122" w:rsidRDefault="00A47122" w:rsidP="0088502F">
      <w:pPr>
        <w:jc w:val="center"/>
        <w:rPr>
          <w:rFonts w:eastAsiaTheme="minorHAnsi" w:cs="Arial"/>
          <w:b/>
          <w:bCs/>
          <w:sz w:val="24"/>
          <w:lang w:eastAsia="en-US"/>
        </w:rPr>
      </w:pPr>
    </w:p>
    <w:p w14:paraId="57074BB7" w14:textId="2A6D7CBC" w:rsidR="007B1DDF" w:rsidRPr="00F55D18" w:rsidRDefault="007B1DDF" w:rsidP="00D2730E">
      <w:pPr>
        <w:spacing w:line="360" w:lineRule="auto"/>
        <w:jc w:val="center"/>
        <w:rPr>
          <w:rFonts w:eastAsiaTheme="minorHAnsi" w:cs="Arial"/>
          <w:b/>
          <w:szCs w:val="22"/>
          <w:lang w:eastAsia="en-US"/>
        </w:rPr>
      </w:pPr>
      <w:r w:rsidRPr="00F55D18">
        <w:rPr>
          <w:rFonts w:eastAsiaTheme="minorHAnsi" w:cs="Arial"/>
          <w:b/>
          <w:szCs w:val="22"/>
          <w:lang w:eastAsia="en-US"/>
        </w:rPr>
        <w:t xml:space="preserve">Vom </w:t>
      </w:r>
      <w:r w:rsidR="00181DE6" w:rsidRPr="00F55D18">
        <w:rPr>
          <w:rFonts w:eastAsiaTheme="minorHAnsi" w:cs="Arial"/>
          <w:b/>
          <w:szCs w:val="22"/>
          <w:lang w:eastAsia="en-US"/>
        </w:rPr>
        <w:t>16. Februar 2026</w:t>
      </w:r>
    </w:p>
    <w:p w14:paraId="4DF088C4" w14:textId="77777777" w:rsidR="006E6521" w:rsidRDefault="006E6521" w:rsidP="00D2730E">
      <w:pPr>
        <w:spacing w:line="360" w:lineRule="auto"/>
        <w:jc w:val="center"/>
        <w:rPr>
          <w:rFonts w:eastAsiaTheme="minorHAnsi" w:cs="Arial"/>
          <w:b/>
          <w:szCs w:val="22"/>
          <w:lang w:eastAsia="en-US"/>
        </w:rPr>
      </w:pPr>
    </w:p>
    <w:p w14:paraId="1FBBA684" w14:textId="77777777" w:rsidR="007B1DDF" w:rsidRPr="007B1DDF" w:rsidRDefault="007B1DDF" w:rsidP="00D2730E">
      <w:pPr>
        <w:suppressAutoHyphens/>
        <w:jc w:val="left"/>
        <w:rPr>
          <w:rFonts w:eastAsia="Times" w:cs="Arial"/>
          <w:szCs w:val="20"/>
          <w:lang w:eastAsia="zh-CN"/>
        </w:rPr>
      </w:pPr>
    </w:p>
    <w:p w14:paraId="7CEFCB39" w14:textId="5594F949" w:rsidR="007B1DDF" w:rsidRPr="0033178E" w:rsidRDefault="007B1DDF" w:rsidP="000E022E">
      <w:pPr>
        <w:suppressAutoHyphens/>
        <w:rPr>
          <w:rFonts w:eastAsia="Times" w:cs="Arial"/>
          <w:szCs w:val="20"/>
          <w:lang w:eastAsia="zh-CN"/>
        </w:rPr>
      </w:pPr>
      <w:r w:rsidRPr="0033178E">
        <w:rPr>
          <w:rFonts w:eastAsia="Times" w:cs="Arial"/>
          <w:szCs w:val="20"/>
          <w:lang w:eastAsia="zh-CN"/>
        </w:rPr>
        <w:t xml:space="preserve">Aufgrund von Art. </w:t>
      </w:r>
      <w:r w:rsidR="00593BEA" w:rsidRPr="0033178E">
        <w:rPr>
          <w:rFonts w:eastAsia="Times" w:cs="Arial"/>
          <w:szCs w:val="20"/>
          <w:lang w:eastAsia="zh-CN"/>
        </w:rPr>
        <w:t xml:space="preserve">9 </w:t>
      </w:r>
      <w:r w:rsidRPr="0033178E">
        <w:rPr>
          <w:rFonts w:eastAsia="Times" w:cs="Arial"/>
          <w:szCs w:val="20"/>
          <w:lang w:eastAsia="zh-CN"/>
        </w:rPr>
        <w:t xml:space="preserve">Satz </w:t>
      </w:r>
      <w:r w:rsidR="00593BEA" w:rsidRPr="0033178E">
        <w:rPr>
          <w:rFonts w:eastAsia="Times" w:cs="Arial"/>
          <w:szCs w:val="20"/>
          <w:lang w:eastAsia="zh-CN"/>
        </w:rPr>
        <w:t>1</w:t>
      </w:r>
      <w:r w:rsidRPr="0033178E">
        <w:rPr>
          <w:rFonts w:eastAsia="Times" w:cs="Arial"/>
          <w:szCs w:val="20"/>
          <w:lang w:eastAsia="zh-CN"/>
        </w:rPr>
        <w:t xml:space="preserve"> in Verbindung </w:t>
      </w:r>
      <w:r w:rsidR="00F51E57">
        <w:rPr>
          <w:rFonts w:eastAsia="Times" w:cs="Arial"/>
          <w:szCs w:val="20"/>
          <w:lang w:eastAsia="zh-CN"/>
        </w:rPr>
        <w:t xml:space="preserve">mit </w:t>
      </w:r>
      <w:r w:rsidRPr="0033178E">
        <w:rPr>
          <w:rFonts w:eastAsia="Times" w:cs="Arial"/>
          <w:szCs w:val="20"/>
          <w:lang w:eastAsia="zh-CN"/>
        </w:rPr>
        <w:t xml:space="preserve">Art. </w:t>
      </w:r>
      <w:r w:rsidR="00593BEA" w:rsidRPr="0033178E">
        <w:rPr>
          <w:rFonts w:eastAsia="Times" w:cs="Arial"/>
          <w:szCs w:val="20"/>
          <w:lang w:eastAsia="zh-CN"/>
        </w:rPr>
        <w:t>78</w:t>
      </w:r>
      <w:r w:rsidRPr="0033178E">
        <w:rPr>
          <w:rFonts w:eastAsia="Times" w:cs="Arial"/>
          <w:szCs w:val="20"/>
          <w:lang w:eastAsia="zh-CN"/>
        </w:rPr>
        <w:t xml:space="preserve"> Abs. </w:t>
      </w:r>
      <w:r w:rsidR="00593BEA" w:rsidRPr="0033178E">
        <w:rPr>
          <w:rFonts w:eastAsia="Times" w:cs="Arial"/>
          <w:szCs w:val="20"/>
          <w:lang w:eastAsia="zh-CN"/>
        </w:rPr>
        <w:t>1</w:t>
      </w:r>
      <w:r w:rsidRPr="0033178E">
        <w:rPr>
          <w:rFonts w:eastAsia="Times" w:cs="Arial"/>
          <w:szCs w:val="20"/>
          <w:lang w:eastAsia="zh-CN"/>
        </w:rPr>
        <w:t xml:space="preserve"> Satz </w:t>
      </w:r>
      <w:r w:rsidR="00593BEA" w:rsidRPr="0033178E">
        <w:rPr>
          <w:rFonts w:eastAsia="Times" w:cs="Arial"/>
          <w:szCs w:val="20"/>
          <w:lang w:eastAsia="zh-CN"/>
        </w:rPr>
        <w:t xml:space="preserve">3 sowie Abs. 2 Satz 3 </w:t>
      </w:r>
      <w:r w:rsidRPr="0033178E">
        <w:rPr>
          <w:rFonts w:eastAsia="Times" w:cs="Arial"/>
          <w:szCs w:val="20"/>
          <w:lang w:eastAsia="zh-CN"/>
        </w:rPr>
        <w:t>des Bayerischen Hochschul</w:t>
      </w:r>
      <w:r w:rsidR="00593BEA" w:rsidRPr="0033178E">
        <w:rPr>
          <w:rFonts w:eastAsia="Times" w:cs="Arial"/>
          <w:szCs w:val="20"/>
          <w:lang w:eastAsia="zh-CN"/>
        </w:rPr>
        <w:t>innovations</w:t>
      </w:r>
      <w:r w:rsidRPr="0033178E">
        <w:rPr>
          <w:rFonts w:eastAsia="Times" w:cs="Arial"/>
          <w:szCs w:val="20"/>
          <w:lang w:eastAsia="zh-CN"/>
        </w:rPr>
        <w:t>gesetzes (BayH</w:t>
      </w:r>
      <w:r w:rsidR="00593BEA" w:rsidRPr="0033178E">
        <w:rPr>
          <w:rFonts w:eastAsia="Times" w:cs="Arial"/>
          <w:szCs w:val="20"/>
          <w:lang w:eastAsia="zh-CN"/>
        </w:rPr>
        <w:t>I</w:t>
      </w:r>
      <w:r w:rsidRPr="0033178E">
        <w:rPr>
          <w:rFonts w:eastAsia="Times" w:cs="Arial"/>
          <w:szCs w:val="20"/>
          <w:lang w:eastAsia="zh-CN"/>
        </w:rPr>
        <w:t xml:space="preserve">G) </w:t>
      </w:r>
      <w:r w:rsidR="000E022E" w:rsidRPr="0033178E">
        <w:rPr>
          <w:rFonts w:eastAsia="Times" w:cs="Arial"/>
          <w:szCs w:val="20"/>
          <w:lang w:eastAsia="zh-CN"/>
        </w:rPr>
        <w:t xml:space="preserve">vom 5. August 2022 (GVBl. S. 414, BayRS 2210-1-3-WK), </w:t>
      </w:r>
      <w:r w:rsidR="00031D6C" w:rsidRPr="0033178E">
        <w:rPr>
          <w:rFonts w:eastAsia="Times" w:cs="Arial"/>
          <w:szCs w:val="20"/>
          <w:lang w:eastAsia="zh-CN"/>
        </w:rPr>
        <w:t>das zuletzt durch § 14 des Gesetzes vom 23. Dezember 2024 (GVBl. S. 605) und durch § 8 des Gesetzes vom 23. Dezember 2024 (GVBl. S. 632) geändert worden ist</w:t>
      </w:r>
      <w:r w:rsidR="000E022E" w:rsidRPr="0033178E">
        <w:rPr>
          <w:rFonts w:eastAsia="Times" w:cs="Arial"/>
          <w:szCs w:val="20"/>
          <w:lang w:eastAsia="zh-CN"/>
        </w:rPr>
        <w:t xml:space="preserve">, </w:t>
      </w:r>
      <w:r w:rsidRPr="0033178E">
        <w:rPr>
          <w:rFonts w:eastAsia="Times" w:cs="Arial"/>
          <w:szCs w:val="20"/>
          <w:lang w:eastAsia="zh-CN"/>
        </w:rPr>
        <w:t>erlässt die Universität Passau folgende Satzung:</w:t>
      </w:r>
    </w:p>
    <w:p w14:paraId="16544F88" w14:textId="77777777" w:rsidR="007B1DDF" w:rsidRPr="0033178E" w:rsidRDefault="007B1DDF" w:rsidP="00D2730E">
      <w:pPr>
        <w:jc w:val="left"/>
        <w:rPr>
          <w:rFonts w:eastAsiaTheme="minorHAnsi" w:cs="Arial"/>
          <w:szCs w:val="20"/>
          <w:lang w:eastAsia="en-US"/>
        </w:rPr>
      </w:pPr>
    </w:p>
    <w:p w14:paraId="3B7BD7C4" w14:textId="77777777" w:rsidR="0088502F" w:rsidRPr="0033178E" w:rsidRDefault="0088502F" w:rsidP="00D2730E">
      <w:pPr>
        <w:jc w:val="left"/>
        <w:rPr>
          <w:rFonts w:eastAsiaTheme="minorHAnsi" w:cs="Arial"/>
          <w:szCs w:val="20"/>
          <w:lang w:eastAsia="en-US"/>
        </w:rPr>
      </w:pPr>
    </w:p>
    <w:p w14:paraId="19115F5C" w14:textId="77777777" w:rsidR="007B1DDF" w:rsidRPr="0033178E" w:rsidRDefault="007B1DDF" w:rsidP="00D2730E">
      <w:pPr>
        <w:jc w:val="left"/>
        <w:rPr>
          <w:rFonts w:eastAsiaTheme="minorHAnsi" w:cs="Arial"/>
          <w:i/>
          <w:szCs w:val="20"/>
          <w:shd w:val="clear" w:color="auto" w:fill="FFFF00"/>
          <w:lang w:eastAsia="en-US"/>
        </w:rPr>
      </w:pPr>
      <w:r w:rsidRPr="0033178E">
        <w:rPr>
          <w:rFonts w:eastAsiaTheme="minorHAnsi" w:cs="Arial"/>
          <w:b/>
          <w:szCs w:val="20"/>
          <w:lang w:eastAsia="en-US"/>
        </w:rPr>
        <w:t>Inhaltsübersicht:</w:t>
      </w:r>
      <w:r w:rsidRPr="0033178E">
        <w:rPr>
          <w:rFonts w:eastAsiaTheme="minorHAnsi" w:cs="Arial"/>
          <w:i/>
          <w:szCs w:val="20"/>
          <w:shd w:val="clear" w:color="auto" w:fill="FFFF00"/>
          <w:lang w:eastAsia="en-US"/>
        </w:rPr>
        <w:t xml:space="preserve"> </w:t>
      </w:r>
    </w:p>
    <w:p w14:paraId="4A840824" w14:textId="77777777" w:rsidR="007B1DDF" w:rsidRPr="0033178E" w:rsidRDefault="007B1DDF" w:rsidP="00D2730E">
      <w:pPr>
        <w:jc w:val="left"/>
        <w:rPr>
          <w:rFonts w:eastAsiaTheme="minorHAnsi" w:cs="Arial"/>
          <w:szCs w:val="20"/>
          <w:shd w:val="clear" w:color="auto" w:fill="FFFF00"/>
          <w:lang w:eastAsia="en-US"/>
        </w:rPr>
      </w:pPr>
    </w:p>
    <w:p w14:paraId="46391E00" w14:textId="219A70FB" w:rsidR="005A7B61" w:rsidRPr="0033178E" w:rsidRDefault="005A7B61" w:rsidP="005A7B61">
      <w:pPr>
        <w:jc w:val="left"/>
        <w:rPr>
          <w:rFonts w:eastAsiaTheme="minorHAnsi" w:cs="Arial"/>
          <w:szCs w:val="20"/>
          <w:lang w:eastAsia="en-US"/>
        </w:rPr>
      </w:pPr>
      <w:r w:rsidRPr="0033178E">
        <w:rPr>
          <w:rFonts w:eastAsiaTheme="minorHAnsi" w:cs="Arial"/>
          <w:szCs w:val="20"/>
          <w:lang w:eastAsia="en-US"/>
        </w:rPr>
        <w:t>§</w:t>
      </w:r>
      <w:r w:rsidR="001373B8" w:rsidRPr="0033178E">
        <w:rPr>
          <w:rFonts w:eastAsiaTheme="minorHAnsi" w:cs="Arial"/>
          <w:szCs w:val="20"/>
          <w:lang w:eastAsia="en-US"/>
        </w:rPr>
        <w:t xml:space="preserve"> </w:t>
      </w:r>
      <w:r w:rsidRPr="0033178E">
        <w:rPr>
          <w:rFonts w:eastAsiaTheme="minorHAnsi" w:cs="Arial"/>
          <w:szCs w:val="20"/>
          <w:lang w:eastAsia="en-US"/>
        </w:rPr>
        <w:t>1</w:t>
      </w:r>
      <w:r w:rsidRPr="0033178E">
        <w:rPr>
          <w:rFonts w:eastAsiaTheme="minorHAnsi" w:cs="Arial"/>
          <w:szCs w:val="20"/>
          <w:lang w:eastAsia="en-US"/>
        </w:rPr>
        <w:tab/>
        <w:t>Anwendungsbereich</w:t>
      </w:r>
    </w:p>
    <w:p w14:paraId="1840C66F" w14:textId="125071D6" w:rsidR="005A7B61" w:rsidRPr="0033178E" w:rsidRDefault="005A7B61" w:rsidP="005A7B61">
      <w:pPr>
        <w:jc w:val="left"/>
        <w:rPr>
          <w:rFonts w:eastAsiaTheme="minorHAnsi" w:cs="Arial"/>
          <w:szCs w:val="20"/>
          <w:lang w:eastAsia="en-US"/>
        </w:rPr>
      </w:pPr>
      <w:r w:rsidRPr="0033178E">
        <w:rPr>
          <w:rFonts w:eastAsiaTheme="minorHAnsi" w:cs="Arial"/>
          <w:szCs w:val="20"/>
          <w:lang w:eastAsia="en-US"/>
        </w:rPr>
        <w:t>§</w:t>
      </w:r>
      <w:r w:rsidR="001373B8" w:rsidRPr="0033178E">
        <w:rPr>
          <w:rFonts w:eastAsiaTheme="minorHAnsi" w:cs="Arial"/>
          <w:szCs w:val="20"/>
          <w:lang w:eastAsia="en-US"/>
        </w:rPr>
        <w:t xml:space="preserve"> </w:t>
      </w:r>
      <w:r w:rsidRPr="0033178E">
        <w:rPr>
          <w:rFonts w:eastAsiaTheme="minorHAnsi" w:cs="Arial"/>
          <w:szCs w:val="20"/>
          <w:lang w:eastAsia="en-US"/>
        </w:rPr>
        <w:t>2</w:t>
      </w:r>
      <w:r w:rsidRPr="0033178E">
        <w:rPr>
          <w:rFonts w:eastAsiaTheme="minorHAnsi" w:cs="Arial"/>
          <w:szCs w:val="20"/>
          <w:lang w:eastAsia="en-US"/>
        </w:rPr>
        <w:tab/>
      </w:r>
      <w:r w:rsidR="00101CAB" w:rsidRPr="0033178E">
        <w:rPr>
          <w:rFonts w:eastAsiaTheme="minorHAnsi" w:cs="Arial"/>
          <w:szCs w:val="20"/>
          <w:lang w:eastAsia="en-US"/>
        </w:rPr>
        <w:t>Vergabe eines Zertifikats</w:t>
      </w:r>
      <w:r w:rsidR="00803BAF">
        <w:rPr>
          <w:rFonts w:eastAsiaTheme="minorHAnsi" w:cs="Arial"/>
          <w:szCs w:val="20"/>
          <w:lang w:eastAsia="en-US"/>
        </w:rPr>
        <w:t xml:space="preserve"> und</w:t>
      </w:r>
      <w:r w:rsidR="00101CAB" w:rsidRPr="0033178E">
        <w:rPr>
          <w:rFonts w:eastAsiaTheme="minorHAnsi" w:cs="Arial"/>
          <w:szCs w:val="20"/>
          <w:lang w:eastAsia="en-US"/>
        </w:rPr>
        <w:t xml:space="preserve"> Zertifikatsprogramme</w:t>
      </w:r>
    </w:p>
    <w:p w14:paraId="08096166" w14:textId="77777777" w:rsidR="005A7B61" w:rsidRPr="0033178E" w:rsidRDefault="005A7B61" w:rsidP="005A7B61">
      <w:pPr>
        <w:jc w:val="left"/>
        <w:rPr>
          <w:rFonts w:eastAsiaTheme="minorHAnsi" w:cs="Arial"/>
          <w:szCs w:val="20"/>
          <w:lang w:eastAsia="en-US"/>
        </w:rPr>
      </w:pPr>
      <w:r w:rsidRPr="0033178E">
        <w:rPr>
          <w:rFonts w:eastAsiaTheme="minorHAnsi" w:cs="Arial"/>
          <w:szCs w:val="20"/>
          <w:lang w:eastAsia="en-US"/>
        </w:rPr>
        <w:t>§</w:t>
      </w:r>
      <w:r w:rsidR="001373B8" w:rsidRPr="0033178E">
        <w:rPr>
          <w:rFonts w:eastAsiaTheme="minorHAnsi" w:cs="Arial"/>
          <w:szCs w:val="20"/>
          <w:lang w:eastAsia="en-US"/>
        </w:rPr>
        <w:t xml:space="preserve"> </w:t>
      </w:r>
      <w:r w:rsidRPr="0033178E">
        <w:rPr>
          <w:rFonts w:eastAsiaTheme="minorHAnsi" w:cs="Arial"/>
          <w:szCs w:val="20"/>
          <w:lang w:eastAsia="en-US"/>
        </w:rPr>
        <w:t>3</w:t>
      </w:r>
      <w:r w:rsidRPr="0033178E">
        <w:rPr>
          <w:rFonts w:eastAsiaTheme="minorHAnsi" w:cs="Arial"/>
          <w:szCs w:val="20"/>
          <w:lang w:eastAsia="en-US"/>
        </w:rPr>
        <w:tab/>
      </w:r>
      <w:r w:rsidR="00101CAB" w:rsidRPr="0033178E">
        <w:rPr>
          <w:rFonts w:eastAsiaTheme="minorHAnsi" w:cs="Arial"/>
          <w:szCs w:val="20"/>
          <w:lang w:eastAsia="en-US"/>
        </w:rPr>
        <w:t>Zweck der Prüfung</w:t>
      </w:r>
    </w:p>
    <w:p w14:paraId="6AEA4E0F" w14:textId="77777777" w:rsidR="00101CAB" w:rsidRPr="0033178E" w:rsidRDefault="005A7B61" w:rsidP="005A7B61">
      <w:pPr>
        <w:jc w:val="left"/>
        <w:rPr>
          <w:rFonts w:eastAsiaTheme="minorHAnsi" w:cs="Arial"/>
          <w:szCs w:val="20"/>
          <w:lang w:eastAsia="en-US"/>
        </w:rPr>
      </w:pPr>
      <w:r w:rsidRPr="0033178E">
        <w:rPr>
          <w:rFonts w:eastAsiaTheme="minorHAnsi" w:cs="Arial"/>
          <w:szCs w:val="20"/>
          <w:lang w:eastAsia="en-US"/>
        </w:rPr>
        <w:t>§</w:t>
      </w:r>
      <w:r w:rsidR="001373B8" w:rsidRPr="0033178E">
        <w:rPr>
          <w:rFonts w:eastAsiaTheme="minorHAnsi" w:cs="Arial"/>
          <w:szCs w:val="20"/>
          <w:lang w:eastAsia="en-US"/>
        </w:rPr>
        <w:t xml:space="preserve"> </w:t>
      </w:r>
      <w:r w:rsidRPr="0033178E">
        <w:rPr>
          <w:rFonts w:eastAsiaTheme="minorHAnsi" w:cs="Arial"/>
          <w:szCs w:val="20"/>
          <w:lang w:eastAsia="en-US"/>
        </w:rPr>
        <w:t>4</w:t>
      </w:r>
      <w:r w:rsidRPr="0033178E">
        <w:rPr>
          <w:rFonts w:eastAsiaTheme="minorHAnsi" w:cs="Arial"/>
          <w:szCs w:val="20"/>
          <w:lang w:eastAsia="en-US"/>
        </w:rPr>
        <w:tab/>
      </w:r>
      <w:r w:rsidR="00101CAB" w:rsidRPr="0033178E">
        <w:rPr>
          <w:rFonts w:eastAsiaTheme="minorHAnsi" w:cs="Arial"/>
          <w:szCs w:val="20"/>
          <w:lang w:eastAsia="en-US"/>
        </w:rPr>
        <w:t>Studienbeginn und Regelstudienzeit</w:t>
      </w:r>
    </w:p>
    <w:p w14:paraId="79032B6C" w14:textId="2DF1F4A1" w:rsidR="004F046E" w:rsidRPr="004F046E" w:rsidRDefault="005A7B61" w:rsidP="004F046E">
      <w:pPr>
        <w:jc w:val="left"/>
        <w:rPr>
          <w:rFonts w:eastAsiaTheme="minorHAnsi" w:cs="Arial"/>
          <w:szCs w:val="20"/>
          <w:lang w:eastAsia="en-US"/>
        </w:rPr>
      </w:pPr>
      <w:r w:rsidRPr="0033178E">
        <w:rPr>
          <w:rFonts w:eastAsiaTheme="minorHAnsi" w:cs="Arial"/>
          <w:szCs w:val="20"/>
          <w:lang w:eastAsia="en-US"/>
        </w:rPr>
        <w:t xml:space="preserve">§ </w:t>
      </w:r>
      <w:r w:rsidR="00334D2C" w:rsidRPr="0033178E">
        <w:rPr>
          <w:rFonts w:eastAsiaTheme="minorHAnsi" w:cs="Arial"/>
          <w:szCs w:val="20"/>
          <w:lang w:eastAsia="en-US"/>
        </w:rPr>
        <w:t>5</w:t>
      </w:r>
      <w:r w:rsidRPr="0033178E">
        <w:rPr>
          <w:rFonts w:eastAsiaTheme="minorHAnsi" w:cs="Arial"/>
          <w:szCs w:val="20"/>
          <w:lang w:eastAsia="en-US"/>
        </w:rPr>
        <w:tab/>
      </w:r>
      <w:r w:rsidR="004F046E" w:rsidRPr="004F046E">
        <w:rPr>
          <w:rFonts w:eastAsiaTheme="minorHAnsi" w:cs="Arial"/>
          <w:szCs w:val="20"/>
          <w:lang w:eastAsia="en-US"/>
        </w:rPr>
        <w:t xml:space="preserve">Qualifikationsvoraussetzungen, Anmeldung und Zulassung zur Prüfung </w:t>
      </w:r>
    </w:p>
    <w:p w14:paraId="5298F965" w14:textId="72675CFC" w:rsidR="005A7B61" w:rsidRDefault="005A7B61" w:rsidP="004F046E">
      <w:pPr>
        <w:jc w:val="left"/>
        <w:rPr>
          <w:rFonts w:eastAsiaTheme="minorHAnsi" w:cs="Arial"/>
          <w:szCs w:val="20"/>
          <w:lang w:eastAsia="en-US"/>
        </w:rPr>
      </w:pPr>
      <w:r w:rsidRPr="0033178E">
        <w:rPr>
          <w:rFonts w:eastAsiaTheme="minorHAnsi" w:cs="Arial"/>
          <w:szCs w:val="20"/>
          <w:lang w:eastAsia="en-US"/>
        </w:rPr>
        <w:t xml:space="preserve">§ </w:t>
      </w:r>
      <w:r w:rsidR="00334D2C" w:rsidRPr="0033178E">
        <w:rPr>
          <w:rFonts w:eastAsiaTheme="minorHAnsi" w:cs="Arial"/>
          <w:szCs w:val="20"/>
          <w:lang w:eastAsia="en-US"/>
        </w:rPr>
        <w:t>6</w:t>
      </w:r>
      <w:bookmarkStart w:id="1" w:name="_Hlk188885238"/>
      <w:r w:rsidRPr="0033178E">
        <w:rPr>
          <w:rFonts w:eastAsiaTheme="minorHAnsi" w:cs="Arial"/>
          <w:szCs w:val="20"/>
          <w:lang w:eastAsia="en-US"/>
        </w:rPr>
        <w:tab/>
      </w:r>
      <w:bookmarkEnd w:id="1"/>
      <w:r w:rsidR="009F7F17" w:rsidRPr="009F7F17">
        <w:rPr>
          <w:rFonts w:eastAsiaTheme="minorHAnsi" w:cs="Arial"/>
          <w:szCs w:val="20"/>
          <w:lang w:eastAsia="en-US"/>
        </w:rPr>
        <w:t>Prüfungsorgan</w:t>
      </w:r>
      <w:r w:rsidR="00F51E57">
        <w:rPr>
          <w:rFonts w:eastAsiaTheme="minorHAnsi" w:cs="Arial"/>
          <w:szCs w:val="20"/>
          <w:lang w:eastAsia="en-US"/>
        </w:rPr>
        <w:t>;</w:t>
      </w:r>
      <w:r w:rsidR="009F7F17" w:rsidRPr="009F7F17">
        <w:rPr>
          <w:rFonts w:eastAsiaTheme="minorHAnsi" w:cs="Arial"/>
          <w:szCs w:val="20"/>
          <w:lang w:eastAsia="en-US"/>
        </w:rPr>
        <w:t xml:space="preserve"> Prüferinnen und Prüfer, Beisitzerinnen und Beisitzer</w:t>
      </w:r>
    </w:p>
    <w:p w14:paraId="4FE19BD6" w14:textId="4106723E" w:rsidR="009F7F17" w:rsidRDefault="009F7F17" w:rsidP="009F7F17">
      <w:pPr>
        <w:jc w:val="left"/>
        <w:rPr>
          <w:rFonts w:eastAsiaTheme="minorHAnsi" w:cs="Arial"/>
          <w:szCs w:val="20"/>
          <w:lang w:eastAsia="en-US"/>
        </w:rPr>
      </w:pPr>
      <w:r>
        <w:rPr>
          <w:rFonts w:eastAsiaTheme="minorHAnsi" w:cs="Arial"/>
          <w:szCs w:val="20"/>
          <w:lang w:eastAsia="en-US"/>
        </w:rPr>
        <w:t>§ 7</w:t>
      </w:r>
      <w:r w:rsidRPr="009F7F17">
        <w:rPr>
          <w:rFonts w:eastAsiaTheme="minorHAnsi" w:cs="Arial"/>
          <w:szCs w:val="20"/>
          <w:lang w:eastAsia="en-US"/>
        </w:rPr>
        <w:tab/>
        <w:t>Prüfungsformen und Dauer der Prüfung</w:t>
      </w:r>
    </w:p>
    <w:p w14:paraId="2F599808" w14:textId="4476DC07" w:rsidR="002D166A" w:rsidRPr="0033178E" w:rsidRDefault="002D166A" w:rsidP="009F7F17">
      <w:pPr>
        <w:jc w:val="left"/>
        <w:rPr>
          <w:rFonts w:eastAsiaTheme="minorHAnsi" w:cs="Arial"/>
          <w:szCs w:val="20"/>
          <w:lang w:eastAsia="en-US"/>
        </w:rPr>
      </w:pPr>
      <w:r>
        <w:rPr>
          <w:rFonts w:eastAsiaTheme="minorHAnsi" w:cs="Arial"/>
          <w:szCs w:val="20"/>
          <w:lang w:eastAsia="en-US"/>
        </w:rPr>
        <w:t>§ 7a</w:t>
      </w:r>
      <w:r>
        <w:rPr>
          <w:rFonts w:eastAsiaTheme="minorHAnsi" w:cs="Arial"/>
          <w:szCs w:val="20"/>
          <w:lang w:eastAsia="en-US"/>
        </w:rPr>
        <w:tab/>
      </w:r>
      <w:r w:rsidRPr="002D166A">
        <w:rPr>
          <w:rFonts w:eastAsiaTheme="minorHAnsi" w:cs="Arial"/>
          <w:szCs w:val="20"/>
          <w:lang w:eastAsia="en-US"/>
        </w:rPr>
        <w:t>Besondere Bestimmungen für das Antwort-Wahl-Verfahren</w:t>
      </w:r>
    </w:p>
    <w:p w14:paraId="665A542D" w14:textId="638E2B9C" w:rsidR="005A7B61" w:rsidRDefault="005A7B61" w:rsidP="005A7B61">
      <w:pPr>
        <w:jc w:val="left"/>
        <w:rPr>
          <w:rFonts w:eastAsiaTheme="minorHAnsi" w:cs="Arial"/>
          <w:szCs w:val="20"/>
          <w:lang w:eastAsia="en-US"/>
        </w:rPr>
      </w:pPr>
      <w:r w:rsidRPr="0033178E">
        <w:rPr>
          <w:rFonts w:eastAsiaTheme="minorHAnsi" w:cs="Arial"/>
          <w:szCs w:val="20"/>
          <w:lang w:eastAsia="en-US"/>
        </w:rPr>
        <w:t>§</w:t>
      </w:r>
      <w:r w:rsidR="001373B8" w:rsidRPr="0033178E">
        <w:rPr>
          <w:rFonts w:eastAsiaTheme="minorHAnsi" w:cs="Arial"/>
          <w:szCs w:val="20"/>
          <w:lang w:eastAsia="en-US"/>
        </w:rPr>
        <w:t xml:space="preserve"> </w:t>
      </w:r>
      <w:r w:rsidR="003677C2">
        <w:rPr>
          <w:rFonts w:eastAsiaTheme="minorHAnsi" w:cs="Arial"/>
          <w:szCs w:val="20"/>
          <w:lang w:eastAsia="en-US"/>
        </w:rPr>
        <w:t>8</w:t>
      </w:r>
      <w:bookmarkStart w:id="2" w:name="_Hlk188886198"/>
      <w:r w:rsidRPr="0033178E">
        <w:rPr>
          <w:rFonts w:eastAsiaTheme="minorHAnsi" w:cs="Arial"/>
          <w:szCs w:val="20"/>
          <w:lang w:eastAsia="en-US"/>
        </w:rPr>
        <w:tab/>
      </w:r>
      <w:bookmarkEnd w:id="2"/>
      <w:r w:rsidR="003677C2" w:rsidRPr="003677C2">
        <w:rPr>
          <w:rFonts w:eastAsiaTheme="minorHAnsi" w:cs="Arial"/>
          <w:szCs w:val="20"/>
          <w:lang w:eastAsia="en-US"/>
        </w:rPr>
        <w:t>Versäumnis, Rücktritt, Täuschung, Ordnungsverstoß und Prüfungsunfähigkeit</w:t>
      </w:r>
    </w:p>
    <w:p w14:paraId="602BEE6A" w14:textId="65B4D18C" w:rsidR="003677C2" w:rsidRDefault="004613E1" w:rsidP="005A7B61">
      <w:pPr>
        <w:jc w:val="left"/>
        <w:rPr>
          <w:rFonts w:eastAsiaTheme="minorHAnsi" w:cs="Arial"/>
          <w:szCs w:val="20"/>
          <w:lang w:eastAsia="en-US"/>
        </w:rPr>
      </w:pPr>
      <w:r>
        <w:rPr>
          <w:rFonts w:eastAsiaTheme="minorHAnsi" w:cs="Arial"/>
          <w:szCs w:val="20"/>
          <w:lang w:eastAsia="en-US"/>
        </w:rPr>
        <w:t>§ 9</w:t>
      </w:r>
      <w:r w:rsidRPr="004613E1">
        <w:tab/>
      </w:r>
      <w:r w:rsidRPr="004613E1">
        <w:rPr>
          <w:rFonts w:eastAsiaTheme="minorHAnsi" w:cs="Arial"/>
          <w:szCs w:val="20"/>
          <w:lang w:eastAsia="en-US"/>
        </w:rPr>
        <w:t>Mängel im Prüfungsverfahren</w:t>
      </w:r>
    </w:p>
    <w:p w14:paraId="4F6F2A64" w14:textId="0D9B9BFC" w:rsidR="004613E1" w:rsidRDefault="004613E1" w:rsidP="004613E1">
      <w:pPr>
        <w:rPr>
          <w:rFonts w:eastAsiaTheme="minorHAnsi" w:cs="Arial"/>
          <w:szCs w:val="20"/>
          <w:lang w:eastAsia="en-US"/>
        </w:rPr>
      </w:pPr>
      <w:r>
        <w:rPr>
          <w:rFonts w:eastAsiaTheme="minorHAnsi" w:cs="Arial"/>
          <w:szCs w:val="20"/>
          <w:lang w:eastAsia="en-US"/>
        </w:rPr>
        <w:t>§ 10</w:t>
      </w:r>
      <w:r w:rsidRPr="004613E1">
        <w:rPr>
          <w:rFonts w:eastAsiaTheme="minorHAnsi" w:cs="Arial"/>
          <w:szCs w:val="20"/>
          <w:lang w:eastAsia="en-US"/>
        </w:rPr>
        <w:tab/>
        <w:t>Ungültigkeit der Prüfung</w:t>
      </w:r>
    </w:p>
    <w:p w14:paraId="436E2C36" w14:textId="7C28CF9B" w:rsidR="004613E1" w:rsidRDefault="004613E1" w:rsidP="005A7B61">
      <w:pPr>
        <w:jc w:val="left"/>
        <w:rPr>
          <w:rFonts w:eastAsiaTheme="minorHAnsi" w:cs="Arial"/>
          <w:szCs w:val="20"/>
          <w:lang w:eastAsia="en-US"/>
        </w:rPr>
      </w:pPr>
      <w:r>
        <w:rPr>
          <w:rFonts w:eastAsiaTheme="minorHAnsi" w:cs="Arial"/>
          <w:szCs w:val="20"/>
          <w:lang w:eastAsia="en-US"/>
        </w:rPr>
        <w:t>§ 11</w:t>
      </w:r>
      <w:r w:rsidRPr="004613E1">
        <w:rPr>
          <w:rFonts w:eastAsiaTheme="minorHAnsi" w:cs="Arial"/>
          <w:szCs w:val="20"/>
          <w:lang w:eastAsia="en-US"/>
        </w:rPr>
        <w:tab/>
        <w:t>Bewertung der Prüfungsleistungen, Bestehen der Prüfungen</w:t>
      </w:r>
    </w:p>
    <w:p w14:paraId="792CE1D7" w14:textId="1627C118" w:rsidR="004613E1" w:rsidRDefault="004613E1" w:rsidP="005A7B61">
      <w:pPr>
        <w:jc w:val="left"/>
        <w:rPr>
          <w:rFonts w:eastAsiaTheme="minorHAnsi" w:cs="Arial"/>
          <w:szCs w:val="20"/>
          <w:lang w:eastAsia="en-US"/>
        </w:rPr>
      </w:pPr>
      <w:r>
        <w:rPr>
          <w:rFonts w:eastAsiaTheme="minorHAnsi" w:cs="Arial"/>
          <w:szCs w:val="20"/>
          <w:lang w:eastAsia="en-US"/>
        </w:rPr>
        <w:t>§ 12</w:t>
      </w:r>
      <w:bookmarkStart w:id="3" w:name="_Hlk188891540"/>
      <w:r w:rsidRPr="004613E1">
        <w:rPr>
          <w:rFonts w:eastAsiaTheme="minorHAnsi" w:cs="Arial"/>
          <w:szCs w:val="20"/>
          <w:lang w:eastAsia="en-US"/>
        </w:rPr>
        <w:tab/>
      </w:r>
      <w:bookmarkEnd w:id="3"/>
      <w:r w:rsidR="00A9614A" w:rsidRPr="00A9614A">
        <w:rPr>
          <w:rFonts w:eastAsiaTheme="minorHAnsi" w:cs="Arial"/>
          <w:szCs w:val="20"/>
          <w:lang w:eastAsia="en-US"/>
        </w:rPr>
        <w:t>Prüfungsergebnis und Wiederholung der Prüfung</w:t>
      </w:r>
    </w:p>
    <w:p w14:paraId="0E2785BF" w14:textId="24310CFA" w:rsidR="00A9614A" w:rsidRDefault="00A9614A" w:rsidP="005A7B61">
      <w:pPr>
        <w:jc w:val="left"/>
        <w:rPr>
          <w:rFonts w:eastAsiaTheme="minorHAnsi" w:cs="Arial"/>
          <w:szCs w:val="20"/>
          <w:lang w:eastAsia="en-US"/>
        </w:rPr>
      </w:pPr>
      <w:r>
        <w:rPr>
          <w:rFonts w:eastAsiaTheme="minorHAnsi" w:cs="Arial"/>
          <w:szCs w:val="20"/>
          <w:lang w:eastAsia="en-US"/>
        </w:rPr>
        <w:t>§ 13</w:t>
      </w:r>
      <w:r w:rsidRPr="00A9614A">
        <w:rPr>
          <w:rFonts w:eastAsiaTheme="minorHAnsi" w:cs="Arial"/>
          <w:szCs w:val="20"/>
          <w:lang w:eastAsia="en-US"/>
        </w:rPr>
        <w:tab/>
      </w:r>
      <w:r w:rsidR="005C6A70" w:rsidRPr="005C6A70">
        <w:rPr>
          <w:rFonts w:eastAsiaTheme="minorHAnsi" w:cs="Arial"/>
          <w:szCs w:val="20"/>
          <w:lang w:eastAsia="en-US"/>
        </w:rPr>
        <w:t>Nachteilsausgleich für Teilnehmende mit Behinderung oder chronischer Erkrankung</w:t>
      </w:r>
    </w:p>
    <w:p w14:paraId="50DC1EB5" w14:textId="40D4B04F" w:rsidR="004613E1" w:rsidRDefault="004613E1" w:rsidP="004613E1">
      <w:pPr>
        <w:rPr>
          <w:rFonts w:eastAsiaTheme="minorHAnsi" w:cs="Arial"/>
          <w:szCs w:val="20"/>
          <w:lang w:eastAsia="en-US"/>
        </w:rPr>
      </w:pPr>
      <w:r>
        <w:rPr>
          <w:rFonts w:eastAsiaTheme="minorHAnsi" w:cs="Arial"/>
          <w:szCs w:val="20"/>
          <w:lang w:eastAsia="en-US"/>
        </w:rPr>
        <w:t>§ 1</w:t>
      </w:r>
      <w:r w:rsidR="00A9614A">
        <w:rPr>
          <w:rFonts w:eastAsiaTheme="minorHAnsi" w:cs="Arial"/>
          <w:szCs w:val="20"/>
          <w:lang w:eastAsia="en-US"/>
        </w:rPr>
        <w:t>4</w:t>
      </w:r>
      <w:r w:rsidRPr="004613E1">
        <w:rPr>
          <w:rFonts w:eastAsiaTheme="minorHAnsi" w:cs="Arial"/>
          <w:szCs w:val="20"/>
          <w:lang w:eastAsia="en-US"/>
        </w:rPr>
        <w:tab/>
        <w:t>Schutzbestimmungen und Fristberechnung bei Mutterschutz und Elternzeit</w:t>
      </w:r>
    </w:p>
    <w:p w14:paraId="653352CD" w14:textId="57E8B9AB" w:rsidR="004613E1" w:rsidRPr="0033178E" w:rsidRDefault="004613E1" w:rsidP="005A7B61">
      <w:pPr>
        <w:jc w:val="left"/>
        <w:rPr>
          <w:rFonts w:eastAsiaTheme="minorHAnsi" w:cs="Arial"/>
          <w:szCs w:val="20"/>
          <w:lang w:eastAsia="en-US"/>
        </w:rPr>
      </w:pPr>
      <w:r>
        <w:rPr>
          <w:rFonts w:eastAsiaTheme="minorHAnsi" w:cs="Arial"/>
          <w:szCs w:val="20"/>
          <w:lang w:eastAsia="en-US"/>
        </w:rPr>
        <w:t>§ 1</w:t>
      </w:r>
      <w:r w:rsidR="00A9614A">
        <w:rPr>
          <w:rFonts w:eastAsiaTheme="minorHAnsi" w:cs="Arial"/>
          <w:szCs w:val="20"/>
          <w:lang w:eastAsia="en-US"/>
        </w:rPr>
        <w:t>5</w:t>
      </w:r>
      <w:r w:rsidRPr="004613E1">
        <w:rPr>
          <w:rFonts w:eastAsiaTheme="minorHAnsi" w:cs="Arial"/>
          <w:szCs w:val="20"/>
          <w:lang w:eastAsia="en-US"/>
        </w:rPr>
        <w:tab/>
      </w:r>
      <w:r>
        <w:rPr>
          <w:rFonts w:eastAsiaTheme="minorHAnsi" w:cs="Arial"/>
          <w:szCs w:val="20"/>
          <w:lang w:eastAsia="en-US"/>
        </w:rPr>
        <w:t>Inkrafttreten</w:t>
      </w:r>
    </w:p>
    <w:p w14:paraId="325C33DD" w14:textId="77777777" w:rsidR="007B1DDF" w:rsidRPr="0033178E" w:rsidRDefault="007B1DDF" w:rsidP="00D2730E">
      <w:pPr>
        <w:jc w:val="left"/>
        <w:rPr>
          <w:rFonts w:eastAsiaTheme="minorHAnsi" w:cs="Arial"/>
          <w:szCs w:val="20"/>
          <w:shd w:val="clear" w:color="auto" w:fill="FFFF00"/>
          <w:lang w:eastAsia="en-US"/>
        </w:rPr>
      </w:pPr>
    </w:p>
    <w:p w14:paraId="163E863F" w14:textId="77777777" w:rsidR="004D186E" w:rsidRPr="0033178E" w:rsidRDefault="004D186E" w:rsidP="00D2730E">
      <w:pPr>
        <w:jc w:val="left"/>
        <w:rPr>
          <w:rFonts w:eastAsiaTheme="minorHAnsi" w:cs="Arial"/>
          <w:szCs w:val="20"/>
          <w:shd w:val="clear" w:color="auto" w:fill="FFFF00"/>
          <w:lang w:eastAsia="en-US"/>
        </w:rPr>
      </w:pPr>
    </w:p>
    <w:p w14:paraId="19687A7E" w14:textId="77777777" w:rsidR="003465EB" w:rsidRPr="0033178E" w:rsidRDefault="003465EB" w:rsidP="00D2730E">
      <w:pPr>
        <w:jc w:val="center"/>
        <w:rPr>
          <w:rFonts w:eastAsiaTheme="minorHAnsi" w:cs="Arial"/>
          <w:b/>
          <w:szCs w:val="20"/>
          <w:lang w:eastAsia="en-US"/>
        </w:rPr>
      </w:pPr>
    </w:p>
    <w:p w14:paraId="582FE3E0" w14:textId="65B49D68" w:rsidR="007B1DDF" w:rsidRPr="0033178E" w:rsidRDefault="007B1DDF" w:rsidP="00D2730E">
      <w:pPr>
        <w:jc w:val="center"/>
        <w:rPr>
          <w:rFonts w:eastAsiaTheme="minorHAnsi" w:cs="Arial"/>
          <w:strike/>
          <w:szCs w:val="20"/>
          <w:lang w:eastAsia="en-US"/>
        </w:rPr>
      </w:pPr>
      <w:r w:rsidRPr="0033178E">
        <w:rPr>
          <w:rFonts w:eastAsiaTheme="minorHAnsi" w:cs="Arial"/>
          <w:b/>
          <w:szCs w:val="20"/>
          <w:lang w:eastAsia="en-US"/>
        </w:rPr>
        <w:t>§ 1</w:t>
      </w:r>
      <w:r w:rsidRPr="0033178E">
        <w:rPr>
          <w:rFonts w:eastAsiaTheme="minorHAnsi" w:cs="Arial"/>
          <w:szCs w:val="20"/>
          <w:lang w:eastAsia="en-US"/>
        </w:rPr>
        <w:t xml:space="preserve"> </w:t>
      </w:r>
      <w:r w:rsidRPr="0033178E">
        <w:rPr>
          <w:rFonts w:eastAsiaTheme="minorHAnsi" w:cs="Arial"/>
          <w:b/>
          <w:szCs w:val="20"/>
          <w:lang w:eastAsia="en-US"/>
        </w:rPr>
        <w:t>Anwendungsbereich</w:t>
      </w:r>
    </w:p>
    <w:p w14:paraId="4045F9BE" w14:textId="77777777" w:rsidR="007B1DDF" w:rsidRPr="00640421" w:rsidRDefault="007B1DDF" w:rsidP="00D2730E">
      <w:pPr>
        <w:jc w:val="left"/>
        <w:rPr>
          <w:rFonts w:eastAsiaTheme="minorHAnsi" w:cs="Arial"/>
          <w:strike/>
          <w:szCs w:val="20"/>
          <w:lang w:eastAsia="en-US"/>
        </w:rPr>
      </w:pPr>
    </w:p>
    <w:p w14:paraId="0143242D" w14:textId="08EE8D6E" w:rsidR="00F31F02" w:rsidRDefault="00F31F02" w:rsidP="00F65731">
      <w:pPr>
        <w:pStyle w:val="Listenabsatz"/>
        <w:ind w:left="0" w:firstLine="454"/>
        <w:rPr>
          <w:rFonts w:eastAsiaTheme="minorHAnsi" w:cs="Arial"/>
          <w:szCs w:val="20"/>
          <w:lang w:eastAsia="en-US"/>
        </w:rPr>
      </w:pPr>
      <w:r w:rsidRPr="00F31F02">
        <w:rPr>
          <w:rFonts w:eastAsiaTheme="minorHAnsi" w:cs="Arial"/>
          <w:szCs w:val="20"/>
          <w:lang w:eastAsia="en-US"/>
        </w:rPr>
        <w:t>(1)</w:t>
      </w:r>
      <w:r>
        <w:rPr>
          <w:rFonts w:eastAsiaTheme="minorHAnsi" w:cs="Arial"/>
          <w:szCs w:val="20"/>
          <w:vertAlign w:val="superscript"/>
          <w:lang w:eastAsia="en-US"/>
        </w:rPr>
        <w:t xml:space="preserve"> </w:t>
      </w:r>
      <w:r w:rsidR="00194C0B" w:rsidRPr="00AD52A1">
        <w:rPr>
          <w:rFonts w:eastAsiaTheme="minorHAnsi" w:cs="Arial"/>
          <w:szCs w:val="20"/>
          <w:vertAlign w:val="superscript"/>
          <w:lang w:eastAsia="en-US"/>
        </w:rPr>
        <w:t>1</w:t>
      </w:r>
      <w:r w:rsidR="005A7B61" w:rsidRPr="00AD52A1">
        <w:rPr>
          <w:rFonts w:eastAsiaTheme="minorHAnsi" w:cs="Arial"/>
          <w:szCs w:val="20"/>
          <w:lang w:eastAsia="en-US"/>
        </w:rPr>
        <w:t xml:space="preserve">Diese </w:t>
      </w:r>
      <w:r w:rsidR="00C768B7" w:rsidRPr="00AD52A1">
        <w:rPr>
          <w:rFonts w:eastAsiaTheme="minorHAnsi" w:cs="Arial"/>
          <w:szCs w:val="20"/>
          <w:lang w:eastAsia="en-US"/>
        </w:rPr>
        <w:t xml:space="preserve">Satzung </w:t>
      </w:r>
      <w:r w:rsidR="009C39E0" w:rsidRPr="00AD52A1">
        <w:rPr>
          <w:rFonts w:eastAsiaTheme="minorHAnsi" w:cs="Arial"/>
          <w:szCs w:val="20"/>
          <w:lang w:eastAsia="en-US"/>
        </w:rPr>
        <w:t>enthält die allgemeinen Verfahrensvorschriften für</w:t>
      </w:r>
      <w:r w:rsidR="00AA4101" w:rsidRPr="00AD52A1">
        <w:rPr>
          <w:rFonts w:eastAsiaTheme="minorHAnsi" w:cs="Arial"/>
          <w:szCs w:val="20"/>
          <w:lang w:eastAsia="en-US"/>
        </w:rPr>
        <w:t xml:space="preserve"> die Vergabe </w:t>
      </w:r>
      <w:r w:rsidR="009C39E0" w:rsidRPr="00AD52A1">
        <w:rPr>
          <w:rFonts w:eastAsiaTheme="minorHAnsi" w:cs="Arial"/>
          <w:szCs w:val="20"/>
          <w:lang w:eastAsia="en-US"/>
        </w:rPr>
        <w:t>von</w:t>
      </w:r>
      <w:r w:rsidR="00AA4101" w:rsidRPr="00AD52A1">
        <w:rPr>
          <w:rFonts w:eastAsiaTheme="minorHAnsi" w:cs="Arial"/>
          <w:szCs w:val="20"/>
          <w:lang w:eastAsia="en-US"/>
        </w:rPr>
        <w:t xml:space="preserve"> Zertifikat</w:t>
      </w:r>
      <w:r w:rsidR="009C39E0" w:rsidRPr="00AD52A1">
        <w:rPr>
          <w:rFonts w:eastAsiaTheme="minorHAnsi" w:cs="Arial"/>
          <w:szCs w:val="20"/>
          <w:lang w:eastAsia="en-US"/>
        </w:rPr>
        <w:t>en</w:t>
      </w:r>
      <w:r w:rsidR="004A5DE7">
        <w:rPr>
          <w:rFonts w:eastAsiaTheme="minorHAnsi" w:cs="Arial"/>
          <w:szCs w:val="20"/>
          <w:lang w:eastAsia="en-US"/>
        </w:rPr>
        <w:t xml:space="preserve"> </w:t>
      </w:r>
      <w:r w:rsidR="00580B9B">
        <w:rPr>
          <w:rFonts w:eastAsiaTheme="minorHAnsi" w:cs="Arial"/>
          <w:szCs w:val="20"/>
          <w:lang w:eastAsia="en-US"/>
        </w:rPr>
        <w:t>aufgrund der</w:t>
      </w:r>
      <w:r>
        <w:rPr>
          <w:rFonts w:eastAsiaTheme="minorHAnsi" w:cs="Arial"/>
          <w:szCs w:val="20"/>
          <w:lang w:eastAsia="en-US"/>
        </w:rPr>
        <w:t xml:space="preserve"> Teilnahme an Angeboten</w:t>
      </w:r>
      <w:r w:rsidR="00446C6D">
        <w:rPr>
          <w:rFonts w:eastAsiaTheme="minorHAnsi" w:cs="Arial"/>
          <w:szCs w:val="20"/>
          <w:lang w:eastAsia="en-US"/>
        </w:rPr>
        <w:t xml:space="preserve"> der</w:t>
      </w:r>
      <w:r>
        <w:rPr>
          <w:rFonts w:eastAsiaTheme="minorHAnsi" w:cs="Arial"/>
          <w:szCs w:val="20"/>
          <w:lang w:eastAsia="en-US"/>
        </w:rPr>
        <w:t xml:space="preserve"> akademischen Weiterbildung und Weiterqualifizierung für: </w:t>
      </w:r>
    </w:p>
    <w:p w14:paraId="7F7CF74C" w14:textId="782825A1" w:rsidR="004A5DE7" w:rsidRDefault="004A5DE7" w:rsidP="00F31F02">
      <w:pPr>
        <w:pStyle w:val="Listenabsatz"/>
        <w:ind w:left="0"/>
        <w:rPr>
          <w:rFonts w:eastAsiaTheme="minorHAnsi" w:cs="Arial"/>
          <w:szCs w:val="20"/>
          <w:lang w:eastAsia="en-US"/>
        </w:rPr>
      </w:pPr>
    </w:p>
    <w:p w14:paraId="3738779E" w14:textId="1EE3CBF1" w:rsidR="004A5DE7" w:rsidRDefault="004A5DE7" w:rsidP="002D166A">
      <w:pPr>
        <w:pStyle w:val="Listenabsatz"/>
        <w:numPr>
          <w:ilvl w:val="0"/>
          <w:numId w:val="12"/>
        </w:numPr>
        <w:rPr>
          <w:rFonts w:eastAsiaTheme="minorHAnsi" w:cs="Arial"/>
          <w:szCs w:val="20"/>
          <w:lang w:eastAsia="en-US"/>
        </w:rPr>
      </w:pPr>
      <w:r w:rsidRPr="004A5DE7">
        <w:rPr>
          <w:rFonts w:eastAsiaTheme="minorHAnsi" w:cs="Arial"/>
          <w:szCs w:val="20"/>
          <w:lang w:eastAsia="en-US"/>
        </w:rPr>
        <w:t xml:space="preserve">weiterbildende Studien, die vertiefend oder ergänzend zu berufspraktischen Erfahrungen wissenschaftliche, künstlerische oder berufliche Teilqualifikationen vermitteln (Art. 78 Abs. 1 Satz 2 Nr. 2 Buchst. b BayHIG) </w:t>
      </w:r>
      <w:r w:rsidR="00F31F02">
        <w:rPr>
          <w:rFonts w:eastAsiaTheme="minorHAnsi" w:cs="Arial"/>
          <w:szCs w:val="20"/>
          <w:lang w:eastAsia="en-US"/>
        </w:rPr>
        <w:t xml:space="preserve">sowie </w:t>
      </w:r>
    </w:p>
    <w:p w14:paraId="57DA70AC" w14:textId="722164ED" w:rsidR="00F31F02" w:rsidRDefault="00F31F02" w:rsidP="00F31F02">
      <w:pPr>
        <w:pStyle w:val="Listenabsatz"/>
        <w:ind w:left="0"/>
        <w:rPr>
          <w:rFonts w:eastAsiaTheme="minorHAnsi" w:cs="Arial"/>
          <w:szCs w:val="20"/>
          <w:lang w:eastAsia="en-US"/>
        </w:rPr>
      </w:pPr>
    </w:p>
    <w:p w14:paraId="0629CE43" w14:textId="5C48960E" w:rsidR="00F31F02" w:rsidRDefault="00F31F02" w:rsidP="002D166A">
      <w:pPr>
        <w:pStyle w:val="Listenabsatz"/>
        <w:numPr>
          <w:ilvl w:val="0"/>
          <w:numId w:val="12"/>
        </w:numPr>
        <w:rPr>
          <w:rFonts w:eastAsiaTheme="minorHAnsi" w:cs="Arial"/>
          <w:szCs w:val="20"/>
          <w:lang w:eastAsia="en-US"/>
        </w:rPr>
      </w:pPr>
      <w:r w:rsidRPr="00F31F02">
        <w:rPr>
          <w:rFonts w:eastAsiaTheme="minorHAnsi" w:cs="Arial"/>
          <w:szCs w:val="20"/>
          <w:lang w:eastAsia="en-US"/>
        </w:rPr>
        <w:t xml:space="preserve">weiterqualifizierende Studien, die an die Berufsausbildung anknüpfen und vertiefend oder ergänzend zu berufspraktischen Erfahrungen wissenschaftliche, künstlerische oder berufliche Teilqualifikationen vermitteln (Art. 78 Abs. 2 Satz 2 Nr. 2 </w:t>
      </w:r>
      <w:r w:rsidR="00402940">
        <w:rPr>
          <w:rFonts w:eastAsiaTheme="minorHAnsi" w:cs="Arial"/>
          <w:szCs w:val="20"/>
          <w:lang w:eastAsia="en-US"/>
        </w:rPr>
        <w:t xml:space="preserve">Buchst. b </w:t>
      </w:r>
      <w:r w:rsidRPr="00F31F02">
        <w:rPr>
          <w:rFonts w:eastAsiaTheme="minorHAnsi" w:cs="Arial"/>
          <w:szCs w:val="20"/>
          <w:lang w:eastAsia="en-US"/>
        </w:rPr>
        <w:t>BayHIG)</w:t>
      </w:r>
    </w:p>
    <w:p w14:paraId="75DEA80D" w14:textId="77777777" w:rsidR="00F31F02" w:rsidRDefault="00F31F02" w:rsidP="00F31F02">
      <w:pPr>
        <w:pStyle w:val="Listenabsatz"/>
        <w:ind w:left="0"/>
        <w:rPr>
          <w:rFonts w:eastAsiaTheme="minorHAnsi" w:cs="Arial"/>
          <w:szCs w:val="20"/>
          <w:lang w:eastAsia="en-US"/>
        </w:rPr>
      </w:pPr>
    </w:p>
    <w:p w14:paraId="1FABD3A0" w14:textId="6B6FFE58" w:rsidR="00AD52A1" w:rsidRPr="00AD52A1" w:rsidRDefault="00AD52A1" w:rsidP="00F31F02">
      <w:pPr>
        <w:pStyle w:val="Listenabsatz"/>
        <w:ind w:left="0"/>
        <w:rPr>
          <w:rFonts w:eastAsiaTheme="minorHAnsi" w:cs="Arial"/>
          <w:szCs w:val="20"/>
          <w:lang w:eastAsia="en-US"/>
        </w:rPr>
      </w:pPr>
      <w:r w:rsidRPr="0033178E">
        <w:rPr>
          <w:rFonts w:eastAsiaTheme="minorHAnsi" w:cs="Arial"/>
          <w:szCs w:val="20"/>
          <w:lang w:eastAsia="en-US"/>
        </w:rPr>
        <w:t>an der Universität Passau</w:t>
      </w:r>
      <w:r w:rsidR="00F31F02">
        <w:rPr>
          <w:rFonts w:eastAsiaTheme="minorHAnsi" w:cs="Arial"/>
          <w:szCs w:val="20"/>
          <w:lang w:eastAsia="en-US"/>
        </w:rPr>
        <w:t xml:space="preserve">. </w:t>
      </w:r>
    </w:p>
    <w:p w14:paraId="6F51C30C" w14:textId="77777777" w:rsidR="00AD52A1" w:rsidRDefault="00AD52A1" w:rsidP="00AD52A1">
      <w:pPr>
        <w:rPr>
          <w:rFonts w:eastAsiaTheme="minorHAnsi" w:cs="Arial"/>
          <w:szCs w:val="20"/>
          <w:lang w:eastAsia="en-US"/>
        </w:rPr>
      </w:pPr>
    </w:p>
    <w:p w14:paraId="373D9ACA" w14:textId="380ED3E1" w:rsidR="00DF0550" w:rsidRPr="0033178E" w:rsidRDefault="000940DA" w:rsidP="00F31F02">
      <w:pPr>
        <w:rPr>
          <w:rFonts w:eastAsiaTheme="minorHAnsi" w:cs="Arial"/>
          <w:szCs w:val="20"/>
          <w:lang w:eastAsia="en-US"/>
        </w:rPr>
      </w:pPr>
      <w:r w:rsidRPr="0033178E">
        <w:rPr>
          <w:rFonts w:eastAsiaTheme="minorHAnsi" w:cs="Arial"/>
          <w:szCs w:val="20"/>
          <w:vertAlign w:val="superscript"/>
          <w:lang w:eastAsia="en-US"/>
        </w:rPr>
        <w:t>2</w:t>
      </w:r>
      <w:r w:rsidR="00F31F02">
        <w:rPr>
          <w:rFonts w:eastAsiaTheme="minorHAnsi" w:cs="Arial"/>
          <w:szCs w:val="20"/>
          <w:lang w:eastAsia="en-US"/>
        </w:rPr>
        <w:t xml:space="preserve">Sie </w:t>
      </w:r>
      <w:r w:rsidRPr="0033178E">
        <w:rPr>
          <w:rFonts w:eastAsiaTheme="minorHAnsi" w:cs="Arial"/>
          <w:szCs w:val="20"/>
          <w:lang w:eastAsia="en-US"/>
        </w:rPr>
        <w:t xml:space="preserve">wird </w:t>
      </w:r>
      <w:r w:rsidR="00691A17" w:rsidRPr="0033178E">
        <w:rPr>
          <w:rFonts w:eastAsiaTheme="minorHAnsi" w:cs="Arial"/>
          <w:szCs w:val="20"/>
          <w:lang w:eastAsia="en-US"/>
        </w:rPr>
        <w:t xml:space="preserve">zur Regelung </w:t>
      </w:r>
      <w:r w:rsidR="00DF0550" w:rsidRPr="0033178E">
        <w:rPr>
          <w:rFonts w:eastAsiaTheme="minorHAnsi" w:cs="Arial"/>
          <w:szCs w:val="20"/>
          <w:lang w:eastAsia="en-US"/>
        </w:rPr>
        <w:t xml:space="preserve">der wesentlichen Fragen </w:t>
      </w:r>
      <w:r w:rsidR="00691A17" w:rsidRPr="0033178E">
        <w:rPr>
          <w:rFonts w:eastAsiaTheme="minorHAnsi" w:cs="Arial"/>
          <w:szCs w:val="20"/>
          <w:lang w:eastAsia="en-US"/>
        </w:rPr>
        <w:t xml:space="preserve">im Hinblick auf </w:t>
      </w:r>
      <w:r w:rsidR="00402940">
        <w:rPr>
          <w:rFonts w:eastAsiaTheme="minorHAnsi" w:cs="Arial"/>
          <w:szCs w:val="20"/>
          <w:lang w:eastAsia="en-US"/>
        </w:rPr>
        <w:t>Qualifikations</w:t>
      </w:r>
      <w:r w:rsidR="00F31F02">
        <w:rPr>
          <w:rFonts w:eastAsiaTheme="minorHAnsi" w:cs="Arial"/>
          <w:szCs w:val="20"/>
          <w:lang w:eastAsia="en-US"/>
        </w:rPr>
        <w:t xml:space="preserve">voraussetzungen, </w:t>
      </w:r>
      <w:r w:rsidR="00691A17" w:rsidRPr="0033178E">
        <w:rPr>
          <w:rFonts w:eastAsiaTheme="minorHAnsi" w:cs="Arial"/>
          <w:szCs w:val="20"/>
          <w:lang w:eastAsia="en-US"/>
        </w:rPr>
        <w:t xml:space="preserve">Prüfungsanforderungen und Prüfungsverfahren </w:t>
      </w:r>
      <w:r w:rsidR="00F31F02">
        <w:rPr>
          <w:rFonts w:eastAsiaTheme="minorHAnsi" w:cs="Arial"/>
          <w:szCs w:val="20"/>
          <w:lang w:eastAsia="en-US"/>
        </w:rPr>
        <w:t xml:space="preserve">durch die Anlage </w:t>
      </w:r>
      <w:r w:rsidR="00DF0550" w:rsidRPr="0033178E">
        <w:rPr>
          <w:rFonts w:eastAsiaTheme="minorHAnsi" w:cs="Arial"/>
          <w:szCs w:val="20"/>
          <w:lang w:eastAsia="en-US"/>
        </w:rPr>
        <w:t>ergänzt</w:t>
      </w:r>
      <w:r w:rsidR="00235387">
        <w:rPr>
          <w:rFonts w:eastAsiaTheme="minorHAnsi" w:cs="Arial"/>
          <w:szCs w:val="20"/>
          <w:lang w:eastAsia="en-US"/>
        </w:rPr>
        <w:t xml:space="preserve"> bzw. erforderlichenfalls durch einen durch das jeweils zuständige Prüfungsorgan erlassenen Modulkatalog konkretisiert</w:t>
      </w:r>
      <w:r w:rsidR="00DF0550" w:rsidRPr="0033178E">
        <w:rPr>
          <w:rFonts w:eastAsiaTheme="minorHAnsi" w:cs="Arial"/>
          <w:szCs w:val="20"/>
          <w:lang w:eastAsia="en-US"/>
        </w:rPr>
        <w:t>:</w:t>
      </w:r>
    </w:p>
    <w:p w14:paraId="12DCBD48" w14:textId="3956364B" w:rsidR="00691A17" w:rsidRPr="0033178E" w:rsidRDefault="00691A17" w:rsidP="00F31F02">
      <w:pPr>
        <w:rPr>
          <w:rFonts w:eastAsiaTheme="minorHAnsi" w:cs="Arial"/>
          <w:strike/>
          <w:szCs w:val="20"/>
          <w:lang w:eastAsia="en-US"/>
        </w:rPr>
      </w:pPr>
    </w:p>
    <w:p w14:paraId="6CE5EF22" w14:textId="410B1B5C" w:rsidR="00DC36A2" w:rsidRDefault="00691A17" w:rsidP="009F7F17">
      <w:pPr>
        <w:ind w:firstLine="454"/>
        <w:rPr>
          <w:rFonts w:eastAsiaTheme="minorHAnsi" w:cs="Arial"/>
          <w:szCs w:val="20"/>
          <w:lang w:eastAsia="en-US"/>
        </w:rPr>
      </w:pPr>
      <w:r w:rsidRPr="0033178E">
        <w:rPr>
          <w:rFonts w:eastAsiaTheme="minorHAnsi" w:cs="Arial"/>
          <w:szCs w:val="20"/>
          <w:lang w:eastAsia="en-US"/>
        </w:rPr>
        <w:lastRenderedPageBreak/>
        <w:t>(</w:t>
      </w:r>
      <w:r w:rsidR="001B29A7">
        <w:rPr>
          <w:rFonts w:eastAsiaTheme="minorHAnsi" w:cs="Arial"/>
          <w:szCs w:val="20"/>
          <w:lang w:eastAsia="en-US"/>
        </w:rPr>
        <w:t>2</w:t>
      </w:r>
      <w:r w:rsidRPr="0033178E">
        <w:rPr>
          <w:rFonts w:eastAsiaTheme="minorHAnsi" w:cs="Arial"/>
          <w:szCs w:val="20"/>
          <w:lang w:eastAsia="en-US"/>
        </w:rPr>
        <w:t>) Die Regelungen der Satzung über die Erhebung von Gebühren und privatrechtlichen Entgelten an der Universität Passau (Gebühren- und Entgeltsatzung – GebSa) in der jeweils geltenden Fassung bleiben unberührt.</w:t>
      </w:r>
    </w:p>
    <w:p w14:paraId="77ACE776" w14:textId="0F1536A0" w:rsidR="00FD5E37" w:rsidRDefault="00FD5E37" w:rsidP="009F7F17">
      <w:pPr>
        <w:ind w:firstLine="454"/>
        <w:rPr>
          <w:rFonts w:eastAsiaTheme="minorHAnsi" w:cs="Arial"/>
          <w:szCs w:val="20"/>
          <w:lang w:eastAsia="en-US"/>
        </w:rPr>
      </w:pPr>
    </w:p>
    <w:p w14:paraId="3BDD6274" w14:textId="77777777" w:rsidR="001B29A7" w:rsidRPr="009F7F17" w:rsidRDefault="001B29A7" w:rsidP="009F7F17">
      <w:pPr>
        <w:ind w:firstLine="454"/>
        <w:rPr>
          <w:rFonts w:eastAsiaTheme="minorHAnsi" w:cs="Arial"/>
          <w:szCs w:val="20"/>
          <w:lang w:eastAsia="en-US"/>
        </w:rPr>
      </w:pPr>
    </w:p>
    <w:p w14:paraId="0E314C55" w14:textId="536A5573" w:rsidR="007B1DDF" w:rsidRPr="007B1DDF" w:rsidRDefault="007B1DDF" w:rsidP="00D2730E">
      <w:pPr>
        <w:jc w:val="center"/>
        <w:rPr>
          <w:rFonts w:eastAsiaTheme="minorHAnsi" w:cs="Arial"/>
          <w:szCs w:val="22"/>
          <w:lang w:eastAsia="en-US"/>
        </w:rPr>
      </w:pPr>
      <w:r w:rsidRPr="007B1DDF">
        <w:rPr>
          <w:rFonts w:eastAsiaTheme="minorHAnsi" w:cs="Arial"/>
          <w:b/>
          <w:szCs w:val="22"/>
          <w:lang w:eastAsia="en-US"/>
        </w:rPr>
        <w:t>§ 2</w:t>
      </w:r>
      <w:r w:rsidRPr="007B1DDF">
        <w:rPr>
          <w:rFonts w:eastAsiaTheme="minorHAnsi" w:cs="Arial"/>
          <w:szCs w:val="22"/>
          <w:lang w:eastAsia="en-US"/>
        </w:rPr>
        <w:t xml:space="preserve"> </w:t>
      </w:r>
      <w:r w:rsidR="00102ACD">
        <w:rPr>
          <w:rFonts w:eastAsiaTheme="minorHAnsi" w:cs="Arial"/>
          <w:b/>
          <w:szCs w:val="22"/>
          <w:lang w:eastAsia="en-US"/>
        </w:rPr>
        <w:t>Vergabe eines Zertifikats</w:t>
      </w:r>
      <w:r w:rsidR="00803BAF">
        <w:rPr>
          <w:rFonts w:eastAsiaTheme="minorHAnsi" w:cs="Arial"/>
          <w:b/>
          <w:szCs w:val="22"/>
          <w:lang w:eastAsia="en-US"/>
        </w:rPr>
        <w:t xml:space="preserve"> und</w:t>
      </w:r>
      <w:r w:rsidR="00102ACD">
        <w:rPr>
          <w:rFonts w:eastAsiaTheme="minorHAnsi" w:cs="Arial"/>
          <w:b/>
          <w:szCs w:val="22"/>
          <w:lang w:eastAsia="en-US"/>
        </w:rPr>
        <w:t xml:space="preserve"> Zertifikatsprogramme</w:t>
      </w:r>
    </w:p>
    <w:p w14:paraId="144A180C" w14:textId="77777777" w:rsidR="007B1DDF" w:rsidRPr="007B1DDF" w:rsidRDefault="007B1DDF" w:rsidP="00D2730E">
      <w:pPr>
        <w:jc w:val="left"/>
        <w:rPr>
          <w:rFonts w:eastAsiaTheme="minorHAnsi" w:cs="Arial"/>
          <w:szCs w:val="22"/>
          <w:lang w:eastAsia="en-US"/>
        </w:rPr>
      </w:pPr>
    </w:p>
    <w:p w14:paraId="79893C8D" w14:textId="14B16419" w:rsidR="00102ACD" w:rsidRDefault="0076610F" w:rsidP="00210197">
      <w:pPr>
        <w:ind w:firstLine="454"/>
        <w:rPr>
          <w:rFonts w:eastAsia="Times" w:cs="Arial"/>
          <w:szCs w:val="20"/>
        </w:rPr>
      </w:pPr>
      <w:r w:rsidRPr="0076610F">
        <w:rPr>
          <w:rFonts w:eastAsia="Times" w:cs="Arial"/>
          <w:szCs w:val="20"/>
        </w:rPr>
        <w:t>(1)</w:t>
      </w:r>
      <w:r w:rsidR="00E50CAB">
        <w:rPr>
          <w:rFonts w:eastAsia="Times" w:cs="Arial"/>
          <w:szCs w:val="20"/>
        </w:rPr>
        <w:t xml:space="preserve"> </w:t>
      </w:r>
      <w:r w:rsidR="00102ACD">
        <w:rPr>
          <w:rFonts w:eastAsia="Times" w:cs="Arial"/>
          <w:szCs w:val="20"/>
          <w:vertAlign w:val="superscript"/>
        </w:rPr>
        <w:t>1</w:t>
      </w:r>
      <w:r w:rsidR="00102ACD">
        <w:rPr>
          <w:rFonts w:eastAsia="Times" w:cs="Arial"/>
          <w:szCs w:val="20"/>
        </w:rPr>
        <w:t xml:space="preserve">Die Studien im Sinne des § 1 Abs. 1 </w:t>
      </w:r>
      <w:r w:rsidR="00593036">
        <w:rPr>
          <w:rFonts w:eastAsia="Times" w:cs="Arial"/>
          <w:szCs w:val="20"/>
        </w:rPr>
        <w:t xml:space="preserve">Satz 1 </w:t>
      </w:r>
      <w:r w:rsidR="00102ACD">
        <w:rPr>
          <w:rFonts w:eastAsia="Times" w:cs="Arial"/>
          <w:szCs w:val="20"/>
        </w:rPr>
        <w:t xml:space="preserve">werden durch eine Hochschulprüfung abgeschlossen. </w:t>
      </w:r>
      <w:r w:rsidR="00102ACD" w:rsidRPr="00583684">
        <w:rPr>
          <w:rFonts w:eastAsia="Times" w:cs="Arial"/>
          <w:szCs w:val="20"/>
          <w:vertAlign w:val="superscript"/>
        </w:rPr>
        <w:t>2</w:t>
      </w:r>
      <w:r w:rsidR="00102ACD">
        <w:rPr>
          <w:rFonts w:eastAsia="Times" w:cs="Arial"/>
          <w:szCs w:val="20"/>
        </w:rPr>
        <w:t xml:space="preserve">Aufgrund der bestandenen Hochschulprüfung nach Satz 1 wird ein entsprechendes Zertifikat vergeben (Zertifikatsprogramme). </w:t>
      </w:r>
    </w:p>
    <w:p w14:paraId="66D139AB" w14:textId="039E3F26" w:rsidR="0076610F" w:rsidRDefault="0076610F" w:rsidP="00210197">
      <w:pPr>
        <w:ind w:firstLine="454"/>
        <w:rPr>
          <w:rFonts w:eastAsia="Times" w:cs="Arial"/>
          <w:szCs w:val="20"/>
        </w:rPr>
      </w:pPr>
    </w:p>
    <w:p w14:paraId="68E9491A" w14:textId="097346A9" w:rsidR="0076610F" w:rsidRDefault="0076610F" w:rsidP="00537988">
      <w:pPr>
        <w:ind w:firstLine="454"/>
        <w:rPr>
          <w:rFonts w:eastAsia="Times" w:cs="Arial"/>
          <w:szCs w:val="20"/>
        </w:rPr>
      </w:pPr>
      <w:r w:rsidRPr="0076610F">
        <w:rPr>
          <w:rFonts w:eastAsia="Times" w:cs="Arial"/>
          <w:szCs w:val="20"/>
        </w:rPr>
        <w:t>(</w:t>
      </w:r>
      <w:r>
        <w:rPr>
          <w:rFonts w:eastAsia="Times" w:cs="Arial"/>
          <w:szCs w:val="20"/>
        </w:rPr>
        <w:t>2</w:t>
      </w:r>
      <w:r w:rsidRPr="0076610F">
        <w:rPr>
          <w:rFonts w:eastAsia="Times" w:cs="Arial"/>
          <w:szCs w:val="20"/>
        </w:rPr>
        <w:t xml:space="preserve">) </w:t>
      </w:r>
      <w:r w:rsidR="00537988" w:rsidRPr="00537988">
        <w:rPr>
          <w:rFonts w:eastAsia="Times" w:cs="Arial"/>
          <w:szCs w:val="20"/>
          <w:vertAlign w:val="superscript"/>
        </w:rPr>
        <w:t>1</w:t>
      </w:r>
      <w:r w:rsidRPr="0076610F">
        <w:rPr>
          <w:rFonts w:eastAsia="Times" w:cs="Arial"/>
          <w:szCs w:val="20"/>
        </w:rPr>
        <w:t xml:space="preserve">Das Zertifikat enthält die </w:t>
      </w:r>
      <w:r w:rsidR="007906A3">
        <w:rPr>
          <w:rFonts w:eastAsia="Times" w:cs="Arial"/>
          <w:szCs w:val="20"/>
        </w:rPr>
        <w:t>Bezeichnung</w:t>
      </w:r>
      <w:r w:rsidR="00AE0F6D">
        <w:rPr>
          <w:rFonts w:eastAsia="Times" w:cs="Arial"/>
          <w:szCs w:val="20"/>
        </w:rPr>
        <w:t xml:space="preserve"> des Zertifikatsprogramms</w:t>
      </w:r>
      <w:r w:rsidR="00640421">
        <w:rPr>
          <w:rFonts w:eastAsia="Times" w:cs="Arial"/>
          <w:szCs w:val="20"/>
        </w:rPr>
        <w:t>,</w:t>
      </w:r>
      <w:r w:rsidR="007906A3">
        <w:rPr>
          <w:rFonts w:eastAsia="Times" w:cs="Arial"/>
          <w:szCs w:val="20"/>
        </w:rPr>
        <w:t xml:space="preserve"> </w:t>
      </w:r>
      <w:r w:rsidR="00640421">
        <w:rPr>
          <w:rFonts w:eastAsia="Times" w:cs="Arial"/>
          <w:szCs w:val="20"/>
        </w:rPr>
        <w:t xml:space="preserve">die </w:t>
      </w:r>
      <w:r w:rsidR="00CF46B4">
        <w:rPr>
          <w:rFonts w:eastAsia="Times" w:cs="Arial"/>
          <w:szCs w:val="20"/>
        </w:rPr>
        <w:t xml:space="preserve">Bezeichnung der Module, deren </w:t>
      </w:r>
      <w:r w:rsidRPr="0076610F">
        <w:rPr>
          <w:rFonts w:eastAsia="Times" w:cs="Arial"/>
          <w:szCs w:val="20"/>
        </w:rPr>
        <w:t>wesentliche</w:t>
      </w:r>
      <w:r w:rsidR="00640421">
        <w:rPr>
          <w:rFonts w:eastAsia="Times" w:cs="Arial"/>
          <w:szCs w:val="20"/>
        </w:rPr>
        <w:t>n</w:t>
      </w:r>
      <w:r w:rsidRPr="0076610F">
        <w:rPr>
          <w:rFonts w:eastAsia="Times" w:cs="Arial"/>
          <w:szCs w:val="20"/>
        </w:rPr>
        <w:t xml:space="preserve"> Inhalte sowie die Note der Hochschulprüfung nach Abs. 1 Satz 1</w:t>
      </w:r>
      <w:r w:rsidR="002D166A" w:rsidRPr="002D166A">
        <w:t xml:space="preserve"> </w:t>
      </w:r>
      <w:r w:rsidR="002D166A" w:rsidRPr="002D166A">
        <w:rPr>
          <w:rFonts w:eastAsia="Times" w:cs="Arial"/>
          <w:szCs w:val="20"/>
        </w:rPr>
        <w:t xml:space="preserve">einschließlich der erforderlichen </w:t>
      </w:r>
      <w:r w:rsidR="00A85E51">
        <w:rPr>
          <w:rFonts w:eastAsia="Times" w:cs="Arial"/>
          <w:szCs w:val="20"/>
        </w:rPr>
        <w:t>ECTS-</w:t>
      </w:r>
      <w:r w:rsidR="002D166A" w:rsidRPr="002D166A">
        <w:rPr>
          <w:rFonts w:eastAsia="Times" w:cs="Arial"/>
          <w:szCs w:val="20"/>
        </w:rPr>
        <w:t>Leistungspunkte</w:t>
      </w:r>
      <w:r w:rsidR="00CF46B4">
        <w:rPr>
          <w:rFonts w:eastAsia="Times" w:cs="Arial"/>
          <w:szCs w:val="20"/>
        </w:rPr>
        <w:t xml:space="preserve">. </w:t>
      </w:r>
      <w:r w:rsidR="00537988" w:rsidRPr="00537988">
        <w:rPr>
          <w:rFonts w:eastAsia="Times" w:cs="Arial"/>
          <w:szCs w:val="20"/>
          <w:vertAlign w:val="superscript"/>
        </w:rPr>
        <w:t>2</w:t>
      </w:r>
      <w:r w:rsidRPr="0076610F">
        <w:rPr>
          <w:rFonts w:eastAsia="Times" w:cs="Arial"/>
          <w:szCs w:val="20"/>
        </w:rPr>
        <w:t xml:space="preserve">Das Zertifikat wird </w:t>
      </w:r>
      <w:r w:rsidR="00F741D5" w:rsidRPr="00F741D5">
        <w:rPr>
          <w:rFonts w:eastAsia="Times" w:cs="Arial"/>
          <w:szCs w:val="20"/>
        </w:rPr>
        <w:t>von de</w:t>
      </w:r>
      <w:r w:rsidR="00CF46B4">
        <w:rPr>
          <w:rFonts w:eastAsia="Times" w:cs="Arial"/>
          <w:szCs w:val="20"/>
        </w:rPr>
        <w:t>m</w:t>
      </w:r>
      <w:r w:rsidR="006E5AF5">
        <w:rPr>
          <w:rFonts w:eastAsia="Times" w:cs="Arial"/>
          <w:szCs w:val="20"/>
        </w:rPr>
        <w:t xml:space="preserve"> für das jeweilige Zertifikatsprogramm </w:t>
      </w:r>
      <w:r w:rsidR="00640421">
        <w:rPr>
          <w:rFonts w:eastAsia="Times" w:cs="Arial"/>
          <w:szCs w:val="20"/>
        </w:rPr>
        <w:t>gemäß</w:t>
      </w:r>
      <w:r w:rsidR="00CF46B4">
        <w:rPr>
          <w:rFonts w:eastAsia="Times" w:cs="Arial"/>
          <w:szCs w:val="20"/>
        </w:rPr>
        <w:t xml:space="preserve"> § 6 Abs. 1 Satz 1 bestellten Prüfungsorgan</w:t>
      </w:r>
      <w:r w:rsidR="00F741D5" w:rsidRPr="00F741D5">
        <w:rPr>
          <w:rFonts w:eastAsia="Times" w:cs="Arial"/>
          <w:szCs w:val="20"/>
        </w:rPr>
        <w:t xml:space="preserve"> </w:t>
      </w:r>
      <w:r w:rsidRPr="0076610F">
        <w:rPr>
          <w:rFonts w:eastAsia="Times" w:cs="Arial"/>
          <w:szCs w:val="20"/>
        </w:rPr>
        <w:t>unterschrieben</w:t>
      </w:r>
      <w:r w:rsidR="00AA78F9">
        <w:rPr>
          <w:rFonts w:eastAsia="Times" w:cs="Arial"/>
          <w:szCs w:val="20"/>
        </w:rPr>
        <w:t xml:space="preserve"> </w:t>
      </w:r>
      <w:r w:rsidRPr="0076610F">
        <w:rPr>
          <w:rFonts w:eastAsia="Times" w:cs="Arial"/>
          <w:szCs w:val="20"/>
        </w:rPr>
        <w:t>und tr</w:t>
      </w:r>
      <w:r w:rsidR="00AA78F9">
        <w:rPr>
          <w:rFonts w:eastAsia="Times" w:cs="Arial"/>
          <w:szCs w:val="20"/>
        </w:rPr>
        <w:t>ägt</w:t>
      </w:r>
      <w:r w:rsidRPr="0076610F">
        <w:rPr>
          <w:rFonts w:eastAsia="Times" w:cs="Arial"/>
          <w:szCs w:val="20"/>
        </w:rPr>
        <w:t xml:space="preserve"> das Datum der</w:t>
      </w:r>
      <w:r w:rsidR="00AA78F9">
        <w:rPr>
          <w:rFonts w:eastAsia="Times" w:cs="Arial"/>
          <w:szCs w:val="20"/>
        </w:rPr>
        <w:t xml:space="preserve"> letzten Prüfungsleistung</w:t>
      </w:r>
      <w:r w:rsidRPr="0076610F">
        <w:rPr>
          <w:rFonts w:eastAsia="Times" w:cs="Arial"/>
          <w:szCs w:val="20"/>
        </w:rPr>
        <w:t>.</w:t>
      </w:r>
    </w:p>
    <w:p w14:paraId="20E4F645" w14:textId="77777777" w:rsidR="007B1DDF" w:rsidRPr="007B1DDF" w:rsidRDefault="007B1DDF" w:rsidP="00D2730E">
      <w:pPr>
        <w:jc w:val="left"/>
        <w:rPr>
          <w:rFonts w:eastAsia="Times" w:cs="Arial"/>
          <w:szCs w:val="20"/>
        </w:rPr>
      </w:pPr>
    </w:p>
    <w:p w14:paraId="0AC87116" w14:textId="77777777" w:rsidR="004D186E" w:rsidRPr="007B1DDF" w:rsidRDefault="004D186E" w:rsidP="00D2730E">
      <w:pPr>
        <w:rPr>
          <w:rFonts w:eastAsia="Times" w:cs="Arial"/>
          <w:szCs w:val="20"/>
        </w:rPr>
      </w:pPr>
    </w:p>
    <w:p w14:paraId="46A71F6D" w14:textId="77777777" w:rsidR="007B1DDF" w:rsidRPr="007B1DDF" w:rsidRDefault="007B1DDF" w:rsidP="00D2730E">
      <w:pPr>
        <w:jc w:val="center"/>
        <w:rPr>
          <w:rFonts w:eastAsiaTheme="minorHAnsi" w:cs="Arial"/>
          <w:szCs w:val="22"/>
          <w:lang w:eastAsia="en-US"/>
        </w:rPr>
      </w:pPr>
      <w:r w:rsidRPr="007B1DDF">
        <w:rPr>
          <w:rFonts w:eastAsiaTheme="minorHAnsi" w:cs="Arial"/>
          <w:b/>
          <w:szCs w:val="22"/>
          <w:lang w:eastAsia="en-US"/>
        </w:rPr>
        <w:t xml:space="preserve">§ 3 </w:t>
      </w:r>
      <w:r w:rsidR="001E3E90">
        <w:rPr>
          <w:rFonts w:eastAsiaTheme="minorHAnsi" w:cs="Arial"/>
          <w:b/>
          <w:szCs w:val="22"/>
          <w:lang w:eastAsia="en-US"/>
        </w:rPr>
        <w:t>Zweck der Prüfung</w:t>
      </w:r>
    </w:p>
    <w:p w14:paraId="146D688D" w14:textId="77777777" w:rsidR="007B1DDF" w:rsidRPr="007B1DDF" w:rsidRDefault="007B1DDF" w:rsidP="00D2730E">
      <w:pPr>
        <w:jc w:val="left"/>
        <w:rPr>
          <w:rFonts w:eastAsiaTheme="minorHAnsi" w:cs="Arial"/>
          <w:szCs w:val="22"/>
          <w:lang w:eastAsia="en-US"/>
        </w:rPr>
      </w:pPr>
    </w:p>
    <w:p w14:paraId="4450956E" w14:textId="6225733C" w:rsidR="001E3E90" w:rsidRPr="00803BAF" w:rsidRDefault="00803BAF" w:rsidP="00D2730E">
      <w:pPr>
        <w:rPr>
          <w:rFonts w:eastAsiaTheme="minorHAnsi" w:cs="Arial"/>
          <w:szCs w:val="22"/>
          <w:lang w:eastAsia="en-US"/>
        </w:rPr>
      </w:pPr>
      <w:r w:rsidRPr="00803BAF">
        <w:rPr>
          <w:rFonts w:eastAsiaTheme="minorHAnsi" w:cs="Arial"/>
          <w:szCs w:val="22"/>
          <w:vertAlign w:val="superscript"/>
          <w:lang w:eastAsia="en-US"/>
        </w:rPr>
        <w:t>1</w:t>
      </w:r>
      <w:r w:rsidR="001E3E90">
        <w:rPr>
          <w:rFonts w:eastAsiaTheme="minorHAnsi" w:cs="Arial"/>
          <w:szCs w:val="22"/>
          <w:lang w:eastAsia="en-US"/>
        </w:rPr>
        <w:t xml:space="preserve">Durch die Hochschulprüfung gemäß § 2 </w:t>
      </w:r>
      <w:r w:rsidR="00E50CAB">
        <w:rPr>
          <w:rFonts w:eastAsiaTheme="minorHAnsi" w:cs="Arial"/>
          <w:szCs w:val="22"/>
          <w:lang w:eastAsia="en-US"/>
        </w:rPr>
        <w:t xml:space="preserve">Abs. 1 </w:t>
      </w:r>
      <w:r w:rsidR="001E3E90">
        <w:rPr>
          <w:rFonts w:eastAsiaTheme="minorHAnsi" w:cs="Arial"/>
          <w:szCs w:val="22"/>
          <w:lang w:eastAsia="en-US"/>
        </w:rPr>
        <w:t>Satz 1 wird festgestellt, ob die an den jeweiligen Studien in Sinne des § 1 Abs. 1</w:t>
      </w:r>
      <w:r w:rsidR="00B73725">
        <w:rPr>
          <w:rFonts w:eastAsiaTheme="minorHAnsi" w:cs="Arial"/>
          <w:szCs w:val="22"/>
          <w:lang w:eastAsia="en-US"/>
        </w:rPr>
        <w:t xml:space="preserve"> Satz 1</w:t>
      </w:r>
      <w:r w:rsidR="001E3E90">
        <w:rPr>
          <w:rFonts w:eastAsiaTheme="minorHAnsi" w:cs="Arial"/>
          <w:szCs w:val="22"/>
          <w:lang w:eastAsia="en-US"/>
        </w:rPr>
        <w:t xml:space="preserve"> teilnehmende Person die jeweils darin </w:t>
      </w:r>
      <w:r w:rsidR="005D077C">
        <w:rPr>
          <w:rFonts w:eastAsiaTheme="minorHAnsi" w:cs="Arial"/>
          <w:szCs w:val="22"/>
          <w:lang w:eastAsia="en-US"/>
        </w:rPr>
        <w:t>zu erwerbenden</w:t>
      </w:r>
      <w:r w:rsidR="001E3E90">
        <w:rPr>
          <w:rFonts w:eastAsiaTheme="minorHAnsi" w:cs="Arial"/>
          <w:szCs w:val="22"/>
          <w:lang w:eastAsia="en-US"/>
        </w:rPr>
        <w:t xml:space="preserve"> </w:t>
      </w:r>
      <w:r>
        <w:rPr>
          <w:rFonts w:eastAsiaTheme="minorHAnsi" w:cs="Arial"/>
          <w:szCs w:val="22"/>
          <w:lang w:eastAsia="en-US"/>
        </w:rPr>
        <w:t xml:space="preserve">weiterführenden wissenschaftlichen, künstlerischen oder beruflichen </w:t>
      </w:r>
      <w:r w:rsidR="001E3E90">
        <w:rPr>
          <w:rFonts w:eastAsiaTheme="minorHAnsi" w:cs="Arial"/>
          <w:szCs w:val="22"/>
          <w:lang w:eastAsia="en-US"/>
        </w:rPr>
        <w:t xml:space="preserve">Kompetenzen erworben hat. </w:t>
      </w:r>
      <w:r w:rsidRPr="00803BAF">
        <w:rPr>
          <w:rFonts w:eastAsiaTheme="minorHAnsi" w:cs="Arial"/>
          <w:szCs w:val="22"/>
          <w:vertAlign w:val="superscript"/>
          <w:lang w:eastAsia="en-US"/>
        </w:rPr>
        <w:t>2</w:t>
      </w:r>
      <w:r>
        <w:rPr>
          <w:rFonts w:eastAsiaTheme="minorHAnsi" w:cs="Arial"/>
          <w:szCs w:val="22"/>
          <w:lang w:eastAsia="en-US"/>
        </w:rPr>
        <w:t>Die erlangten Kompetenzen ermöglichen den Teilnehmenden, sich mit arbeitsmark</w:t>
      </w:r>
      <w:r w:rsidR="005D1E89">
        <w:rPr>
          <w:rFonts w:eastAsiaTheme="minorHAnsi" w:cs="Arial"/>
          <w:szCs w:val="22"/>
          <w:lang w:eastAsia="en-US"/>
        </w:rPr>
        <w:t>t</w:t>
      </w:r>
      <w:r>
        <w:rPr>
          <w:rFonts w:eastAsiaTheme="minorHAnsi" w:cs="Arial"/>
          <w:szCs w:val="22"/>
          <w:lang w:eastAsia="en-US"/>
        </w:rPr>
        <w:t>relevanten Fach-, Methoden- und Sozialkompetenzen in einem bestimmten Bereich auseinanderzusetzen.</w:t>
      </w:r>
      <w:r w:rsidR="00422789">
        <w:rPr>
          <w:rFonts w:eastAsiaTheme="minorHAnsi" w:cs="Arial"/>
          <w:szCs w:val="22"/>
          <w:lang w:eastAsia="en-US"/>
        </w:rPr>
        <w:t xml:space="preserve"> </w:t>
      </w:r>
      <w:r w:rsidR="00422789" w:rsidRPr="002D166A">
        <w:rPr>
          <w:rFonts w:eastAsiaTheme="minorHAnsi" w:cs="Arial"/>
          <w:szCs w:val="22"/>
          <w:vertAlign w:val="superscript"/>
          <w:lang w:eastAsia="en-US"/>
        </w:rPr>
        <w:t>3</w:t>
      </w:r>
      <w:r w:rsidR="00422789">
        <w:rPr>
          <w:rFonts w:eastAsiaTheme="minorHAnsi" w:cs="Arial"/>
          <w:szCs w:val="22"/>
          <w:lang w:eastAsia="en-US"/>
        </w:rPr>
        <w:t xml:space="preserve">Die Qualifikationsziele </w:t>
      </w:r>
      <w:r w:rsidR="002D166A">
        <w:rPr>
          <w:rFonts w:eastAsiaTheme="minorHAnsi" w:cs="Arial"/>
          <w:szCs w:val="22"/>
          <w:lang w:eastAsia="en-US"/>
        </w:rPr>
        <w:t>der jeweiligen Zertifikatsprogramme w</w:t>
      </w:r>
      <w:r w:rsidR="00DB18A7">
        <w:rPr>
          <w:rFonts w:eastAsiaTheme="minorHAnsi" w:cs="Arial"/>
          <w:szCs w:val="22"/>
          <w:lang w:eastAsia="en-US"/>
        </w:rPr>
        <w:t>erden</w:t>
      </w:r>
      <w:r w:rsidR="002D166A">
        <w:rPr>
          <w:rFonts w:eastAsiaTheme="minorHAnsi" w:cs="Arial"/>
          <w:szCs w:val="22"/>
          <w:lang w:eastAsia="en-US"/>
        </w:rPr>
        <w:t xml:space="preserve"> in den jeweiligen Einträgen </w:t>
      </w:r>
      <w:r w:rsidR="00DB18A7">
        <w:rPr>
          <w:rFonts w:eastAsiaTheme="minorHAnsi" w:cs="Arial"/>
          <w:szCs w:val="22"/>
          <w:lang w:eastAsia="en-US"/>
        </w:rPr>
        <w:t>der</w:t>
      </w:r>
      <w:r w:rsidR="002D166A">
        <w:rPr>
          <w:rFonts w:eastAsiaTheme="minorHAnsi" w:cs="Arial"/>
          <w:szCs w:val="22"/>
          <w:lang w:eastAsia="en-US"/>
        </w:rPr>
        <w:t xml:space="preserve"> </w:t>
      </w:r>
      <w:r w:rsidR="00560EA7">
        <w:rPr>
          <w:rFonts w:eastAsiaTheme="minorHAnsi" w:cs="Arial"/>
          <w:szCs w:val="22"/>
          <w:lang w:eastAsia="en-US"/>
        </w:rPr>
        <w:t>Anlage</w:t>
      </w:r>
      <w:r w:rsidR="00DB18A7">
        <w:rPr>
          <w:rFonts w:eastAsiaTheme="minorHAnsi" w:cs="Arial"/>
          <w:szCs w:val="22"/>
          <w:lang w:eastAsia="en-US"/>
        </w:rPr>
        <w:t xml:space="preserve"> </w:t>
      </w:r>
      <w:r w:rsidR="00A85E51">
        <w:rPr>
          <w:rFonts w:eastAsiaTheme="minorHAnsi" w:cs="Arial"/>
          <w:szCs w:val="22"/>
          <w:lang w:eastAsia="en-US"/>
        </w:rPr>
        <w:t>festgelegt</w:t>
      </w:r>
      <w:r w:rsidR="00DB18A7">
        <w:rPr>
          <w:rFonts w:eastAsiaTheme="minorHAnsi" w:cs="Arial"/>
          <w:szCs w:val="22"/>
          <w:lang w:eastAsia="en-US"/>
        </w:rPr>
        <w:t>.</w:t>
      </w:r>
    </w:p>
    <w:p w14:paraId="62817D3E" w14:textId="77777777" w:rsidR="004D186E" w:rsidRDefault="004D186E" w:rsidP="00D2730E">
      <w:pPr>
        <w:rPr>
          <w:rFonts w:eastAsiaTheme="minorHAnsi" w:cs="Arial"/>
          <w:szCs w:val="22"/>
          <w:lang w:eastAsia="en-US"/>
        </w:rPr>
      </w:pPr>
    </w:p>
    <w:p w14:paraId="1CAE9D06" w14:textId="77777777" w:rsidR="002E0950" w:rsidRPr="007B1DDF" w:rsidRDefault="002E0950" w:rsidP="00D2730E">
      <w:pPr>
        <w:rPr>
          <w:rFonts w:eastAsiaTheme="minorHAnsi" w:cs="Arial"/>
          <w:szCs w:val="22"/>
          <w:lang w:eastAsia="en-US"/>
        </w:rPr>
      </w:pPr>
    </w:p>
    <w:p w14:paraId="71CABF6D" w14:textId="50DA596C" w:rsidR="007B1DDF" w:rsidRPr="007B1DDF" w:rsidRDefault="002E0950" w:rsidP="00D2730E">
      <w:pPr>
        <w:jc w:val="center"/>
        <w:rPr>
          <w:rFonts w:eastAsiaTheme="minorHAnsi" w:cs="Arial"/>
          <w:b/>
          <w:szCs w:val="22"/>
          <w:lang w:eastAsia="en-US"/>
        </w:rPr>
      </w:pPr>
      <w:r>
        <w:rPr>
          <w:rFonts w:eastAsiaTheme="minorHAnsi" w:cs="Arial"/>
          <w:b/>
          <w:szCs w:val="22"/>
          <w:lang w:eastAsia="en-US"/>
        </w:rPr>
        <w:t xml:space="preserve">§ </w:t>
      </w:r>
      <w:r w:rsidR="001E3E90">
        <w:rPr>
          <w:rFonts w:eastAsiaTheme="minorHAnsi" w:cs="Arial"/>
          <w:b/>
          <w:szCs w:val="22"/>
          <w:lang w:eastAsia="en-US"/>
        </w:rPr>
        <w:t xml:space="preserve">4 </w:t>
      </w:r>
      <w:r w:rsidR="007B1DDF" w:rsidRPr="007B1DDF">
        <w:rPr>
          <w:rFonts w:eastAsiaTheme="minorHAnsi" w:cs="Arial"/>
          <w:b/>
          <w:szCs w:val="22"/>
          <w:lang w:eastAsia="en-US"/>
        </w:rPr>
        <w:t>Studienbeginn</w:t>
      </w:r>
      <w:r w:rsidR="001E3E90">
        <w:rPr>
          <w:rFonts w:eastAsiaTheme="minorHAnsi" w:cs="Arial"/>
          <w:b/>
          <w:szCs w:val="22"/>
          <w:lang w:eastAsia="en-US"/>
        </w:rPr>
        <w:t xml:space="preserve"> und </w:t>
      </w:r>
      <w:r w:rsidR="001E3E90" w:rsidRPr="001E3E90">
        <w:rPr>
          <w:rFonts w:eastAsiaTheme="minorHAnsi" w:cs="Arial"/>
          <w:b/>
          <w:szCs w:val="22"/>
          <w:lang w:eastAsia="en-US"/>
        </w:rPr>
        <w:t>Regelstudienzeit</w:t>
      </w:r>
    </w:p>
    <w:p w14:paraId="0A1EA70C" w14:textId="77777777" w:rsidR="007B1DDF" w:rsidRPr="007B1DDF" w:rsidRDefault="007B1DDF" w:rsidP="00D2730E">
      <w:pPr>
        <w:jc w:val="center"/>
        <w:rPr>
          <w:rFonts w:eastAsiaTheme="minorHAnsi" w:cs="Arial"/>
          <w:b/>
          <w:szCs w:val="22"/>
          <w:lang w:eastAsia="en-US"/>
        </w:rPr>
      </w:pPr>
    </w:p>
    <w:p w14:paraId="67319B7A" w14:textId="36E0648C" w:rsidR="00917BD8" w:rsidRPr="0033178E" w:rsidRDefault="00966306" w:rsidP="00966306">
      <w:pPr>
        <w:rPr>
          <w:rFonts w:eastAsia="Times" w:cs="Arial"/>
          <w:szCs w:val="20"/>
        </w:rPr>
      </w:pPr>
      <w:r w:rsidRPr="00966306">
        <w:rPr>
          <w:rFonts w:eastAsia="Times" w:cs="Arial"/>
          <w:szCs w:val="20"/>
          <w:vertAlign w:val="superscript"/>
        </w:rPr>
        <w:t>1</w:t>
      </w:r>
      <w:r w:rsidR="001E3E90">
        <w:rPr>
          <w:rFonts w:eastAsia="Times" w:cs="Arial"/>
          <w:szCs w:val="20"/>
        </w:rPr>
        <w:t xml:space="preserve">Die Aufnahme von </w:t>
      </w:r>
      <w:r>
        <w:rPr>
          <w:rFonts w:eastAsia="Times" w:cs="Arial"/>
          <w:szCs w:val="20"/>
        </w:rPr>
        <w:t xml:space="preserve">den in § 1 Abs. 1 Satz 1 genannten Studien </w:t>
      </w:r>
      <w:r w:rsidR="00803BAF">
        <w:rPr>
          <w:rFonts w:eastAsia="Times" w:cs="Arial"/>
          <w:szCs w:val="20"/>
        </w:rPr>
        <w:t xml:space="preserve">ist zu den in der </w:t>
      </w:r>
      <w:r w:rsidR="00560EA7">
        <w:rPr>
          <w:rFonts w:eastAsia="Times" w:cs="Arial"/>
          <w:szCs w:val="20"/>
        </w:rPr>
        <w:t>Anlage</w:t>
      </w:r>
      <w:r w:rsidR="00803BAF">
        <w:rPr>
          <w:rFonts w:eastAsia="Times" w:cs="Arial"/>
          <w:szCs w:val="20"/>
        </w:rPr>
        <w:t xml:space="preserve"> für das jeweilige Zertifikatsprogramm festgelegten Terminen möglic</w:t>
      </w:r>
      <w:r w:rsidR="00593036">
        <w:rPr>
          <w:rFonts w:eastAsia="Times" w:cs="Arial"/>
          <w:szCs w:val="20"/>
        </w:rPr>
        <w:t xml:space="preserve">h. </w:t>
      </w:r>
      <w:r w:rsidRPr="00966306">
        <w:rPr>
          <w:rFonts w:eastAsia="Times" w:cs="Arial"/>
          <w:szCs w:val="20"/>
          <w:vertAlign w:val="superscript"/>
        </w:rPr>
        <w:t>2</w:t>
      </w:r>
      <w:r w:rsidR="00F87756">
        <w:rPr>
          <w:rFonts w:eastAsia="Times" w:cs="Arial"/>
          <w:szCs w:val="20"/>
        </w:rPr>
        <w:t xml:space="preserve">Die Regelstudienzeit </w:t>
      </w:r>
      <w:r w:rsidR="0033178E">
        <w:rPr>
          <w:rFonts w:eastAsia="Times" w:cs="Arial"/>
          <w:szCs w:val="20"/>
        </w:rPr>
        <w:t xml:space="preserve">für </w:t>
      </w:r>
      <w:r w:rsidR="00593036">
        <w:rPr>
          <w:rFonts w:eastAsia="Times" w:cs="Arial"/>
          <w:szCs w:val="20"/>
        </w:rPr>
        <w:t>Zertifikatsprogramme beträgt grundsätzlich ein</w:t>
      </w:r>
      <w:r w:rsidR="005D077C">
        <w:rPr>
          <w:rFonts w:eastAsia="Times" w:cs="Arial"/>
          <w:szCs w:val="20"/>
        </w:rPr>
        <w:t xml:space="preserve"> Semester</w:t>
      </w:r>
      <w:r w:rsidR="00593036">
        <w:rPr>
          <w:rFonts w:eastAsia="Times" w:cs="Arial"/>
          <w:szCs w:val="20"/>
        </w:rPr>
        <w:t xml:space="preserve">, soweit </w:t>
      </w:r>
      <w:r w:rsidR="00DB18A7">
        <w:rPr>
          <w:rFonts w:eastAsia="Times" w:cs="Arial"/>
          <w:szCs w:val="20"/>
        </w:rPr>
        <w:t>in</w:t>
      </w:r>
      <w:r w:rsidR="00432E00">
        <w:rPr>
          <w:rFonts w:eastAsia="Times" w:cs="Arial"/>
          <w:szCs w:val="20"/>
        </w:rPr>
        <w:t xml:space="preserve"> der</w:t>
      </w:r>
      <w:r w:rsidR="00593036">
        <w:rPr>
          <w:rFonts w:eastAsia="Times" w:cs="Arial"/>
          <w:szCs w:val="20"/>
        </w:rPr>
        <w:t xml:space="preserve"> </w:t>
      </w:r>
      <w:r w:rsidR="00560EA7">
        <w:rPr>
          <w:rFonts w:eastAsia="Times" w:cs="Arial"/>
          <w:szCs w:val="20"/>
        </w:rPr>
        <w:t>Anlage</w:t>
      </w:r>
      <w:r w:rsidR="00593036">
        <w:rPr>
          <w:rFonts w:eastAsia="Times" w:cs="Arial"/>
          <w:szCs w:val="20"/>
        </w:rPr>
        <w:t xml:space="preserve"> keine abweichende Regelung </w:t>
      </w:r>
      <w:r w:rsidR="00DB18A7">
        <w:rPr>
          <w:rFonts w:eastAsia="Times" w:cs="Arial"/>
          <w:szCs w:val="20"/>
        </w:rPr>
        <w:t>getroffen wird</w:t>
      </w:r>
      <w:r w:rsidR="00593036">
        <w:rPr>
          <w:rFonts w:eastAsia="Times" w:cs="Arial"/>
          <w:szCs w:val="20"/>
        </w:rPr>
        <w:t>.</w:t>
      </w:r>
      <w:r w:rsidR="00895222" w:rsidRPr="0033178E">
        <w:rPr>
          <w:rFonts w:eastAsia="Times" w:cs="Arial"/>
          <w:szCs w:val="20"/>
        </w:rPr>
        <w:t xml:space="preserve"> </w:t>
      </w:r>
    </w:p>
    <w:p w14:paraId="6724F1EB" w14:textId="41936B56" w:rsidR="00830552" w:rsidRDefault="00830552" w:rsidP="00210197">
      <w:pPr>
        <w:ind w:firstLine="454"/>
        <w:rPr>
          <w:rFonts w:eastAsia="Times" w:cs="Arial"/>
          <w:szCs w:val="20"/>
        </w:rPr>
      </w:pPr>
    </w:p>
    <w:p w14:paraId="4F89AB5E" w14:textId="6F8008EA" w:rsidR="00F817B9" w:rsidRDefault="00F817B9" w:rsidP="00210197">
      <w:pPr>
        <w:ind w:firstLine="454"/>
        <w:rPr>
          <w:rFonts w:eastAsia="Times" w:cs="Arial"/>
          <w:szCs w:val="20"/>
        </w:rPr>
      </w:pPr>
    </w:p>
    <w:p w14:paraId="1DE2FC0F" w14:textId="246D1BF9" w:rsidR="00F817B9" w:rsidRDefault="00F817B9" w:rsidP="00F817B9">
      <w:pPr>
        <w:ind w:firstLine="454"/>
        <w:jc w:val="center"/>
        <w:rPr>
          <w:rFonts w:eastAsia="Times" w:cs="Arial"/>
          <w:b/>
          <w:szCs w:val="20"/>
        </w:rPr>
      </w:pPr>
      <w:r w:rsidRPr="00F817B9">
        <w:rPr>
          <w:rFonts w:eastAsia="Times" w:cs="Arial"/>
          <w:b/>
          <w:szCs w:val="20"/>
        </w:rPr>
        <w:t xml:space="preserve">§ </w:t>
      </w:r>
      <w:r w:rsidR="004F046E">
        <w:rPr>
          <w:rFonts w:eastAsia="Times" w:cs="Arial"/>
          <w:b/>
          <w:szCs w:val="20"/>
        </w:rPr>
        <w:t xml:space="preserve">5 </w:t>
      </w:r>
      <w:bookmarkStart w:id="4" w:name="_Hlk188891073"/>
      <w:r>
        <w:rPr>
          <w:rFonts w:eastAsia="Times" w:cs="Arial"/>
          <w:b/>
          <w:szCs w:val="20"/>
        </w:rPr>
        <w:t>Qualifikationsvoraussetzungen</w:t>
      </w:r>
      <w:r w:rsidR="002F0EAA">
        <w:rPr>
          <w:rFonts w:eastAsia="Times" w:cs="Arial"/>
          <w:b/>
          <w:szCs w:val="20"/>
        </w:rPr>
        <w:t>, Anmeldung und Zulassung zur Prüfung</w:t>
      </w:r>
    </w:p>
    <w:bookmarkEnd w:id="4"/>
    <w:p w14:paraId="29139B36" w14:textId="77777777" w:rsidR="002F0EAA" w:rsidRPr="00593036" w:rsidRDefault="002F0EAA" w:rsidP="00402940">
      <w:pPr>
        <w:rPr>
          <w:szCs w:val="20"/>
        </w:rPr>
      </w:pPr>
    </w:p>
    <w:p w14:paraId="34704748" w14:textId="4F674EFE" w:rsidR="00F90C30" w:rsidRDefault="00402940" w:rsidP="00477467">
      <w:pPr>
        <w:ind w:firstLine="454"/>
        <w:rPr>
          <w:szCs w:val="20"/>
        </w:rPr>
      </w:pPr>
      <w:r>
        <w:rPr>
          <w:szCs w:val="20"/>
        </w:rPr>
        <w:t>(1</w:t>
      </w:r>
      <w:r w:rsidR="002F0EAA" w:rsidRPr="00593036">
        <w:rPr>
          <w:szCs w:val="20"/>
        </w:rPr>
        <w:t xml:space="preserve">) </w:t>
      </w:r>
      <w:r w:rsidR="00F90C30" w:rsidRPr="00EA1849">
        <w:rPr>
          <w:szCs w:val="20"/>
          <w:vertAlign w:val="superscript"/>
        </w:rPr>
        <w:t>1</w:t>
      </w:r>
      <w:r w:rsidR="00F90C30">
        <w:rPr>
          <w:szCs w:val="20"/>
        </w:rPr>
        <w:t xml:space="preserve">Die Qualifikation für die Teilnahme an Zertifikatsprogrammen wird </w:t>
      </w:r>
      <w:r w:rsidR="009430EF">
        <w:rPr>
          <w:szCs w:val="20"/>
        </w:rPr>
        <w:t xml:space="preserve">grundsätzlich </w:t>
      </w:r>
    </w:p>
    <w:p w14:paraId="37440A69" w14:textId="494E4A61" w:rsidR="00F90C30" w:rsidRDefault="00F90C30" w:rsidP="00402940">
      <w:pPr>
        <w:ind w:firstLine="709"/>
        <w:rPr>
          <w:szCs w:val="20"/>
        </w:rPr>
      </w:pPr>
    </w:p>
    <w:p w14:paraId="5B88387D" w14:textId="3DAC9CAE" w:rsidR="00EA1849" w:rsidRDefault="00EA1849" w:rsidP="00EA1849">
      <w:pPr>
        <w:rPr>
          <w:szCs w:val="20"/>
        </w:rPr>
      </w:pPr>
      <w:r>
        <w:rPr>
          <w:szCs w:val="20"/>
        </w:rPr>
        <w:t xml:space="preserve">für die Angebote der akademischen Weiterbildung gemäß § 1 Abs. 1 Satz 1 </w:t>
      </w:r>
      <w:r w:rsidR="00FB346E">
        <w:rPr>
          <w:szCs w:val="20"/>
        </w:rPr>
        <w:t>Nr. 1</w:t>
      </w:r>
      <w:r>
        <w:rPr>
          <w:szCs w:val="20"/>
        </w:rPr>
        <w:t xml:space="preserve"> durch </w:t>
      </w:r>
    </w:p>
    <w:p w14:paraId="1E82AC1B" w14:textId="77777777" w:rsidR="00EA1849" w:rsidRDefault="00EA1849" w:rsidP="00402940">
      <w:pPr>
        <w:ind w:firstLine="709"/>
        <w:rPr>
          <w:szCs w:val="20"/>
        </w:rPr>
      </w:pPr>
    </w:p>
    <w:p w14:paraId="47C8987F" w14:textId="67B5EEDB" w:rsidR="00F90C30" w:rsidRDefault="00F90C30" w:rsidP="00402940">
      <w:pPr>
        <w:ind w:firstLine="709"/>
        <w:rPr>
          <w:szCs w:val="20"/>
        </w:rPr>
      </w:pPr>
      <w:r>
        <w:rPr>
          <w:szCs w:val="20"/>
        </w:rPr>
        <w:t xml:space="preserve">a) </w:t>
      </w:r>
      <w:r w:rsidR="009430EF">
        <w:rPr>
          <w:szCs w:val="20"/>
        </w:rPr>
        <w:t xml:space="preserve">einen im In- oder Ausland erworbenen </w:t>
      </w:r>
      <w:r w:rsidR="00EA1849">
        <w:rPr>
          <w:szCs w:val="20"/>
        </w:rPr>
        <w:t>Hochschulabschluss sowie</w:t>
      </w:r>
    </w:p>
    <w:p w14:paraId="49993088" w14:textId="14E7BD9B" w:rsidR="00EA1849" w:rsidRDefault="00EA1849" w:rsidP="00402940">
      <w:pPr>
        <w:ind w:firstLine="709"/>
        <w:rPr>
          <w:szCs w:val="20"/>
        </w:rPr>
      </w:pPr>
    </w:p>
    <w:p w14:paraId="1961A1E0" w14:textId="791F221E" w:rsidR="00EA1849" w:rsidRDefault="00EA1849" w:rsidP="00402940">
      <w:pPr>
        <w:ind w:firstLine="709"/>
        <w:rPr>
          <w:szCs w:val="20"/>
        </w:rPr>
      </w:pPr>
      <w:r>
        <w:rPr>
          <w:szCs w:val="20"/>
        </w:rPr>
        <w:t xml:space="preserve">b) eine </w:t>
      </w:r>
      <w:r w:rsidR="00B22F75">
        <w:rPr>
          <w:szCs w:val="20"/>
        </w:rPr>
        <w:t xml:space="preserve">für das jeweilige Zertifikatsprogramm einschlägige </w:t>
      </w:r>
      <w:r>
        <w:rPr>
          <w:szCs w:val="20"/>
        </w:rPr>
        <w:t xml:space="preserve">berufspraktische Erfahrung </w:t>
      </w:r>
    </w:p>
    <w:p w14:paraId="5A7E464C" w14:textId="395BCA8B" w:rsidR="00EA1849" w:rsidRDefault="00EA1849" w:rsidP="00402940">
      <w:pPr>
        <w:ind w:firstLine="709"/>
        <w:rPr>
          <w:szCs w:val="20"/>
        </w:rPr>
      </w:pPr>
    </w:p>
    <w:p w14:paraId="117616C8" w14:textId="0F2B7472" w:rsidR="00EA1849" w:rsidRDefault="00EA1849" w:rsidP="00EA1849">
      <w:pPr>
        <w:rPr>
          <w:szCs w:val="20"/>
        </w:rPr>
      </w:pPr>
      <w:r>
        <w:rPr>
          <w:szCs w:val="20"/>
        </w:rPr>
        <w:t>und für die Angebote der akademischen Weiterqualifizierung gemäß § 1 Abs. 1 Satz 1</w:t>
      </w:r>
      <w:r w:rsidR="00FB346E">
        <w:rPr>
          <w:szCs w:val="20"/>
        </w:rPr>
        <w:t xml:space="preserve"> Nr. 2</w:t>
      </w:r>
      <w:r>
        <w:rPr>
          <w:szCs w:val="20"/>
        </w:rPr>
        <w:t xml:space="preserve"> durch </w:t>
      </w:r>
    </w:p>
    <w:p w14:paraId="6548A7DC" w14:textId="2F5C99D6" w:rsidR="00EA1849" w:rsidRDefault="00EA1849" w:rsidP="00EA1849">
      <w:pPr>
        <w:rPr>
          <w:szCs w:val="20"/>
        </w:rPr>
      </w:pPr>
    </w:p>
    <w:p w14:paraId="0E866456" w14:textId="57EBDA62" w:rsidR="00EA1849" w:rsidRDefault="00EA1849" w:rsidP="00EA1849">
      <w:pPr>
        <w:ind w:left="851" w:hanging="142"/>
        <w:rPr>
          <w:szCs w:val="20"/>
        </w:rPr>
      </w:pPr>
      <w:r>
        <w:rPr>
          <w:szCs w:val="20"/>
        </w:rPr>
        <w:t xml:space="preserve">c) eine Hochschulzugangsberechtigung sowie </w:t>
      </w:r>
    </w:p>
    <w:p w14:paraId="0CAC2561" w14:textId="4322A240" w:rsidR="00EA1849" w:rsidRDefault="00EA1849" w:rsidP="00EA1849">
      <w:pPr>
        <w:ind w:left="851" w:hanging="142"/>
        <w:rPr>
          <w:szCs w:val="20"/>
        </w:rPr>
      </w:pPr>
    </w:p>
    <w:p w14:paraId="22B74AF1" w14:textId="4EB6CECF" w:rsidR="00EA1849" w:rsidRDefault="00EA1849" w:rsidP="00F65731">
      <w:pPr>
        <w:ind w:firstLine="709"/>
        <w:rPr>
          <w:szCs w:val="20"/>
        </w:rPr>
      </w:pPr>
      <w:r>
        <w:rPr>
          <w:szCs w:val="20"/>
        </w:rPr>
        <w:t xml:space="preserve">d) eine </w:t>
      </w:r>
      <w:r w:rsidR="00B22F75">
        <w:rPr>
          <w:szCs w:val="20"/>
        </w:rPr>
        <w:t xml:space="preserve">für das jeweilige Zertifikatsprogramm einschlägige </w:t>
      </w:r>
      <w:r>
        <w:rPr>
          <w:szCs w:val="20"/>
        </w:rPr>
        <w:t>laufende oder abgeschlossene Berufsausbildung nachgewiesen.</w:t>
      </w:r>
    </w:p>
    <w:p w14:paraId="5628A830" w14:textId="77777777" w:rsidR="00F65731" w:rsidRDefault="00F65731" w:rsidP="00F65731">
      <w:pPr>
        <w:ind w:firstLine="709"/>
        <w:rPr>
          <w:szCs w:val="20"/>
        </w:rPr>
      </w:pPr>
    </w:p>
    <w:p w14:paraId="69778D32" w14:textId="33271B0F" w:rsidR="004B0C96" w:rsidRDefault="00B22F75" w:rsidP="004B0C96">
      <w:pPr>
        <w:rPr>
          <w:rFonts w:eastAsia="Times" w:cs="Arial"/>
          <w:szCs w:val="20"/>
        </w:rPr>
      </w:pPr>
      <w:r w:rsidRPr="00FF5C70">
        <w:rPr>
          <w:szCs w:val="20"/>
          <w:vertAlign w:val="superscript"/>
        </w:rPr>
        <w:t>2</w:t>
      </w:r>
      <w:r>
        <w:rPr>
          <w:szCs w:val="20"/>
        </w:rPr>
        <w:t xml:space="preserve">Der Nachweis eines Hochschulabschlusses bzw. </w:t>
      </w:r>
      <w:r w:rsidR="00432E00">
        <w:rPr>
          <w:szCs w:val="20"/>
        </w:rPr>
        <w:t>der</w:t>
      </w:r>
      <w:r>
        <w:rPr>
          <w:szCs w:val="20"/>
        </w:rPr>
        <w:t xml:space="preserve"> Hochschulzugangsberechtigu</w:t>
      </w:r>
      <w:r w:rsidR="00FF5C70">
        <w:rPr>
          <w:szCs w:val="20"/>
        </w:rPr>
        <w:t>n</w:t>
      </w:r>
      <w:r>
        <w:rPr>
          <w:szCs w:val="20"/>
        </w:rPr>
        <w:t xml:space="preserve">g erfolgt durch Vorlage des Hochschulzeugnisses bzw. der Hochschulreife. </w:t>
      </w:r>
      <w:r w:rsidRPr="00FF5C70">
        <w:rPr>
          <w:szCs w:val="20"/>
          <w:vertAlign w:val="superscript"/>
        </w:rPr>
        <w:t>3</w:t>
      </w:r>
      <w:r>
        <w:rPr>
          <w:szCs w:val="20"/>
        </w:rPr>
        <w:t xml:space="preserve">Der Nachweis einer berufspraktischen Erfahrung bzw. einer laufenden oder abgeschlossenen Berufsausbildung erfolgt durch Vorlage von Arbeitszeugnissen, Referenzen oder Empfehlungsschreiben des Arbeitgebers </w:t>
      </w:r>
      <w:r w:rsidR="00FF5C70">
        <w:rPr>
          <w:szCs w:val="20"/>
        </w:rPr>
        <w:t>sowie</w:t>
      </w:r>
      <w:r>
        <w:rPr>
          <w:szCs w:val="20"/>
        </w:rPr>
        <w:t xml:space="preserve"> von Zertifikaten und Urkunden zu </w:t>
      </w:r>
      <w:r w:rsidR="00FF5C70">
        <w:rPr>
          <w:szCs w:val="20"/>
        </w:rPr>
        <w:t>erworbenen Zusatzqualifikationen und weiteren Fortbildungsnachweisen.</w:t>
      </w:r>
      <w:r w:rsidR="008F5D0E">
        <w:rPr>
          <w:szCs w:val="20"/>
          <w:vertAlign w:val="superscript"/>
        </w:rPr>
        <w:t xml:space="preserve"> </w:t>
      </w:r>
      <w:r w:rsidR="00FF5C70">
        <w:rPr>
          <w:szCs w:val="20"/>
          <w:vertAlign w:val="superscript"/>
        </w:rPr>
        <w:t>4</w:t>
      </w:r>
      <w:r w:rsidR="00402940" w:rsidRPr="00F90C30">
        <w:rPr>
          <w:szCs w:val="20"/>
        </w:rPr>
        <w:t>Die</w:t>
      </w:r>
      <w:r w:rsidR="00F817B9" w:rsidRPr="00593036">
        <w:rPr>
          <w:szCs w:val="20"/>
        </w:rPr>
        <w:t xml:space="preserve"> konkreten Qualifikationsvoraussetzungen sowie das Bewerbungsverfahren für </w:t>
      </w:r>
      <w:r w:rsidR="002F0EAA" w:rsidRPr="00593036">
        <w:rPr>
          <w:szCs w:val="20"/>
        </w:rPr>
        <w:t>das</w:t>
      </w:r>
      <w:r w:rsidR="00F817B9" w:rsidRPr="00593036">
        <w:rPr>
          <w:szCs w:val="20"/>
        </w:rPr>
        <w:t xml:space="preserve"> jeweilige </w:t>
      </w:r>
      <w:r w:rsidR="002F0EAA" w:rsidRPr="00593036">
        <w:rPr>
          <w:szCs w:val="20"/>
        </w:rPr>
        <w:t>Zertifikatsprogramm</w:t>
      </w:r>
      <w:r w:rsidR="00F817B9" w:rsidRPr="00593036">
        <w:rPr>
          <w:szCs w:val="20"/>
        </w:rPr>
        <w:t xml:space="preserve"> </w:t>
      </w:r>
      <w:r w:rsidR="00402940">
        <w:rPr>
          <w:szCs w:val="20"/>
        </w:rPr>
        <w:t xml:space="preserve">werden </w:t>
      </w:r>
      <w:r w:rsidR="00F817B9" w:rsidRPr="00593036">
        <w:rPr>
          <w:szCs w:val="20"/>
        </w:rPr>
        <w:t xml:space="preserve">in der </w:t>
      </w:r>
      <w:r w:rsidR="00560EA7">
        <w:rPr>
          <w:szCs w:val="20"/>
        </w:rPr>
        <w:t>Anlage</w:t>
      </w:r>
      <w:r w:rsidR="00F817B9" w:rsidRPr="00593036">
        <w:rPr>
          <w:szCs w:val="20"/>
        </w:rPr>
        <w:t xml:space="preserve"> definiert</w:t>
      </w:r>
      <w:r w:rsidR="002F0EAA">
        <w:rPr>
          <w:color w:val="0070C0"/>
          <w:szCs w:val="20"/>
        </w:rPr>
        <w:t xml:space="preserve">. </w:t>
      </w:r>
      <w:r w:rsidR="00FF5C70" w:rsidRPr="00CF46B4">
        <w:rPr>
          <w:szCs w:val="20"/>
          <w:vertAlign w:val="superscript"/>
        </w:rPr>
        <w:t>5</w:t>
      </w:r>
      <w:r w:rsidR="00830552" w:rsidRPr="00830552">
        <w:rPr>
          <w:rFonts w:eastAsia="Times" w:cs="Arial"/>
          <w:szCs w:val="20"/>
        </w:rPr>
        <w:t xml:space="preserve">Wer die </w:t>
      </w:r>
      <w:r w:rsidR="00EA1849">
        <w:rPr>
          <w:rFonts w:eastAsia="Times" w:cs="Arial"/>
          <w:szCs w:val="20"/>
        </w:rPr>
        <w:t>Qualifikations</w:t>
      </w:r>
      <w:r w:rsidR="00830552" w:rsidRPr="00830552">
        <w:rPr>
          <w:rFonts w:eastAsia="Times" w:cs="Arial"/>
          <w:szCs w:val="20"/>
        </w:rPr>
        <w:t>voraussetzungen für das entsprechende Zertifikatsprogramm</w:t>
      </w:r>
      <w:r w:rsidR="002F0EAA">
        <w:rPr>
          <w:rFonts w:eastAsia="Times" w:cs="Arial"/>
          <w:szCs w:val="20"/>
        </w:rPr>
        <w:t xml:space="preserve"> nach S</w:t>
      </w:r>
      <w:r w:rsidR="00EA1849">
        <w:rPr>
          <w:rFonts w:eastAsia="Times" w:cs="Arial"/>
          <w:szCs w:val="20"/>
        </w:rPr>
        <w:t xml:space="preserve">ätzen </w:t>
      </w:r>
      <w:r w:rsidR="002F0EAA">
        <w:rPr>
          <w:rFonts w:eastAsia="Times" w:cs="Arial"/>
          <w:szCs w:val="20"/>
        </w:rPr>
        <w:t xml:space="preserve">1 </w:t>
      </w:r>
      <w:r w:rsidR="00EA1849">
        <w:rPr>
          <w:rFonts w:eastAsia="Times" w:cs="Arial"/>
          <w:szCs w:val="20"/>
        </w:rPr>
        <w:t xml:space="preserve">und </w:t>
      </w:r>
      <w:r w:rsidR="00FF5C70">
        <w:rPr>
          <w:rFonts w:eastAsia="Times" w:cs="Arial"/>
          <w:szCs w:val="20"/>
        </w:rPr>
        <w:t>4</w:t>
      </w:r>
      <w:r w:rsidR="00EA1849">
        <w:rPr>
          <w:rFonts w:eastAsia="Times" w:cs="Arial"/>
          <w:szCs w:val="20"/>
        </w:rPr>
        <w:t xml:space="preserve"> </w:t>
      </w:r>
      <w:r w:rsidR="00830552" w:rsidRPr="00830552">
        <w:rPr>
          <w:rFonts w:eastAsia="Times" w:cs="Arial"/>
          <w:szCs w:val="20"/>
        </w:rPr>
        <w:t xml:space="preserve">erfüllt, muss sich zur Teilnahme </w:t>
      </w:r>
      <w:r w:rsidR="00CF46B4">
        <w:rPr>
          <w:rFonts w:eastAsia="Times" w:cs="Arial"/>
          <w:szCs w:val="20"/>
        </w:rPr>
        <w:t>am Zertifikatsprogramm</w:t>
      </w:r>
      <w:r w:rsidR="00830552" w:rsidRPr="00830552">
        <w:rPr>
          <w:rFonts w:eastAsia="Times" w:cs="Arial"/>
          <w:szCs w:val="20"/>
        </w:rPr>
        <w:t xml:space="preserve"> elektronisch anmelden. </w:t>
      </w:r>
      <w:r w:rsidR="00FF5C70" w:rsidRPr="00FF5C70">
        <w:rPr>
          <w:rFonts w:eastAsia="Times" w:cs="Arial"/>
          <w:szCs w:val="20"/>
          <w:vertAlign w:val="superscript"/>
        </w:rPr>
        <w:t>6</w:t>
      </w:r>
      <w:r w:rsidR="001B29A7">
        <w:rPr>
          <w:rFonts w:eastAsia="Times" w:cs="Arial"/>
          <w:szCs w:val="20"/>
        </w:rPr>
        <w:t>Die Anmeldung erfolgt entsprechend der Angaben für die einzelnen Zertifikatsprogramme</w:t>
      </w:r>
      <w:r w:rsidR="00DB18A7">
        <w:rPr>
          <w:rFonts w:eastAsia="Times" w:cs="Arial"/>
          <w:szCs w:val="20"/>
        </w:rPr>
        <w:t xml:space="preserve"> in</w:t>
      </w:r>
      <w:r w:rsidR="008F5D0E">
        <w:rPr>
          <w:rFonts w:eastAsia="Times" w:cs="Arial"/>
          <w:szCs w:val="20"/>
        </w:rPr>
        <w:t xml:space="preserve"> der</w:t>
      </w:r>
      <w:r w:rsidR="00DB18A7">
        <w:rPr>
          <w:rFonts w:eastAsia="Times" w:cs="Arial"/>
          <w:szCs w:val="20"/>
        </w:rPr>
        <w:t xml:space="preserve"> </w:t>
      </w:r>
      <w:r w:rsidR="00560EA7">
        <w:rPr>
          <w:rFonts w:eastAsia="Times" w:cs="Arial"/>
          <w:szCs w:val="20"/>
        </w:rPr>
        <w:t>Anlage</w:t>
      </w:r>
      <w:r w:rsidR="001B29A7">
        <w:rPr>
          <w:rFonts w:eastAsia="Times" w:cs="Arial"/>
          <w:szCs w:val="20"/>
        </w:rPr>
        <w:t xml:space="preserve"> auf der Webseite</w:t>
      </w:r>
      <w:r w:rsidR="009D47C7">
        <w:rPr>
          <w:rFonts w:eastAsia="Times" w:cs="Arial"/>
          <w:szCs w:val="20"/>
        </w:rPr>
        <w:t xml:space="preserve"> </w:t>
      </w:r>
      <w:r w:rsidR="003055CA">
        <w:rPr>
          <w:rFonts w:eastAsia="Times" w:cs="Arial"/>
          <w:szCs w:val="20"/>
        </w:rPr>
        <w:t>von</w:t>
      </w:r>
      <w:r w:rsidR="009D47C7">
        <w:rPr>
          <w:rFonts w:eastAsia="Times" w:cs="Arial"/>
          <w:szCs w:val="20"/>
        </w:rPr>
        <w:t xml:space="preserve"> Z</w:t>
      </w:r>
      <w:r w:rsidR="003055CA">
        <w:rPr>
          <w:rFonts w:eastAsia="Times" w:cs="Arial"/>
          <w:szCs w:val="20"/>
        </w:rPr>
        <w:t>ukunft: Karriere und Kompetenzen</w:t>
      </w:r>
      <w:r w:rsidR="009D47C7">
        <w:rPr>
          <w:rFonts w:eastAsia="Times" w:cs="Arial"/>
          <w:szCs w:val="20"/>
        </w:rPr>
        <w:t xml:space="preserve"> der Universität Passau</w:t>
      </w:r>
      <w:r w:rsidR="001B29A7">
        <w:rPr>
          <w:rFonts w:eastAsia="Times" w:cs="Arial"/>
          <w:szCs w:val="20"/>
        </w:rPr>
        <w:t>.</w:t>
      </w:r>
      <w:r w:rsidR="00830552" w:rsidRPr="00830552">
        <w:rPr>
          <w:rFonts w:eastAsia="Times" w:cs="Arial"/>
          <w:szCs w:val="20"/>
        </w:rPr>
        <w:t xml:space="preserve"> </w:t>
      </w:r>
      <w:r w:rsidR="00FF5C70" w:rsidRPr="00FF5C70">
        <w:rPr>
          <w:rFonts w:eastAsia="Times" w:cs="Arial"/>
          <w:szCs w:val="20"/>
          <w:vertAlign w:val="superscript"/>
        </w:rPr>
        <w:lastRenderedPageBreak/>
        <w:t>7</w:t>
      </w:r>
      <w:r w:rsidR="00830552" w:rsidRPr="00830552">
        <w:rPr>
          <w:rFonts w:eastAsia="Times" w:cs="Arial"/>
          <w:szCs w:val="20"/>
        </w:rPr>
        <w:t xml:space="preserve">Wer die jeweiligen </w:t>
      </w:r>
      <w:r w:rsidR="00D65423">
        <w:rPr>
          <w:rFonts w:eastAsia="Times" w:cs="Arial"/>
          <w:szCs w:val="20"/>
        </w:rPr>
        <w:t>Qualifikations</w:t>
      </w:r>
      <w:r w:rsidR="00830552" w:rsidRPr="00830552">
        <w:rPr>
          <w:rFonts w:eastAsia="Times" w:cs="Arial"/>
          <w:szCs w:val="20"/>
        </w:rPr>
        <w:t>voraussetzungen und die Anforderungen der Anmeldung gemäß Sätze 1</w:t>
      </w:r>
      <w:r w:rsidR="00FF5C70">
        <w:rPr>
          <w:rFonts w:eastAsia="Times" w:cs="Arial"/>
          <w:szCs w:val="20"/>
        </w:rPr>
        <w:t xml:space="preserve">, 4 und 6 </w:t>
      </w:r>
      <w:r w:rsidR="00830552" w:rsidRPr="00830552">
        <w:rPr>
          <w:rFonts w:eastAsia="Times" w:cs="Arial"/>
          <w:szCs w:val="20"/>
        </w:rPr>
        <w:t xml:space="preserve">erfüllt, erhält eine Anmeldebestätigung zu dem jeweiligen Zertifikatsprogramm. </w:t>
      </w:r>
      <w:r w:rsidR="00FF5C70">
        <w:rPr>
          <w:rFonts w:eastAsia="Times" w:cs="Arial"/>
          <w:szCs w:val="20"/>
          <w:vertAlign w:val="superscript"/>
        </w:rPr>
        <w:t>8</w:t>
      </w:r>
      <w:r w:rsidR="004F046E">
        <w:rPr>
          <w:rFonts w:eastAsia="Times" w:cs="Arial"/>
          <w:szCs w:val="20"/>
        </w:rPr>
        <w:t>Zur Hochschulprüfung nach § 2 Abs.1 Satz 1 wird zugelassen, w</w:t>
      </w:r>
      <w:r w:rsidR="00830552" w:rsidRPr="004F046E">
        <w:rPr>
          <w:rFonts w:eastAsia="Times" w:cs="Arial"/>
          <w:szCs w:val="20"/>
        </w:rPr>
        <w:t>er</w:t>
      </w:r>
      <w:r w:rsidR="004B0C96">
        <w:rPr>
          <w:rFonts w:eastAsia="Times" w:cs="Arial"/>
          <w:szCs w:val="20"/>
        </w:rPr>
        <w:t>:</w:t>
      </w:r>
    </w:p>
    <w:p w14:paraId="4FF6F42B" w14:textId="77777777" w:rsidR="009D47C7" w:rsidRDefault="009D47C7" w:rsidP="004F046E">
      <w:pPr>
        <w:jc w:val="left"/>
        <w:rPr>
          <w:rFonts w:eastAsia="Times" w:cs="Arial"/>
          <w:szCs w:val="20"/>
        </w:rPr>
      </w:pPr>
    </w:p>
    <w:p w14:paraId="2160B709" w14:textId="77777777" w:rsidR="004B0C96" w:rsidRDefault="00830552" w:rsidP="004B0C96">
      <w:pPr>
        <w:pStyle w:val="Listenabsatz"/>
        <w:numPr>
          <w:ilvl w:val="0"/>
          <w:numId w:val="11"/>
        </w:numPr>
        <w:jc w:val="left"/>
        <w:rPr>
          <w:rFonts w:eastAsia="Times" w:cs="Arial"/>
          <w:szCs w:val="20"/>
        </w:rPr>
      </w:pPr>
      <w:r w:rsidRPr="004B0C96">
        <w:rPr>
          <w:rFonts w:eastAsia="Times" w:cs="Arial"/>
          <w:szCs w:val="20"/>
        </w:rPr>
        <w:t xml:space="preserve">eine Anmeldebestätigung nach Satz </w:t>
      </w:r>
      <w:r w:rsidR="001B29A7" w:rsidRPr="004B0C96">
        <w:rPr>
          <w:rFonts w:eastAsia="Times" w:cs="Arial"/>
          <w:szCs w:val="20"/>
        </w:rPr>
        <w:t>4</w:t>
      </w:r>
      <w:r w:rsidRPr="004B0C96">
        <w:rPr>
          <w:rFonts w:eastAsia="Times" w:cs="Arial"/>
          <w:szCs w:val="20"/>
        </w:rPr>
        <w:t xml:space="preserve"> erhalten und</w:t>
      </w:r>
    </w:p>
    <w:p w14:paraId="7510CD10" w14:textId="78C464EC" w:rsidR="003677C2" w:rsidRPr="004B0C96" w:rsidRDefault="00830552" w:rsidP="004B0C96">
      <w:pPr>
        <w:pStyle w:val="Listenabsatz"/>
        <w:numPr>
          <w:ilvl w:val="0"/>
          <w:numId w:val="11"/>
        </w:numPr>
        <w:jc w:val="left"/>
        <w:rPr>
          <w:rFonts w:eastAsia="Times" w:cs="Arial"/>
          <w:szCs w:val="20"/>
        </w:rPr>
      </w:pPr>
      <w:r w:rsidRPr="004B0C96">
        <w:rPr>
          <w:rFonts w:eastAsia="Times" w:cs="Arial"/>
          <w:szCs w:val="20"/>
        </w:rPr>
        <w:t xml:space="preserve">die </w:t>
      </w:r>
      <w:r w:rsidR="00DC36A2" w:rsidRPr="004B0C96">
        <w:rPr>
          <w:rFonts w:eastAsia="Times" w:cs="Arial"/>
          <w:szCs w:val="20"/>
        </w:rPr>
        <w:t xml:space="preserve">für das </w:t>
      </w:r>
      <w:r w:rsidRPr="004B0C96">
        <w:rPr>
          <w:rFonts w:eastAsia="Times" w:cs="Arial"/>
          <w:szCs w:val="20"/>
        </w:rPr>
        <w:t>entsprechend</w:t>
      </w:r>
      <w:r w:rsidR="00DC36A2" w:rsidRPr="004B0C96">
        <w:rPr>
          <w:rFonts w:eastAsia="Times" w:cs="Arial"/>
          <w:szCs w:val="20"/>
        </w:rPr>
        <w:t>e Zertifikatsprogramm</w:t>
      </w:r>
      <w:r w:rsidRPr="004B0C96">
        <w:rPr>
          <w:rFonts w:eastAsia="Times" w:cs="Arial"/>
          <w:szCs w:val="20"/>
        </w:rPr>
        <w:t xml:space="preserve"> </w:t>
      </w:r>
      <w:r w:rsidR="005D077C" w:rsidRPr="004B0C96">
        <w:rPr>
          <w:rFonts w:eastAsia="Times" w:cs="Arial"/>
          <w:szCs w:val="20"/>
        </w:rPr>
        <w:t xml:space="preserve">nach der Gebühren- und Entgeltsatzung (§ 1 Abs. 2) </w:t>
      </w:r>
      <w:r w:rsidRPr="004B0C96">
        <w:rPr>
          <w:rFonts w:eastAsia="Times" w:cs="Arial"/>
          <w:szCs w:val="20"/>
        </w:rPr>
        <w:t>fälligen Entgelte entrichtet hat</w:t>
      </w:r>
      <w:r w:rsidR="004F046E" w:rsidRPr="004B0C96">
        <w:rPr>
          <w:rFonts w:eastAsia="Times" w:cs="Arial"/>
          <w:szCs w:val="20"/>
        </w:rPr>
        <w:t>.</w:t>
      </w:r>
      <w:r w:rsidRPr="004B0C96">
        <w:rPr>
          <w:rFonts w:eastAsia="Times" w:cs="Arial"/>
          <w:szCs w:val="20"/>
        </w:rPr>
        <w:t xml:space="preserve"> </w:t>
      </w:r>
    </w:p>
    <w:p w14:paraId="4034324C" w14:textId="2D7A6E7E" w:rsidR="005C6A70" w:rsidRDefault="005C6A70" w:rsidP="004F046E">
      <w:pPr>
        <w:jc w:val="left"/>
        <w:rPr>
          <w:rFonts w:eastAsia="Times" w:cs="Arial"/>
          <w:szCs w:val="20"/>
        </w:rPr>
      </w:pPr>
    </w:p>
    <w:p w14:paraId="4CEDAC4B" w14:textId="6C2BC35C" w:rsidR="005C6A70" w:rsidRDefault="005C6A70" w:rsidP="005C6A70">
      <w:pPr>
        <w:ind w:firstLine="454"/>
        <w:jc w:val="left"/>
        <w:rPr>
          <w:rFonts w:eastAsia="Times" w:cs="Arial"/>
          <w:szCs w:val="20"/>
        </w:rPr>
      </w:pPr>
      <w:r>
        <w:rPr>
          <w:rFonts w:eastAsia="Times" w:cs="Arial"/>
          <w:szCs w:val="20"/>
        </w:rPr>
        <w:t>(</w:t>
      </w:r>
      <w:r w:rsidR="00D65423">
        <w:rPr>
          <w:rFonts w:eastAsia="Times" w:cs="Arial"/>
          <w:szCs w:val="20"/>
        </w:rPr>
        <w:t>2</w:t>
      </w:r>
      <w:r>
        <w:rPr>
          <w:rFonts w:eastAsia="Times" w:cs="Arial"/>
          <w:szCs w:val="20"/>
        </w:rPr>
        <w:t xml:space="preserve">) </w:t>
      </w:r>
      <w:r w:rsidR="0060577F">
        <w:rPr>
          <w:rFonts w:eastAsia="Times" w:cs="Arial"/>
          <w:szCs w:val="20"/>
        </w:rPr>
        <w:t>Zum Zwecke der</w:t>
      </w:r>
      <w:r>
        <w:rPr>
          <w:rFonts w:eastAsia="Times" w:cs="Arial"/>
          <w:szCs w:val="20"/>
        </w:rPr>
        <w:t xml:space="preserve"> Teilnahme an den </w:t>
      </w:r>
      <w:r w:rsidR="00F93C26">
        <w:rPr>
          <w:rFonts w:eastAsia="Times" w:cs="Arial"/>
          <w:szCs w:val="20"/>
        </w:rPr>
        <w:t xml:space="preserve">Zertifikatsprogrammen </w:t>
      </w:r>
      <w:r w:rsidR="00D65423">
        <w:rPr>
          <w:rFonts w:eastAsia="Times" w:cs="Arial"/>
          <w:szCs w:val="20"/>
        </w:rPr>
        <w:t xml:space="preserve">gemäß § 2 </w:t>
      </w:r>
      <w:r w:rsidR="007C330C">
        <w:rPr>
          <w:rFonts w:eastAsia="Times" w:cs="Arial"/>
          <w:szCs w:val="20"/>
        </w:rPr>
        <w:t xml:space="preserve">Abs. 1 Satz 2 </w:t>
      </w:r>
      <w:r w:rsidR="00F93C26">
        <w:rPr>
          <w:rFonts w:eastAsia="Times" w:cs="Arial"/>
          <w:szCs w:val="20"/>
        </w:rPr>
        <w:t>erfolgt keine Immatrikulation.</w:t>
      </w:r>
    </w:p>
    <w:p w14:paraId="095977B8" w14:textId="485280B8" w:rsidR="004F046E" w:rsidRDefault="004F046E" w:rsidP="004F046E">
      <w:pPr>
        <w:jc w:val="left"/>
        <w:rPr>
          <w:rFonts w:eastAsia="Times" w:cs="Arial"/>
          <w:szCs w:val="20"/>
        </w:rPr>
      </w:pPr>
    </w:p>
    <w:p w14:paraId="2020F97F" w14:textId="77777777" w:rsidR="004F046E" w:rsidRPr="004F046E" w:rsidRDefault="004F046E" w:rsidP="004F046E">
      <w:pPr>
        <w:jc w:val="left"/>
        <w:rPr>
          <w:rFonts w:eastAsia="Times" w:cs="Arial"/>
          <w:szCs w:val="20"/>
        </w:rPr>
      </w:pPr>
    </w:p>
    <w:p w14:paraId="74A21E49" w14:textId="6FBA136B" w:rsidR="007B1DDF" w:rsidRPr="00AC1ED8" w:rsidRDefault="007B1DDF" w:rsidP="00D2730E">
      <w:pPr>
        <w:suppressAutoHyphens/>
        <w:jc w:val="center"/>
        <w:rPr>
          <w:rFonts w:eastAsia="Times" w:cs="Arial"/>
          <w:b/>
          <w:szCs w:val="20"/>
          <w:lang w:eastAsia="zh-CN"/>
        </w:rPr>
      </w:pPr>
      <w:r w:rsidRPr="00AC1ED8">
        <w:rPr>
          <w:rFonts w:eastAsia="Times" w:cs="Arial"/>
          <w:b/>
          <w:szCs w:val="20"/>
          <w:lang w:eastAsia="zh-CN"/>
        </w:rPr>
        <w:t xml:space="preserve">§ </w:t>
      </w:r>
      <w:r w:rsidR="00830552" w:rsidRPr="00AC1ED8">
        <w:rPr>
          <w:rFonts w:eastAsia="Times" w:cs="Arial"/>
          <w:b/>
          <w:szCs w:val="20"/>
          <w:lang w:eastAsia="zh-CN"/>
        </w:rPr>
        <w:t>6</w:t>
      </w:r>
      <w:r w:rsidRPr="00AC1ED8">
        <w:rPr>
          <w:rFonts w:eastAsia="Times" w:cs="Arial"/>
          <w:b/>
          <w:szCs w:val="20"/>
          <w:lang w:eastAsia="zh-CN"/>
        </w:rPr>
        <w:t xml:space="preserve"> </w:t>
      </w:r>
      <w:bookmarkStart w:id="5" w:name="_Hlk188885207"/>
      <w:r w:rsidR="0060577F">
        <w:rPr>
          <w:rFonts w:eastAsia="Times" w:cs="Arial"/>
          <w:b/>
          <w:szCs w:val="20"/>
          <w:lang w:eastAsia="zh-CN"/>
        </w:rPr>
        <w:t xml:space="preserve">Prüfungsorgan; </w:t>
      </w:r>
      <w:r w:rsidR="002E04C8" w:rsidRPr="00AC1ED8">
        <w:rPr>
          <w:rFonts w:eastAsia="Times" w:cs="Arial"/>
          <w:b/>
          <w:szCs w:val="20"/>
          <w:lang w:eastAsia="zh-CN"/>
        </w:rPr>
        <w:t>Prüferinnen und Prüfer, Beisitzerinnen und Beisitzer</w:t>
      </w:r>
      <w:bookmarkEnd w:id="5"/>
    </w:p>
    <w:p w14:paraId="0A70D3A7" w14:textId="77777777" w:rsidR="007B1DDF" w:rsidRPr="00AC1ED8" w:rsidRDefault="007B1DDF" w:rsidP="00440581">
      <w:pPr>
        <w:suppressAutoHyphens/>
        <w:jc w:val="left"/>
        <w:rPr>
          <w:rFonts w:eastAsia="Times" w:cs="Arial"/>
          <w:b/>
          <w:szCs w:val="20"/>
          <w:lang w:eastAsia="zh-CN"/>
        </w:rPr>
      </w:pPr>
    </w:p>
    <w:p w14:paraId="0620E7F9" w14:textId="78F914BE" w:rsidR="0060577F" w:rsidRDefault="0060577F" w:rsidP="00B85E81">
      <w:pPr>
        <w:autoSpaceDE w:val="0"/>
        <w:autoSpaceDN w:val="0"/>
        <w:adjustRightInd w:val="0"/>
        <w:rPr>
          <w:rFonts w:eastAsiaTheme="minorHAnsi" w:cs="Arial"/>
          <w:szCs w:val="20"/>
          <w:lang w:eastAsia="en-US"/>
        </w:rPr>
      </w:pPr>
      <w:r>
        <w:rPr>
          <w:rFonts w:eastAsiaTheme="minorHAnsi" w:cs="Arial"/>
          <w:szCs w:val="20"/>
          <w:lang w:eastAsia="en-US"/>
        </w:rPr>
        <w:t xml:space="preserve">(1) </w:t>
      </w:r>
      <w:r w:rsidR="00B85E81" w:rsidRPr="00B85E81">
        <w:rPr>
          <w:rFonts w:eastAsiaTheme="minorHAnsi" w:cs="Arial"/>
          <w:szCs w:val="20"/>
          <w:vertAlign w:val="superscript"/>
          <w:lang w:eastAsia="en-US"/>
        </w:rPr>
        <w:t>1</w:t>
      </w:r>
      <w:r>
        <w:rPr>
          <w:rFonts w:eastAsiaTheme="minorHAnsi" w:cs="Arial"/>
          <w:szCs w:val="20"/>
          <w:lang w:eastAsia="en-US"/>
        </w:rPr>
        <w:t>Für jedes Zertifikatsprogramm bestellt der Fakultätsrat der Fakultät, dem die Durchführung des jeweiligen Zertifikatsprogramms obliegt, eine</w:t>
      </w:r>
      <w:r w:rsidR="00B85E81">
        <w:rPr>
          <w:rFonts w:eastAsiaTheme="minorHAnsi" w:cs="Arial"/>
          <w:szCs w:val="20"/>
          <w:lang w:eastAsia="en-US"/>
        </w:rPr>
        <w:t xml:space="preserve"> bzw. einen</w:t>
      </w:r>
      <w:r>
        <w:rPr>
          <w:rFonts w:eastAsiaTheme="minorHAnsi" w:cs="Arial"/>
          <w:szCs w:val="20"/>
          <w:lang w:eastAsia="en-US"/>
        </w:rPr>
        <w:t xml:space="preserve"> fachlich, inhaltlich und organisatorisch zuständige Professorin bzw. zuständigen Professor</w:t>
      </w:r>
      <w:r w:rsidR="00B85E81">
        <w:rPr>
          <w:rFonts w:eastAsiaTheme="minorHAnsi" w:cs="Arial"/>
          <w:szCs w:val="20"/>
          <w:lang w:eastAsia="en-US"/>
        </w:rPr>
        <w:t xml:space="preserve"> als für Entscheidungen in Prüfungsangelegenheiten zuständiges Prüfungsorgan. </w:t>
      </w:r>
      <w:r w:rsidR="00B85E81" w:rsidRPr="00A532FB">
        <w:rPr>
          <w:rFonts w:eastAsiaTheme="minorHAnsi" w:cs="Arial"/>
          <w:szCs w:val="20"/>
          <w:vertAlign w:val="superscript"/>
          <w:lang w:eastAsia="en-US"/>
        </w:rPr>
        <w:t>2</w:t>
      </w:r>
      <w:r w:rsidR="00B85E81">
        <w:rPr>
          <w:rFonts w:eastAsiaTheme="minorHAnsi" w:cs="Arial"/>
          <w:szCs w:val="20"/>
          <w:lang w:eastAsia="en-US"/>
        </w:rPr>
        <w:t xml:space="preserve">Sie oder er </w:t>
      </w:r>
      <w:r w:rsidR="00B85E81" w:rsidRPr="00B85E81">
        <w:rPr>
          <w:rFonts w:eastAsiaTheme="minorHAnsi" w:cs="Arial"/>
          <w:szCs w:val="20"/>
          <w:lang w:eastAsia="en-US"/>
        </w:rPr>
        <w:t>achtet</w:t>
      </w:r>
      <w:r w:rsidR="00DA013F">
        <w:rPr>
          <w:rFonts w:eastAsiaTheme="minorHAnsi" w:cs="Arial"/>
          <w:szCs w:val="20"/>
          <w:lang w:eastAsia="en-US"/>
        </w:rPr>
        <w:t xml:space="preserve"> insbesondere</w:t>
      </w:r>
      <w:r w:rsidR="00B85E81" w:rsidRPr="00B85E81">
        <w:rPr>
          <w:rFonts w:eastAsiaTheme="minorHAnsi" w:cs="Arial"/>
          <w:szCs w:val="20"/>
          <w:lang w:eastAsia="en-US"/>
        </w:rPr>
        <w:t xml:space="preserve"> darauf, dass die Bestimmungen dieser </w:t>
      </w:r>
      <w:r w:rsidR="00A532FB">
        <w:rPr>
          <w:rFonts w:eastAsiaTheme="minorHAnsi" w:cs="Arial"/>
          <w:szCs w:val="20"/>
          <w:lang w:eastAsia="en-US"/>
        </w:rPr>
        <w:t>Satzung</w:t>
      </w:r>
      <w:r w:rsidR="00B85E81" w:rsidRPr="00B85E81">
        <w:rPr>
          <w:rFonts w:eastAsiaTheme="minorHAnsi" w:cs="Arial"/>
          <w:szCs w:val="20"/>
          <w:lang w:eastAsia="en-US"/>
        </w:rPr>
        <w:t xml:space="preserve"> eingehalten werden</w:t>
      </w:r>
      <w:r w:rsidR="00DA013F">
        <w:rPr>
          <w:rFonts w:eastAsiaTheme="minorHAnsi" w:cs="Arial"/>
          <w:szCs w:val="20"/>
          <w:lang w:eastAsia="en-US"/>
        </w:rPr>
        <w:t>.</w:t>
      </w:r>
    </w:p>
    <w:p w14:paraId="5A6ACCCD" w14:textId="77777777" w:rsidR="0060577F" w:rsidRDefault="0060577F" w:rsidP="00A24F8E">
      <w:pPr>
        <w:autoSpaceDE w:val="0"/>
        <w:autoSpaceDN w:val="0"/>
        <w:adjustRightInd w:val="0"/>
        <w:rPr>
          <w:rFonts w:eastAsiaTheme="minorHAnsi" w:cs="Arial"/>
          <w:szCs w:val="20"/>
          <w:lang w:eastAsia="en-US"/>
        </w:rPr>
      </w:pPr>
    </w:p>
    <w:p w14:paraId="5F0089E1" w14:textId="69520FC4" w:rsidR="00E4391D" w:rsidRPr="00AC1ED8" w:rsidRDefault="00B85E81" w:rsidP="00A24F8E">
      <w:pPr>
        <w:autoSpaceDE w:val="0"/>
        <w:autoSpaceDN w:val="0"/>
        <w:adjustRightInd w:val="0"/>
        <w:rPr>
          <w:rFonts w:eastAsiaTheme="minorHAnsi" w:cs="Arial"/>
          <w:szCs w:val="20"/>
          <w:lang w:eastAsia="en-US"/>
        </w:rPr>
      </w:pPr>
      <w:r>
        <w:rPr>
          <w:rFonts w:eastAsiaTheme="minorHAnsi" w:cs="Arial"/>
          <w:szCs w:val="20"/>
          <w:lang w:eastAsia="en-US"/>
        </w:rPr>
        <w:t xml:space="preserve">(2) </w:t>
      </w:r>
      <w:r w:rsidRPr="00B85E81">
        <w:rPr>
          <w:rFonts w:eastAsiaTheme="minorHAnsi" w:cs="Arial"/>
          <w:szCs w:val="20"/>
          <w:vertAlign w:val="superscript"/>
          <w:lang w:eastAsia="en-US"/>
        </w:rPr>
        <w:t>1</w:t>
      </w:r>
      <w:r>
        <w:rPr>
          <w:rFonts w:eastAsiaTheme="minorHAnsi" w:cs="Arial"/>
          <w:szCs w:val="20"/>
          <w:lang w:eastAsia="en-US"/>
        </w:rPr>
        <w:t xml:space="preserve">Der jeweils nach Abs. 1 bestellten Person obliegt die </w:t>
      </w:r>
      <w:r w:rsidR="00924B71" w:rsidRPr="00AC1ED8">
        <w:rPr>
          <w:rFonts w:eastAsiaTheme="minorHAnsi" w:cs="Arial"/>
          <w:szCs w:val="20"/>
          <w:lang w:eastAsia="en-US"/>
        </w:rPr>
        <w:t xml:space="preserve">Vorbereitung und Durchführung der </w:t>
      </w:r>
      <w:r>
        <w:rPr>
          <w:rFonts w:eastAsiaTheme="minorHAnsi" w:cs="Arial"/>
          <w:szCs w:val="20"/>
          <w:lang w:eastAsia="en-US"/>
        </w:rPr>
        <w:t xml:space="preserve">Studien- und </w:t>
      </w:r>
      <w:r w:rsidR="00924B71" w:rsidRPr="00AC1ED8">
        <w:rPr>
          <w:rFonts w:eastAsiaTheme="minorHAnsi" w:cs="Arial"/>
          <w:szCs w:val="20"/>
          <w:lang w:eastAsia="en-US"/>
        </w:rPr>
        <w:t>Prüfu</w:t>
      </w:r>
      <w:r>
        <w:rPr>
          <w:rFonts w:eastAsiaTheme="minorHAnsi" w:cs="Arial"/>
          <w:szCs w:val="20"/>
          <w:lang w:eastAsia="en-US"/>
        </w:rPr>
        <w:t xml:space="preserve">ngsleistungen. </w:t>
      </w:r>
      <w:r w:rsidRPr="00B85E81">
        <w:rPr>
          <w:rFonts w:eastAsiaTheme="minorHAnsi" w:cs="Arial"/>
          <w:szCs w:val="20"/>
          <w:vertAlign w:val="superscript"/>
          <w:lang w:eastAsia="en-US"/>
        </w:rPr>
        <w:t>2</w:t>
      </w:r>
      <w:r>
        <w:rPr>
          <w:rFonts w:eastAsiaTheme="minorHAnsi" w:cs="Arial"/>
          <w:szCs w:val="20"/>
          <w:lang w:eastAsia="en-US"/>
        </w:rPr>
        <w:t xml:space="preserve">Er oder sie bestellt die </w:t>
      </w:r>
      <w:r w:rsidR="00F9346E">
        <w:rPr>
          <w:rFonts w:eastAsiaTheme="minorHAnsi" w:cs="Arial"/>
          <w:szCs w:val="20"/>
          <w:lang w:eastAsia="en-US"/>
        </w:rPr>
        <w:t>Prüferinnen und Prüfer sowie Beisitzerinnen und Beisitzer</w:t>
      </w:r>
      <w:r w:rsidR="00A532FB">
        <w:rPr>
          <w:rFonts w:eastAsiaTheme="minorHAnsi" w:cs="Arial"/>
          <w:szCs w:val="20"/>
          <w:lang w:eastAsia="en-US"/>
        </w:rPr>
        <w:t>.</w:t>
      </w:r>
    </w:p>
    <w:p w14:paraId="3E67C1B4" w14:textId="365DEB00" w:rsidR="00A4493F" w:rsidRDefault="00A4493F" w:rsidP="00A24F8E">
      <w:pPr>
        <w:autoSpaceDE w:val="0"/>
        <w:autoSpaceDN w:val="0"/>
        <w:adjustRightInd w:val="0"/>
        <w:rPr>
          <w:rFonts w:eastAsiaTheme="minorHAnsi" w:cs="Arial"/>
          <w:szCs w:val="20"/>
          <w:lang w:eastAsia="en-US"/>
        </w:rPr>
      </w:pPr>
    </w:p>
    <w:p w14:paraId="4C0D2D00" w14:textId="77777777" w:rsidR="009F7F17" w:rsidRDefault="009F7F17" w:rsidP="00A24F8E">
      <w:pPr>
        <w:autoSpaceDE w:val="0"/>
        <w:autoSpaceDN w:val="0"/>
        <w:adjustRightInd w:val="0"/>
        <w:rPr>
          <w:rFonts w:eastAsiaTheme="minorHAnsi" w:cs="Arial"/>
          <w:szCs w:val="20"/>
          <w:lang w:eastAsia="en-US"/>
        </w:rPr>
      </w:pPr>
    </w:p>
    <w:p w14:paraId="765D80EF" w14:textId="235AEBA5" w:rsidR="00A4493F" w:rsidRPr="00A4493F" w:rsidRDefault="00A4493F" w:rsidP="00A4493F">
      <w:pPr>
        <w:autoSpaceDE w:val="0"/>
        <w:autoSpaceDN w:val="0"/>
        <w:adjustRightInd w:val="0"/>
        <w:jc w:val="center"/>
        <w:rPr>
          <w:rFonts w:eastAsiaTheme="minorHAnsi" w:cs="Arial"/>
          <w:b/>
          <w:szCs w:val="20"/>
          <w:lang w:eastAsia="en-US"/>
        </w:rPr>
      </w:pPr>
      <w:r w:rsidRPr="00A4493F">
        <w:rPr>
          <w:rFonts w:eastAsiaTheme="minorHAnsi" w:cs="Arial"/>
          <w:b/>
          <w:szCs w:val="20"/>
          <w:lang w:eastAsia="en-US"/>
        </w:rPr>
        <w:t xml:space="preserve">§ </w:t>
      </w:r>
      <w:r w:rsidR="00830552">
        <w:rPr>
          <w:rFonts w:eastAsiaTheme="minorHAnsi" w:cs="Arial"/>
          <w:b/>
          <w:szCs w:val="20"/>
          <w:lang w:eastAsia="en-US"/>
        </w:rPr>
        <w:t xml:space="preserve">7 </w:t>
      </w:r>
      <w:bookmarkStart w:id="6" w:name="_Hlk188885266"/>
      <w:r w:rsidRPr="00A4493F">
        <w:rPr>
          <w:rFonts w:eastAsiaTheme="minorHAnsi" w:cs="Arial"/>
          <w:b/>
          <w:szCs w:val="20"/>
          <w:lang w:eastAsia="en-US"/>
        </w:rPr>
        <w:t>Prüfungsformen und Dauer der Prüfung</w:t>
      </w:r>
      <w:bookmarkEnd w:id="6"/>
    </w:p>
    <w:p w14:paraId="32B65C46" w14:textId="5A278C35" w:rsidR="00E4391D" w:rsidRDefault="00E4391D" w:rsidP="00E4391D">
      <w:pPr>
        <w:rPr>
          <w:rFonts w:eastAsiaTheme="minorHAnsi" w:cs="Arial"/>
          <w:szCs w:val="22"/>
          <w:lang w:eastAsia="en-US"/>
        </w:rPr>
      </w:pPr>
    </w:p>
    <w:p w14:paraId="6B8EFA10" w14:textId="7C82DAD8" w:rsidR="001F63E6" w:rsidRPr="00A532FB" w:rsidRDefault="00A4493F" w:rsidP="00A532FB">
      <w:pPr>
        <w:ind w:firstLine="454"/>
        <w:rPr>
          <w:rFonts w:eastAsiaTheme="minorHAnsi" w:cs="Arial"/>
          <w:szCs w:val="22"/>
          <w:highlight w:val="yellow"/>
          <w:lang w:eastAsia="en-US"/>
        </w:rPr>
      </w:pPr>
      <w:r w:rsidRPr="007E2C82">
        <w:rPr>
          <w:rFonts w:eastAsiaTheme="minorHAnsi" w:cs="Arial"/>
          <w:szCs w:val="22"/>
          <w:lang w:eastAsia="en-US"/>
        </w:rPr>
        <w:t xml:space="preserve">(1) </w:t>
      </w:r>
      <w:r w:rsidR="00A4636B" w:rsidRPr="009B7CDA">
        <w:rPr>
          <w:rFonts w:eastAsiaTheme="minorHAnsi" w:cs="Arial"/>
          <w:szCs w:val="22"/>
          <w:vertAlign w:val="superscript"/>
          <w:lang w:eastAsia="en-US"/>
        </w:rPr>
        <w:t>1</w:t>
      </w:r>
      <w:r w:rsidRPr="007E2C82">
        <w:rPr>
          <w:rFonts w:eastAsiaTheme="minorHAnsi" w:cs="Arial"/>
          <w:szCs w:val="22"/>
          <w:lang w:eastAsia="en-US"/>
        </w:rPr>
        <w:t xml:space="preserve">Die Hochschulprüfung gemäß § 2 Abs. 1 Satz 1 </w:t>
      </w:r>
      <w:r w:rsidR="00EA6FAF" w:rsidRPr="007E2C82">
        <w:rPr>
          <w:rFonts w:eastAsiaTheme="minorHAnsi" w:cs="Arial"/>
          <w:szCs w:val="22"/>
          <w:lang w:eastAsia="en-US"/>
        </w:rPr>
        <w:t>kann sowohl</w:t>
      </w:r>
      <w:r w:rsidRPr="007E2C82">
        <w:rPr>
          <w:rFonts w:eastAsiaTheme="minorHAnsi" w:cs="Arial"/>
          <w:szCs w:val="22"/>
          <w:lang w:eastAsia="en-US"/>
        </w:rPr>
        <w:t xml:space="preserve"> </w:t>
      </w:r>
      <w:r w:rsidR="00A532FB">
        <w:rPr>
          <w:rFonts w:eastAsiaTheme="minorHAnsi" w:cs="Arial"/>
          <w:szCs w:val="22"/>
          <w:lang w:eastAsia="en-US"/>
        </w:rPr>
        <w:t xml:space="preserve">in Form einer das Zertifikatsprogramm abschließenden Prüfung </w:t>
      </w:r>
      <w:r w:rsidR="00EA6FAF" w:rsidRPr="007E2C82">
        <w:rPr>
          <w:rFonts w:eastAsiaTheme="minorHAnsi" w:cs="Arial"/>
          <w:szCs w:val="22"/>
          <w:lang w:eastAsia="en-US"/>
        </w:rPr>
        <w:t>als auch</w:t>
      </w:r>
      <w:r w:rsidR="00A532FB">
        <w:rPr>
          <w:rFonts w:eastAsiaTheme="minorHAnsi" w:cs="Arial"/>
          <w:szCs w:val="22"/>
          <w:lang w:eastAsia="en-US"/>
        </w:rPr>
        <w:t xml:space="preserve"> in Form</w:t>
      </w:r>
      <w:r w:rsidR="00EA6FAF" w:rsidRPr="007E2C82">
        <w:rPr>
          <w:rFonts w:eastAsiaTheme="minorHAnsi" w:cs="Arial"/>
          <w:szCs w:val="22"/>
          <w:lang w:eastAsia="en-US"/>
        </w:rPr>
        <w:t xml:space="preserve"> studienbegleitende</w:t>
      </w:r>
      <w:r w:rsidR="00A532FB">
        <w:rPr>
          <w:rFonts w:eastAsiaTheme="minorHAnsi" w:cs="Arial"/>
          <w:szCs w:val="22"/>
          <w:lang w:eastAsia="en-US"/>
        </w:rPr>
        <w:t>r</w:t>
      </w:r>
      <w:r w:rsidR="00EA6FAF" w:rsidRPr="007E2C82">
        <w:rPr>
          <w:rFonts w:eastAsiaTheme="minorHAnsi" w:cs="Arial"/>
          <w:szCs w:val="22"/>
          <w:lang w:eastAsia="en-US"/>
        </w:rPr>
        <w:t xml:space="preserve"> Prüfung</w:t>
      </w:r>
      <w:r w:rsidR="00A532FB">
        <w:rPr>
          <w:rFonts w:eastAsiaTheme="minorHAnsi" w:cs="Arial"/>
          <w:szCs w:val="22"/>
          <w:lang w:eastAsia="en-US"/>
        </w:rPr>
        <w:t>en</w:t>
      </w:r>
      <w:r w:rsidR="00EA6FAF" w:rsidRPr="007E2C82">
        <w:rPr>
          <w:rFonts w:eastAsiaTheme="minorHAnsi" w:cs="Arial"/>
          <w:szCs w:val="22"/>
          <w:lang w:eastAsia="en-US"/>
        </w:rPr>
        <w:t xml:space="preserve"> </w:t>
      </w:r>
      <w:r w:rsidRPr="007E2C82">
        <w:rPr>
          <w:rFonts w:eastAsiaTheme="minorHAnsi" w:cs="Arial"/>
          <w:szCs w:val="22"/>
          <w:lang w:eastAsia="en-US"/>
        </w:rPr>
        <w:t>abgenommen</w:t>
      </w:r>
      <w:r w:rsidR="00EA6FAF" w:rsidRPr="007E2C82">
        <w:rPr>
          <w:rFonts w:eastAsiaTheme="minorHAnsi" w:cs="Arial"/>
          <w:szCs w:val="22"/>
          <w:lang w:eastAsia="en-US"/>
        </w:rPr>
        <w:t xml:space="preserve"> werden</w:t>
      </w:r>
      <w:r w:rsidRPr="007E2C82">
        <w:rPr>
          <w:rFonts w:eastAsiaTheme="minorHAnsi" w:cs="Arial"/>
          <w:szCs w:val="22"/>
          <w:lang w:eastAsia="en-US"/>
        </w:rPr>
        <w:t>.</w:t>
      </w:r>
      <w:r w:rsidR="00A532FB">
        <w:rPr>
          <w:rFonts w:eastAsiaTheme="minorHAnsi" w:cs="Arial"/>
          <w:szCs w:val="22"/>
          <w:highlight w:val="yellow"/>
          <w:lang w:eastAsia="en-US"/>
        </w:rPr>
        <w:t xml:space="preserve"> </w:t>
      </w:r>
      <w:r w:rsidR="001F63E6" w:rsidRPr="00425838">
        <w:rPr>
          <w:rFonts w:eastAsiaTheme="minorHAnsi" w:cs="Arial"/>
          <w:szCs w:val="22"/>
          <w:vertAlign w:val="superscript"/>
          <w:lang w:eastAsia="en-US"/>
        </w:rPr>
        <w:t>2</w:t>
      </w:r>
      <w:r w:rsidR="00A66F63">
        <w:rPr>
          <w:rFonts w:eastAsiaTheme="minorHAnsi" w:cs="Arial"/>
          <w:szCs w:val="22"/>
          <w:lang w:eastAsia="en-US"/>
        </w:rPr>
        <w:t xml:space="preserve">Welche Modulprüfungen im Rahmen der jeweiligen Zertifikatsprogramme </w:t>
      </w:r>
      <w:r w:rsidR="00425838">
        <w:rPr>
          <w:rFonts w:eastAsiaTheme="minorHAnsi" w:cs="Arial"/>
          <w:szCs w:val="22"/>
          <w:lang w:eastAsia="en-US"/>
        </w:rPr>
        <w:t xml:space="preserve">erfolgreich abzulegen sind, </w:t>
      </w:r>
      <w:r w:rsidR="00DA013F">
        <w:rPr>
          <w:rFonts w:eastAsiaTheme="minorHAnsi" w:cs="Arial"/>
          <w:szCs w:val="22"/>
          <w:lang w:eastAsia="en-US"/>
        </w:rPr>
        <w:t xml:space="preserve">die Gegenstände und die Anforderungen der Prüfung </w:t>
      </w:r>
      <w:r w:rsidR="00425838">
        <w:rPr>
          <w:rFonts w:eastAsiaTheme="minorHAnsi" w:cs="Arial"/>
          <w:szCs w:val="22"/>
          <w:lang w:eastAsia="en-US"/>
        </w:rPr>
        <w:t xml:space="preserve">sowie </w:t>
      </w:r>
      <w:r w:rsidR="00DA013F">
        <w:rPr>
          <w:rFonts w:eastAsiaTheme="minorHAnsi" w:cs="Arial"/>
          <w:szCs w:val="22"/>
          <w:lang w:eastAsia="en-US"/>
        </w:rPr>
        <w:t>deren</w:t>
      </w:r>
      <w:r w:rsidR="00425838">
        <w:rPr>
          <w:rFonts w:eastAsiaTheme="minorHAnsi" w:cs="Arial"/>
          <w:szCs w:val="22"/>
          <w:lang w:eastAsia="en-US"/>
        </w:rPr>
        <w:t xml:space="preserve"> konkrete </w:t>
      </w:r>
      <w:r w:rsidR="00DA013F">
        <w:rPr>
          <w:rFonts w:eastAsiaTheme="minorHAnsi" w:cs="Arial"/>
          <w:szCs w:val="22"/>
          <w:lang w:eastAsia="en-US"/>
        </w:rPr>
        <w:t>Form und deren Bearbeitungszeiten</w:t>
      </w:r>
      <w:r w:rsidR="00425838">
        <w:rPr>
          <w:rFonts w:eastAsiaTheme="minorHAnsi" w:cs="Arial"/>
          <w:szCs w:val="22"/>
          <w:lang w:eastAsia="en-US"/>
        </w:rPr>
        <w:t xml:space="preserve"> werden </w:t>
      </w:r>
      <w:r w:rsidR="00DA013F">
        <w:rPr>
          <w:rFonts w:eastAsiaTheme="minorHAnsi" w:cs="Arial"/>
          <w:szCs w:val="22"/>
          <w:lang w:eastAsia="en-US"/>
        </w:rPr>
        <w:t xml:space="preserve">bei den Einträgen zu den jeweiligen Zertifikatsprogrammen </w:t>
      </w:r>
      <w:r w:rsidR="00425838">
        <w:rPr>
          <w:rFonts w:eastAsiaTheme="minorHAnsi" w:cs="Arial"/>
          <w:szCs w:val="22"/>
          <w:lang w:eastAsia="en-US"/>
        </w:rPr>
        <w:t>in</w:t>
      </w:r>
      <w:r w:rsidR="009B7CDA">
        <w:rPr>
          <w:rFonts w:eastAsiaTheme="minorHAnsi" w:cs="Arial"/>
          <w:szCs w:val="22"/>
          <w:lang w:eastAsia="en-US"/>
        </w:rPr>
        <w:t xml:space="preserve"> der</w:t>
      </w:r>
      <w:r w:rsidR="00425838">
        <w:rPr>
          <w:rFonts w:eastAsiaTheme="minorHAnsi" w:cs="Arial"/>
          <w:szCs w:val="22"/>
          <w:lang w:eastAsia="en-US"/>
        </w:rPr>
        <w:t xml:space="preserve"> </w:t>
      </w:r>
      <w:r w:rsidR="00560EA7">
        <w:rPr>
          <w:rFonts w:eastAsiaTheme="minorHAnsi" w:cs="Arial"/>
          <w:szCs w:val="22"/>
          <w:lang w:eastAsia="en-US"/>
        </w:rPr>
        <w:t>Anlage</w:t>
      </w:r>
      <w:r w:rsidR="00425838">
        <w:rPr>
          <w:rFonts w:eastAsiaTheme="minorHAnsi" w:cs="Arial"/>
          <w:szCs w:val="22"/>
          <w:lang w:eastAsia="en-US"/>
        </w:rPr>
        <w:t xml:space="preserve"> </w:t>
      </w:r>
      <w:r w:rsidR="00DA013F">
        <w:rPr>
          <w:rFonts w:eastAsiaTheme="minorHAnsi" w:cs="Arial"/>
          <w:szCs w:val="22"/>
          <w:lang w:eastAsia="en-US"/>
        </w:rPr>
        <w:t>geregelt</w:t>
      </w:r>
      <w:r w:rsidR="00425838">
        <w:rPr>
          <w:rFonts w:eastAsiaTheme="minorHAnsi" w:cs="Arial"/>
          <w:szCs w:val="22"/>
          <w:lang w:eastAsia="en-US"/>
        </w:rPr>
        <w:t>.</w:t>
      </w:r>
    </w:p>
    <w:p w14:paraId="13A3DF73" w14:textId="10BFFB9F" w:rsidR="00425838" w:rsidRDefault="00425838" w:rsidP="007666D6">
      <w:pPr>
        <w:ind w:firstLine="454"/>
        <w:rPr>
          <w:rFonts w:eastAsiaTheme="minorHAnsi" w:cs="Arial"/>
          <w:szCs w:val="22"/>
          <w:lang w:eastAsia="en-US"/>
        </w:rPr>
      </w:pPr>
    </w:p>
    <w:p w14:paraId="3024C91F" w14:textId="120C163A" w:rsidR="00425838" w:rsidRDefault="00425838" w:rsidP="007666D6">
      <w:pPr>
        <w:ind w:firstLine="454"/>
        <w:rPr>
          <w:rFonts w:eastAsiaTheme="minorHAnsi" w:cs="Arial"/>
          <w:szCs w:val="22"/>
          <w:lang w:eastAsia="en-US"/>
        </w:rPr>
      </w:pPr>
      <w:r>
        <w:rPr>
          <w:rFonts w:eastAsiaTheme="minorHAnsi" w:cs="Arial"/>
          <w:szCs w:val="22"/>
          <w:lang w:eastAsia="en-US"/>
        </w:rPr>
        <w:t>(</w:t>
      </w:r>
      <w:r w:rsidR="001F283F">
        <w:rPr>
          <w:rFonts w:eastAsiaTheme="minorHAnsi" w:cs="Arial"/>
          <w:szCs w:val="22"/>
          <w:lang w:eastAsia="en-US"/>
        </w:rPr>
        <w:t>2</w:t>
      </w:r>
      <w:r>
        <w:rPr>
          <w:rFonts w:eastAsiaTheme="minorHAnsi" w:cs="Arial"/>
          <w:szCs w:val="22"/>
          <w:lang w:eastAsia="en-US"/>
        </w:rPr>
        <w:t xml:space="preserve">) </w:t>
      </w:r>
      <w:r w:rsidR="009B7CDA">
        <w:rPr>
          <w:rFonts w:eastAsiaTheme="minorHAnsi" w:cs="Arial"/>
          <w:szCs w:val="22"/>
          <w:lang w:eastAsia="en-US"/>
        </w:rPr>
        <w:t xml:space="preserve">Die </w:t>
      </w:r>
      <w:r w:rsidR="00560EA7">
        <w:rPr>
          <w:rFonts w:eastAsiaTheme="minorHAnsi" w:cs="Arial"/>
          <w:szCs w:val="22"/>
          <w:lang w:eastAsia="en-US"/>
        </w:rPr>
        <w:t>Anlage</w:t>
      </w:r>
      <w:r w:rsidR="00760116">
        <w:rPr>
          <w:rFonts w:eastAsiaTheme="minorHAnsi" w:cs="Arial"/>
          <w:szCs w:val="22"/>
          <w:lang w:eastAsia="en-US"/>
        </w:rPr>
        <w:t xml:space="preserve"> kann insbesondere folgende Prüfungsformen festlegen:</w:t>
      </w:r>
    </w:p>
    <w:p w14:paraId="2833828B" w14:textId="77777777" w:rsidR="00760116" w:rsidRDefault="00760116" w:rsidP="00E015D3">
      <w:pPr>
        <w:rPr>
          <w:rFonts w:eastAsiaTheme="minorHAnsi" w:cs="Arial"/>
          <w:szCs w:val="22"/>
          <w:lang w:eastAsia="en-US"/>
        </w:rPr>
      </w:pPr>
    </w:p>
    <w:p w14:paraId="5AE4E24C" w14:textId="3CFEB53D" w:rsidR="00E015D3" w:rsidRPr="00760116" w:rsidRDefault="00425838" w:rsidP="00760116">
      <w:pPr>
        <w:pStyle w:val="Listenabsatz"/>
        <w:numPr>
          <w:ilvl w:val="0"/>
          <w:numId w:val="7"/>
        </w:numPr>
        <w:rPr>
          <w:rFonts w:eastAsiaTheme="minorHAnsi" w:cs="Arial"/>
          <w:szCs w:val="22"/>
          <w:lang w:eastAsia="en-US"/>
        </w:rPr>
      </w:pPr>
      <w:r w:rsidRPr="00760116">
        <w:rPr>
          <w:rFonts w:eastAsiaTheme="minorHAnsi" w:cs="Arial"/>
          <w:szCs w:val="22"/>
          <w:vertAlign w:val="superscript"/>
          <w:lang w:eastAsia="en-US"/>
        </w:rPr>
        <w:t>1</w:t>
      </w:r>
      <w:r w:rsidRPr="00760116">
        <w:rPr>
          <w:rFonts w:eastAsiaTheme="minorHAnsi" w:cs="Arial"/>
          <w:szCs w:val="22"/>
          <w:lang w:eastAsia="en-US"/>
        </w:rPr>
        <w:t xml:space="preserve">Eine </w:t>
      </w:r>
      <w:r w:rsidRPr="00760116">
        <w:rPr>
          <w:rFonts w:eastAsiaTheme="minorHAnsi" w:cs="Arial"/>
          <w:b/>
          <w:szCs w:val="22"/>
          <w:lang w:eastAsia="en-US"/>
        </w:rPr>
        <w:t>Klausur</w:t>
      </w:r>
      <w:r w:rsidRPr="00760116">
        <w:rPr>
          <w:rFonts w:eastAsiaTheme="minorHAnsi" w:cs="Arial"/>
          <w:szCs w:val="22"/>
          <w:lang w:eastAsia="en-US"/>
        </w:rPr>
        <w:t xml:space="preserve"> ist eine schriftliche Arbeit unter Aufsicht mit dem Ziel, in begrenzter Zeit mit den vorgegebenen Methoden und definierten Hilfsmitteln Probleme zu erkennen und Wege zu ihrer Lösung finden und ggf. anwenden zu können.</w:t>
      </w:r>
      <w:r w:rsidR="0098277C" w:rsidRPr="00760116">
        <w:rPr>
          <w:rFonts w:eastAsiaTheme="minorHAnsi" w:cs="Arial"/>
          <w:szCs w:val="22"/>
          <w:lang w:eastAsia="en-US"/>
        </w:rPr>
        <w:t xml:space="preserve"> </w:t>
      </w:r>
      <w:r w:rsidR="0098277C" w:rsidRPr="00760116">
        <w:rPr>
          <w:rFonts w:eastAsiaTheme="minorHAnsi" w:cs="Arial"/>
          <w:szCs w:val="22"/>
          <w:vertAlign w:val="superscript"/>
          <w:lang w:eastAsia="en-US"/>
        </w:rPr>
        <w:t>2</w:t>
      </w:r>
      <w:r w:rsidR="0098277C" w:rsidRPr="00760116">
        <w:rPr>
          <w:rFonts w:eastAsiaTheme="minorHAnsi" w:cs="Arial"/>
          <w:szCs w:val="22"/>
          <w:lang w:eastAsia="en-US"/>
        </w:rPr>
        <w:t xml:space="preserve">Die Bearbeitungszeit </w:t>
      </w:r>
      <w:r w:rsidR="00E015D3" w:rsidRPr="00760116">
        <w:rPr>
          <w:rFonts w:eastAsiaTheme="minorHAnsi" w:cs="Arial"/>
          <w:szCs w:val="22"/>
          <w:lang w:eastAsia="en-US"/>
        </w:rPr>
        <w:t>von Klausuren und vergleichbaren Leistungen wie Praxisaufgaben, Programmieraufgaben oder Simulationen beträgt zwischen 60 und 120 Minuten</w:t>
      </w:r>
      <w:r w:rsidR="00356A60" w:rsidRPr="00760116">
        <w:rPr>
          <w:rFonts w:eastAsiaTheme="minorHAnsi" w:cs="Arial"/>
          <w:szCs w:val="22"/>
          <w:lang w:eastAsia="en-US"/>
        </w:rPr>
        <w:t>, soweit sich für das jeweilige Zertifikatsprogramm gemäß</w:t>
      </w:r>
      <w:r w:rsidR="009B7CDA">
        <w:rPr>
          <w:rFonts w:eastAsiaTheme="minorHAnsi" w:cs="Arial"/>
          <w:szCs w:val="22"/>
          <w:lang w:eastAsia="en-US"/>
        </w:rPr>
        <w:t xml:space="preserve"> der</w:t>
      </w:r>
      <w:r w:rsidR="00356A60" w:rsidRPr="00760116">
        <w:rPr>
          <w:rFonts w:eastAsiaTheme="minorHAnsi" w:cs="Arial"/>
          <w:szCs w:val="22"/>
          <w:lang w:eastAsia="en-US"/>
        </w:rPr>
        <w:t xml:space="preserve"> </w:t>
      </w:r>
      <w:r w:rsidR="00560EA7">
        <w:rPr>
          <w:rFonts w:eastAsiaTheme="minorHAnsi" w:cs="Arial"/>
          <w:szCs w:val="22"/>
          <w:lang w:eastAsia="en-US"/>
        </w:rPr>
        <w:t>Anlage</w:t>
      </w:r>
      <w:r w:rsidR="00356A60" w:rsidRPr="00760116">
        <w:rPr>
          <w:rFonts w:eastAsiaTheme="minorHAnsi" w:cs="Arial"/>
          <w:szCs w:val="22"/>
          <w:lang w:eastAsia="en-US"/>
        </w:rPr>
        <w:t xml:space="preserve"> keine abweichende Bearbeitungszeit ergibt</w:t>
      </w:r>
      <w:r w:rsidR="00E015D3" w:rsidRPr="00760116">
        <w:rPr>
          <w:rFonts w:eastAsiaTheme="minorHAnsi" w:cs="Arial"/>
          <w:szCs w:val="22"/>
          <w:lang w:eastAsia="en-US"/>
        </w:rPr>
        <w:t xml:space="preserve">. </w:t>
      </w:r>
      <w:r w:rsidR="009710A3" w:rsidRPr="00760116">
        <w:rPr>
          <w:rFonts w:eastAsiaTheme="minorHAnsi" w:cs="Arial"/>
          <w:szCs w:val="22"/>
          <w:vertAlign w:val="superscript"/>
          <w:lang w:eastAsia="en-US"/>
        </w:rPr>
        <w:t>3</w:t>
      </w:r>
      <w:r w:rsidR="009710A3" w:rsidRPr="00760116">
        <w:rPr>
          <w:rFonts w:eastAsiaTheme="minorHAnsi" w:cs="Arial"/>
          <w:szCs w:val="22"/>
          <w:lang w:eastAsia="en-US"/>
        </w:rPr>
        <w:t xml:space="preserve">Klausuren können auch in Form des Antwort-Wahl-Verfahrens gemäß den Bestimmungen des § </w:t>
      </w:r>
      <w:r w:rsidR="00760116">
        <w:rPr>
          <w:rFonts w:eastAsiaTheme="minorHAnsi" w:cs="Arial"/>
          <w:szCs w:val="22"/>
          <w:lang w:eastAsia="en-US"/>
        </w:rPr>
        <w:t>7a</w:t>
      </w:r>
      <w:r w:rsidR="009710A3" w:rsidRPr="00760116">
        <w:rPr>
          <w:rFonts w:eastAsiaTheme="minorHAnsi" w:cs="Arial"/>
          <w:szCs w:val="22"/>
          <w:lang w:eastAsia="en-US"/>
        </w:rPr>
        <w:t xml:space="preserve"> angeboten</w:t>
      </w:r>
      <w:r w:rsidR="00760116">
        <w:rPr>
          <w:rFonts w:eastAsiaTheme="minorHAnsi" w:cs="Arial"/>
          <w:szCs w:val="22"/>
          <w:lang w:eastAsia="en-US"/>
        </w:rPr>
        <w:t xml:space="preserve"> und durchgeführt</w:t>
      </w:r>
      <w:r w:rsidR="009710A3" w:rsidRPr="00760116">
        <w:rPr>
          <w:rFonts w:eastAsiaTheme="minorHAnsi" w:cs="Arial"/>
          <w:szCs w:val="22"/>
          <w:lang w:eastAsia="en-US"/>
        </w:rPr>
        <w:t xml:space="preserve"> werden. </w:t>
      </w:r>
      <w:r w:rsidR="009710A3" w:rsidRPr="00760116">
        <w:rPr>
          <w:rFonts w:eastAsiaTheme="minorHAnsi" w:cs="Arial"/>
          <w:szCs w:val="22"/>
          <w:vertAlign w:val="superscript"/>
          <w:lang w:eastAsia="en-US"/>
        </w:rPr>
        <w:t>4</w:t>
      </w:r>
      <w:r w:rsidR="00E015D3" w:rsidRPr="00760116">
        <w:rPr>
          <w:rFonts w:eastAsiaTheme="minorHAnsi" w:cs="Arial"/>
          <w:szCs w:val="22"/>
          <w:lang w:eastAsia="en-US"/>
        </w:rPr>
        <w:t>Klausuren können sowohl in Präsenz als auch als elektronische Fernprüfungen im Sinn der Bayerischen Fernprüfungserprobungsverordnung (BayFEV) ergänzt durch die Satzung zur näheren Ausgestaltung elektronischer Fernprüfungen an der Universität Passau – Fernprüfungssatzung (FPSa) – vom 12. Mai 2022 (vABlUP S. 15) in der jeweils geltenden Fassung durchgeführt werden.</w:t>
      </w:r>
      <w:r w:rsidR="009710A3" w:rsidRPr="00760116">
        <w:rPr>
          <w:rFonts w:eastAsiaTheme="minorHAnsi" w:cs="Arial"/>
          <w:szCs w:val="22"/>
          <w:lang w:eastAsia="en-US"/>
        </w:rPr>
        <w:t xml:space="preserve"> </w:t>
      </w:r>
    </w:p>
    <w:p w14:paraId="04BA2F3C" w14:textId="77777777" w:rsidR="00E015D3" w:rsidRDefault="00E015D3" w:rsidP="00E015D3">
      <w:pPr>
        <w:rPr>
          <w:rFonts w:eastAsiaTheme="minorHAnsi" w:cs="Arial"/>
          <w:szCs w:val="22"/>
          <w:lang w:eastAsia="en-US"/>
        </w:rPr>
      </w:pPr>
    </w:p>
    <w:p w14:paraId="035C6210" w14:textId="1AB70BA7" w:rsidR="00E015D3" w:rsidRPr="00760116" w:rsidRDefault="00922219" w:rsidP="00760116">
      <w:pPr>
        <w:pStyle w:val="Listenabsatz"/>
        <w:numPr>
          <w:ilvl w:val="0"/>
          <w:numId w:val="7"/>
        </w:numPr>
        <w:rPr>
          <w:rFonts w:eastAsiaTheme="minorHAnsi" w:cs="Arial"/>
          <w:szCs w:val="22"/>
          <w:lang w:eastAsia="en-US"/>
        </w:rPr>
      </w:pPr>
      <w:r w:rsidRPr="00760116">
        <w:rPr>
          <w:rFonts w:eastAsiaTheme="minorHAnsi" w:cs="Arial"/>
          <w:szCs w:val="22"/>
          <w:vertAlign w:val="superscript"/>
          <w:lang w:eastAsia="en-US"/>
        </w:rPr>
        <w:t>1</w:t>
      </w:r>
      <w:r w:rsidRPr="00760116">
        <w:rPr>
          <w:rFonts w:eastAsiaTheme="minorHAnsi" w:cs="Arial"/>
          <w:szCs w:val="22"/>
          <w:lang w:eastAsia="en-US"/>
        </w:rPr>
        <w:t xml:space="preserve">Eine </w:t>
      </w:r>
      <w:r w:rsidR="00E015D3" w:rsidRPr="00760116">
        <w:rPr>
          <w:rFonts w:eastAsiaTheme="minorHAnsi" w:cs="Arial"/>
          <w:b/>
          <w:szCs w:val="22"/>
          <w:lang w:eastAsia="en-US"/>
        </w:rPr>
        <w:t>Haus- und Seminararbeit</w:t>
      </w:r>
      <w:r w:rsidR="003677C2" w:rsidRPr="00760116">
        <w:rPr>
          <w:rFonts w:eastAsiaTheme="minorHAnsi" w:cs="Arial"/>
          <w:szCs w:val="22"/>
          <w:lang w:eastAsia="en-US"/>
        </w:rPr>
        <w:t xml:space="preserve"> stellt eine </w:t>
      </w:r>
      <w:r w:rsidR="00497414" w:rsidRPr="00760116">
        <w:rPr>
          <w:rFonts w:eastAsiaTheme="minorHAnsi" w:cs="Arial"/>
          <w:szCs w:val="22"/>
          <w:lang w:eastAsia="en-US"/>
        </w:rPr>
        <w:t xml:space="preserve">schriftliche </w:t>
      </w:r>
      <w:r w:rsidR="003677C2" w:rsidRPr="00760116">
        <w:rPr>
          <w:rFonts w:eastAsiaTheme="minorHAnsi" w:cs="Arial"/>
          <w:szCs w:val="22"/>
          <w:lang w:eastAsia="en-US"/>
        </w:rPr>
        <w:t>wissenschaftliche Arbeit begrenzten Umfangs zu einem vorgegebenen Thema dar</w:t>
      </w:r>
      <w:r w:rsidR="00497414" w:rsidRPr="00760116">
        <w:rPr>
          <w:rFonts w:eastAsiaTheme="minorHAnsi" w:cs="Arial"/>
          <w:szCs w:val="22"/>
          <w:lang w:eastAsia="en-US"/>
        </w:rPr>
        <w:t>, die unter Verwendung von zugelassenen Hilfsmitteln ohne Aufsicht angefertigt wird</w:t>
      </w:r>
      <w:r w:rsidR="003677C2" w:rsidRPr="00760116">
        <w:rPr>
          <w:rFonts w:eastAsiaTheme="minorHAnsi" w:cs="Arial"/>
          <w:szCs w:val="22"/>
          <w:lang w:eastAsia="en-US"/>
        </w:rPr>
        <w:t xml:space="preserve">. </w:t>
      </w:r>
      <w:r w:rsidR="00E015D3" w:rsidRPr="00760116">
        <w:rPr>
          <w:rFonts w:eastAsiaTheme="minorHAnsi" w:cs="Arial"/>
          <w:szCs w:val="22"/>
          <w:vertAlign w:val="superscript"/>
          <w:lang w:eastAsia="en-US"/>
        </w:rPr>
        <w:t>2</w:t>
      </w:r>
      <w:r w:rsidR="00E015D3" w:rsidRPr="00760116">
        <w:rPr>
          <w:rFonts w:eastAsiaTheme="minorHAnsi" w:cs="Arial"/>
          <w:szCs w:val="22"/>
          <w:lang w:eastAsia="en-US"/>
        </w:rPr>
        <w:t>Die Bearbeitungszeit für Haus- und Seminararbeiten sowie vergleichbare Leistungen beträgt sechs bis zwölf Wochen</w:t>
      </w:r>
      <w:r w:rsidR="005F13A8">
        <w:rPr>
          <w:rFonts w:eastAsiaTheme="minorHAnsi" w:cs="Arial"/>
          <w:szCs w:val="22"/>
          <w:lang w:eastAsia="en-US"/>
        </w:rPr>
        <w:t xml:space="preserve">, </w:t>
      </w:r>
      <w:r w:rsidR="005F13A8" w:rsidRPr="005F13A8">
        <w:rPr>
          <w:rFonts w:eastAsiaTheme="minorHAnsi" w:cs="Arial"/>
          <w:szCs w:val="22"/>
          <w:lang w:eastAsia="en-US"/>
        </w:rPr>
        <w:t xml:space="preserve">soweit sich für das jeweilige Zertifikatsprogramm gemäß </w:t>
      </w:r>
      <w:r w:rsidR="009B7CDA">
        <w:rPr>
          <w:rFonts w:eastAsiaTheme="minorHAnsi" w:cs="Arial"/>
          <w:szCs w:val="22"/>
          <w:lang w:eastAsia="en-US"/>
        </w:rPr>
        <w:t xml:space="preserve">der </w:t>
      </w:r>
      <w:r w:rsidR="00560EA7">
        <w:rPr>
          <w:rFonts w:eastAsiaTheme="minorHAnsi" w:cs="Arial"/>
          <w:szCs w:val="22"/>
          <w:lang w:eastAsia="en-US"/>
        </w:rPr>
        <w:t>Anlage</w:t>
      </w:r>
      <w:r w:rsidR="005F13A8" w:rsidRPr="005F13A8">
        <w:rPr>
          <w:rFonts w:eastAsiaTheme="minorHAnsi" w:cs="Arial"/>
          <w:szCs w:val="22"/>
          <w:lang w:eastAsia="en-US"/>
        </w:rPr>
        <w:t xml:space="preserve"> keine abweichende Bearbeitungszeit ergibt</w:t>
      </w:r>
      <w:r w:rsidR="00E015D3" w:rsidRPr="00760116">
        <w:rPr>
          <w:rFonts w:eastAsiaTheme="minorHAnsi" w:cs="Arial"/>
          <w:szCs w:val="22"/>
          <w:lang w:eastAsia="en-US"/>
        </w:rPr>
        <w:t xml:space="preserve">. </w:t>
      </w:r>
      <w:r w:rsidR="00206540" w:rsidRPr="00760116">
        <w:rPr>
          <w:rFonts w:eastAsiaTheme="minorHAnsi" w:cs="Arial"/>
          <w:szCs w:val="22"/>
          <w:vertAlign w:val="superscript"/>
          <w:lang w:eastAsia="en-US"/>
        </w:rPr>
        <w:t>3</w:t>
      </w:r>
      <w:r w:rsidR="00E015D3" w:rsidRPr="00760116">
        <w:rPr>
          <w:rFonts w:eastAsiaTheme="minorHAnsi" w:cs="Arial"/>
          <w:szCs w:val="22"/>
          <w:lang w:eastAsia="en-US"/>
        </w:rPr>
        <w:t xml:space="preserve">Der Höchstumfang von Haus- und Seminararbeiten sowie vergleichbaren Leistungen kann durch die Prüferin oder den Prüfer in geeigneter Weise beschränkt werden. </w:t>
      </w:r>
      <w:r w:rsidR="005007D1" w:rsidRPr="00760116">
        <w:rPr>
          <w:rFonts w:eastAsiaTheme="minorHAnsi" w:cs="Arial"/>
          <w:szCs w:val="22"/>
          <w:vertAlign w:val="superscript"/>
          <w:lang w:eastAsia="en-US"/>
        </w:rPr>
        <w:t>4</w:t>
      </w:r>
      <w:r w:rsidR="005007D1" w:rsidRPr="00760116">
        <w:rPr>
          <w:rFonts w:eastAsiaTheme="minorHAnsi" w:cs="Arial"/>
          <w:szCs w:val="22"/>
          <w:lang w:eastAsia="en-US"/>
        </w:rPr>
        <w:t xml:space="preserve">Die </w:t>
      </w:r>
      <w:r w:rsidR="00E015D3" w:rsidRPr="00760116">
        <w:rPr>
          <w:rFonts w:eastAsiaTheme="minorHAnsi" w:cs="Arial"/>
          <w:szCs w:val="22"/>
          <w:lang w:eastAsia="en-US"/>
        </w:rPr>
        <w:t xml:space="preserve">Prüfungsleistungen sind in einem von der Aufgabenstellerin </w:t>
      </w:r>
      <w:r w:rsidR="005007D1" w:rsidRPr="00760116">
        <w:rPr>
          <w:rFonts w:eastAsiaTheme="minorHAnsi" w:cs="Arial"/>
          <w:szCs w:val="22"/>
          <w:lang w:eastAsia="en-US"/>
        </w:rPr>
        <w:t xml:space="preserve">oder dem Aufgabensteller </w:t>
      </w:r>
      <w:r w:rsidR="00E015D3" w:rsidRPr="00760116">
        <w:rPr>
          <w:rFonts w:eastAsiaTheme="minorHAnsi" w:cs="Arial"/>
          <w:szCs w:val="22"/>
          <w:lang w:eastAsia="en-US"/>
        </w:rPr>
        <w:t>festgelegten standardisierten Format einzureichen.</w:t>
      </w:r>
    </w:p>
    <w:p w14:paraId="3EE2F558" w14:textId="23EB117A" w:rsidR="005007D1" w:rsidRDefault="005007D1" w:rsidP="00E015D3">
      <w:pPr>
        <w:rPr>
          <w:rFonts w:eastAsiaTheme="minorHAnsi" w:cs="Arial"/>
          <w:szCs w:val="22"/>
          <w:lang w:eastAsia="en-US"/>
        </w:rPr>
      </w:pPr>
    </w:p>
    <w:p w14:paraId="32B318E5" w14:textId="3F57BEB5" w:rsidR="00922219" w:rsidRPr="00760116" w:rsidRDefault="005007D1" w:rsidP="00760116">
      <w:pPr>
        <w:pStyle w:val="Listenabsatz"/>
        <w:numPr>
          <w:ilvl w:val="0"/>
          <w:numId w:val="7"/>
        </w:numPr>
        <w:rPr>
          <w:rFonts w:eastAsiaTheme="minorHAnsi" w:cs="Arial"/>
          <w:szCs w:val="22"/>
          <w:lang w:eastAsia="en-US"/>
        </w:rPr>
      </w:pPr>
      <w:r w:rsidRPr="00760116">
        <w:rPr>
          <w:rFonts w:eastAsiaTheme="minorHAnsi" w:cs="Arial"/>
          <w:szCs w:val="22"/>
          <w:vertAlign w:val="superscript"/>
          <w:lang w:eastAsia="en-US"/>
        </w:rPr>
        <w:t>1</w:t>
      </w:r>
      <w:r w:rsidRPr="00760116">
        <w:rPr>
          <w:rFonts w:eastAsiaTheme="minorHAnsi" w:cs="Arial"/>
          <w:szCs w:val="22"/>
          <w:lang w:eastAsia="en-US"/>
        </w:rPr>
        <w:t xml:space="preserve">Eine </w:t>
      </w:r>
      <w:r w:rsidRPr="00760116">
        <w:rPr>
          <w:rFonts w:eastAsiaTheme="minorHAnsi" w:cs="Arial"/>
          <w:b/>
          <w:szCs w:val="22"/>
          <w:lang w:eastAsia="en-US"/>
        </w:rPr>
        <w:t>mündliche Prüfung</w:t>
      </w:r>
      <w:r w:rsidRPr="00760116">
        <w:rPr>
          <w:rFonts w:eastAsiaTheme="minorHAnsi" w:cs="Arial"/>
          <w:szCs w:val="22"/>
          <w:lang w:eastAsia="en-US"/>
        </w:rPr>
        <w:t xml:space="preserve"> ist ein zeitlich begrenztes Prüfungsgespräch zu bestimmten Themen und konkret zu beantwortenden Fragen. </w:t>
      </w:r>
      <w:r w:rsidRPr="00760116">
        <w:rPr>
          <w:rFonts w:eastAsiaTheme="minorHAnsi" w:cs="Arial"/>
          <w:szCs w:val="22"/>
          <w:vertAlign w:val="superscript"/>
          <w:lang w:eastAsia="en-US"/>
        </w:rPr>
        <w:t>2</w:t>
      </w:r>
      <w:r w:rsidRPr="00760116">
        <w:rPr>
          <w:rFonts w:eastAsiaTheme="minorHAnsi" w:cs="Arial"/>
          <w:szCs w:val="22"/>
          <w:lang w:eastAsia="en-US"/>
        </w:rPr>
        <w:t xml:space="preserve">In mündlichen Prüfungen soll nachgewiesen werden, dass die Zusammenhänge des Prüfungsgebietes erkannt wurden und spezielle Fragestellungen in diese Zusammenhänge eingeordnet werden können. </w:t>
      </w:r>
      <w:r w:rsidRPr="00760116">
        <w:rPr>
          <w:rFonts w:eastAsiaTheme="minorHAnsi" w:cs="Arial"/>
          <w:szCs w:val="22"/>
          <w:vertAlign w:val="superscript"/>
          <w:lang w:eastAsia="en-US"/>
        </w:rPr>
        <w:t>3</w:t>
      </w:r>
      <w:r w:rsidRPr="00760116">
        <w:rPr>
          <w:rFonts w:eastAsiaTheme="minorHAnsi" w:cs="Arial"/>
          <w:szCs w:val="22"/>
          <w:lang w:eastAsia="en-US"/>
        </w:rPr>
        <w:t xml:space="preserve">Die Dauer einer </w:t>
      </w:r>
      <w:r w:rsidRPr="00760116">
        <w:rPr>
          <w:rFonts w:eastAsiaTheme="minorHAnsi" w:cs="Arial"/>
          <w:szCs w:val="22"/>
          <w:lang w:eastAsia="en-US"/>
        </w:rPr>
        <w:lastRenderedPageBreak/>
        <w:t xml:space="preserve">mündlichen Prüfung beträgt pro Kandidatin </w:t>
      </w:r>
      <w:r w:rsidR="00922219" w:rsidRPr="00760116">
        <w:rPr>
          <w:rFonts w:eastAsiaTheme="minorHAnsi" w:cs="Arial"/>
          <w:szCs w:val="22"/>
          <w:lang w:eastAsia="en-US"/>
        </w:rPr>
        <w:t xml:space="preserve">oder Kandidat </w:t>
      </w:r>
      <w:r w:rsidRPr="00760116">
        <w:rPr>
          <w:rFonts w:eastAsiaTheme="minorHAnsi" w:cs="Arial"/>
          <w:szCs w:val="22"/>
          <w:lang w:eastAsia="en-US"/>
        </w:rPr>
        <w:t xml:space="preserve">zwischen 10 und </w:t>
      </w:r>
      <w:r w:rsidR="00EA6FAF" w:rsidRPr="00760116">
        <w:rPr>
          <w:rFonts w:eastAsiaTheme="minorHAnsi" w:cs="Arial"/>
          <w:szCs w:val="22"/>
          <w:lang w:eastAsia="en-US"/>
        </w:rPr>
        <w:t>20</w:t>
      </w:r>
      <w:r w:rsidRPr="00760116">
        <w:rPr>
          <w:rFonts w:eastAsiaTheme="minorHAnsi" w:cs="Arial"/>
          <w:szCs w:val="22"/>
          <w:lang w:eastAsia="en-US"/>
        </w:rPr>
        <w:t xml:space="preserve"> Minuten</w:t>
      </w:r>
      <w:r w:rsidR="005F13A8">
        <w:rPr>
          <w:rFonts w:eastAsiaTheme="minorHAnsi" w:cs="Arial"/>
          <w:szCs w:val="22"/>
          <w:lang w:eastAsia="en-US"/>
        </w:rPr>
        <w:t>,</w:t>
      </w:r>
      <w:r w:rsidR="005F13A8" w:rsidRPr="005F13A8">
        <w:t xml:space="preserve"> </w:t>
      </w:r>
      <w:r w:rsidR="005F13A8" w:rsidRPr="005F13A8">
        <w:rPr>
          <w:rFonts w:eastAsiaTheme="minorHAnsi" w:cs="Arial"/>
          <w:szCs w:val="22"/>
          <w:lang w:eastAsia="en-US"/>
        </w:rPr>
        <w:t xml:space="preserve">soweit sich für das jeweilige Zertifikatsprogramm gemäß </w:t>
      </w:r>
      <w:r w:rsidR="009B7CDA">
        <w:rPr>
          <w:rFonts w:eastAsiaTheme="minorHAnsi" w:cs="Arial"/>
          <w:szCs w:val="22"/>
          <w:lang w:eastAsia="en-US"/>
        </w:rPr>
        <w:t xml:space="preserve">der </w:t>
      </w:r>
      <w:r w:rsidR="00560EA7">
        <w:rPr>
          <w:rFonts w:eastAsiaTheme="minorHAnsi" w:cs="Arial"/>
          <w:szCs w:val="22"/>
          <w:lang w:eastAsia="en-US"/>
        </w:rPr>
        <w:t>Anlage</w:t>
      </w:r>
      <w:r w:rsidR="005F13A8" w:rsidRPr="005F13A8">
        <w:rPr>
          <w:rFonts w:eastAsiaTheme="minorHAnsi" w:cs="Arial"/>
          <w:szCs w:val="22"/>
          <w:lang w:eastAsia="en-US"/>
        </w:rPr>
        <w:t xml:space="preserve"> keine abweichende Bearbeitungszeit ergibt</w:t>
      </w:r>
      <w:r w:rsidRPr="00760116">
        <w:rPr>
          <w:rFonts w:eastAsiaTheme="minorHAnsi" w:cs="Arial"/>
          <w:szCs w:val="22"/>
          <w:lang w:eastAsia="en-US"/>
        </w:rPr>
        <w:t xml:space="preserve">. </w:t>
      </w:r>
      <w:r w:rsidR="00922219" w:rsidRPr="00760116">
        <w:rPr>
          <w:rFonts w:eastAsiaTheme="minorHAnsi" w:cs="Arial"/>
          <w:szCs w:val="22"/>
          <w:vertAlign w:val="superscript"/>
          <w:lang w:eastAsia="en-US"/>
        </w:rPr>
        <w:t>4</w:t>
      </w:r>
      <w:r w:rsidRPr="00760116">
        <w:rPr>
          <w:rFonts w:eastAsiaTheme="minorHAnsi" w:cs="Arial"/>
          <w:szCs w:val="22"/>
          <w:lang w:eastAsia="en-US"/>
        </w:rPr>
        <w:t xml:space="preserve">Es sollen höchstens vier Kandidatinnen </w:t>
      </w:r>
      <w:r w:rsidR="00D77071" w:rsidRPr="00760116">
        <w:rPr>
          <w:rFonts w:eastAsiaTheme="minorHAnsi" w:cs="Arial"/>
          <w:szCs w:val="22"/>
          <w:lang w:eastAsia="en-US"/>
        </w:rPr>
        <w:t>oder Kandidaten</w:t>
      </w:r>
      <w:r w:rsidRPr="00760116">
        <w:rPr>
          <w:rFonts w:eastAsiaTheme="minorHAnsi" w:cs="Arial"/>
          <w:szCs w:val="22"/>
          <w:lang w:eastAsia="en-US"/>
        </w:rPr>
        <w:t>zusammen geprüft werden.</w:t>
      </w:r>
      <w:r w:rsidRPr="005007D1">
        <w:t xml:space="preserve"> </w:t>
      </w:r>
      <w:r w:rsidR="00922219" w:rsidRPr="00760116">
        <w:rPr>
          <w:rFonts w:eastAsiaTheme="minorHAnsi" w:cs="Arial"/>
          <w:szCs w:val="22"/>
          <w:vertAlign w:val="superscript"/>
          <w:lang w:eastAsia="en-US"/>
        </w:rPr>
        <w:t>5</w:t>
      </w:r>
      <w:r w:rsidRPr="00760116">
        <w:rPr>
          <w:rFonts w:eastAsiaTheme="minorHAnsi" w:cs="Arial"/>
          <w:szCs w:val="22"/>
          <w:lang w:eastAsia="en-US"/>
        </w:rPr>
        <w:t xml:space="preserve">Mündliche Prüfungen werden in der Regel von dem oder der gemäß § </w:t>
      </w:r>
      <w:r w:rsidR="00DE1910" w:rsidRPr="00760116">
        <w:rPr>
          <w:rFonts w:eastAsiaTheme="minorHAnsi" w:cs="Arial"/>
          <w:szCs w:val="22"/>
          <w:lang w:eastAsia="en-US"/>
        </w:rPr>
        <w:t>6</w:t>
      </w:r>
      <w:r w:rsidR="005F13A8">
        <w:rPr>
          <w:rFonts w:eastAsiaTheme="minorHAnsi" w:cs="Arial"/>
          <w:szCs w:val="22"/>
          <w:lang w:eastAsia="en-US"/>
        </w:rPr>
        <w:t xml:space="preserve"> Abs. 2 Satz 2</w:t>
      </w:r>
      <w:r w:rsidRPr="00760116">
        <w:rPr>
          <w:rFonts w:eastAsiaTheme="minorHAnsi" w:cs="Arial"/>
          <w:szCs w:val="22"/>
          <w:lang w:eastAsia="en-US"/>
        </w:rPr>
        <w:t xml:space="preserve"> zur Prüferin </w:t>
      </w:r>
      <w:r w:rsidR="00922219" w:rsidRPr="00760116">
        <w:rPr>
          <w:rFonts w:eastAsiaTheme="minorHAnsi" w:cs="Arial"/>
          <w:szCs w:val="22"/>
          <w:lang w:eastAsia="en-US"/>
        </w:rPr>
        <w:t xml:space="preserve">oder zum Prüfer </w:t>
      </w:r>
      <w:r w:rsidRPr="00760116">
        <w:rPr>
          <w:rFonts w:eastAsiaTheme="minorHAnsi" w:cs="Arial"/>
          <w:szCs w:val="22"/>
          <w:lang w:eastAsia="en-US"/>
        </w:rPr>
        <w:t xml:space="preserve">bestellten Leiterin </w:t>
      </w:r>
      <w:r w:rsidR="00922219" w:rsidRPr="00760116">
        <w:rPr>
          <w:rFonts w:eastAsiaTheme="minorHAnsi" w:cs="Arial"/>
          <w:szCs w:val="22"/>
          <w:lang w:eastAsia="en-US"/>
        </w:rPr>
        <w:t xml:space="preserve">oder Leiter </w:t>
      </w:r>
      <w:r w:rsidRPr="00760116">
        <w:rPr>
          <w:rFonts w:eastAsiaTheme="minorHAnsi" w:cs="Arial"/>
          <w:szCs w:val="22"/>
          <w:lang w:eastAsia="en-US"/>
        </w:rPr>
        <w:t xml:space="preserve">der entsprechenden Lehrveranstaltung in Anwesenheit einer sachkundigen Beisitzerin </w:t>
      </w:r>
      <w:r w:rsidR="00922219" w:rsidRPr="00760116">
        <w:rPr>
          <w:rFonts w:eastAsiaTheme="minorHAnsi" w:cs="Arial"/>
          <w:szCs w:val="22"/>
          <w:lang w:eastAsia="en-US"/>
        </w:rPr>
        <w:t xml:space="preserve">oder eines sachkundigen Beisitzers </w:t>
      </w:r>
      <w:r w:rsidRPr="00760116">
        <w:rPr>
          <w:rFonts w:eastAsiaTheme="minorHAnsi" w:cs="Arial"/>
          <w:szCs w:val="22"/>
          <w:lang w:eastAsia="en-US"/>
        </w:rPr>
        <w:t>abgenommen.</w:t>
      </w:r>
      <w:r w:rsidR="00C63917" w:rsidRPr="00760116">
        <w:rPr>
          <w:rFonts w:eastAsiaTheme="minorHAnsi" w:cs="Arial"/>
          <w:szCs w:val="22"/>
          <w:lang w:eastAsia="en-US"/>
        </w:rPr>
        <w:t xml:space="preserve"> </w:t>
      </w:r>
      <w:r w:rsidR="00922219" w:rsidRPr="00760116">
        <w:rPr>
          <w:rFonts w:eastAsiaTheme="minorHAnsi" w:cs="Arial"/>
          <w:szCs w:val="22"/>
          <w:vertAlign w:val="superscript"/>
          <w:lang w:eastAsia="en-US"/>
        </w:rPr>
        <w:t>6</w:t>
      </w:r>
      <w:r w:rsidR="00922219" w:rsidRPr="00760116">
        <w:rPr>
          <w:rFonts w:eastAsiaTheme="minorHAnsi" w:cs="Arial"/>
          <w:szCs w:val="22"/>
          <w:lang w:eastAsia="en-US"/>
        </w:rPr>
        <w:t xml:space="preserve">Über eine mündliche Prüfung ist ein Protokoll anzufertigen, in das aufzunehmen sind: Ort und Zeit sowie Zeitdauer der Prüfung, Gegenstand und Ergebnis der Prüfung, die Namen der Prüferin oder des Prüfers, der Beisitzerin oder des Beisitzers und der Kandidatin oder des Kandidaten sowie besondere Vorkommnisse. </w:t>
      </w:r>
      <w:r w:rsidR="00922219" w:rsidRPr="00760116">
        <w:rPr>
          <w:rFonts w:eastAsiaTheme="minorHAnsi" w:cs="Arial"/>
          <w:szCs w:val="22"/>
          <w:vertAlign w:val="superscript"/>
          <w:lang w:eastAsia="en-US"/>
        </w:rPr>
        <w:t>7</w:t>
      </w:r>
      <w:r w:rsidR="00922219" w:rsidRPr="00760116">
        <w:rPr>
          <w:rFonts w:eastAsiaTheme="minorHAnsi" w:cs="Arial"/>
          <w:szCs w:val="22"/>
          <w:lang w:eastAsia="en-US"/>
        </w:rPr>
        <w:t xml:space="preserve">Das Protokoll wird von der Beisitzerin oder vom Beisitzer geführt und von der Beisitzerin oder vom Beisitzer und von der Prüferin oder vom Prüfer unterzeichnet. </w:t>
      </w:r>
      <w:r w:rsidR="00922219" w:rsidRPr="00760116">
        <w:rPr>
          <w:rFonts w:eastAsiaTheme="minorHAnsi" w:cs="Arial"/>
          <w:szCs w:val="22"/>
          <w:vertAlign w:val="superscript"/>
          <w:lang w:eastAsia="en-US"/>
        </w:rPr>
        <w:t>8</w:t>
      </w:r>
      <w:r w:rsidR="00922219" w:rsidRPr="00760116">
        <w:rPr>
          <w:rFonts w:eastAsiaTheme="minorHAnsi" w:cs="Arial"/>
          <w:szCs w:val="22"/>
          <w:lang w:eastAsia="en-US"/>
        </w:rPr>
        <w:t>Die Bewertung der mündlichen Prüfung ist schriftlich zu begründen.</w:t>
      </w:r>
    </w:p>
    <w:p w14:paraId="4DB59EF8" w14:textId="4BA07D1D" w:rsidR="00922219" w:rsidRDefault="00922219" w:rsidP="00922219">
      <w:pPr>
        <w:rPr>
          <w:rFonts w:eastAsiaTheme="minorHAnsi" w:cs="Arial"/>
          <w:szCs w:val="22"/>
          <w:lang w:eastAsia="en-US"/>
        </w:rPr>
      </w:pPr>
    </w:p>
    <w:p w14:paraId="66ECA663" w14:textId="7CC9A6E0" w:rsidR="00922219" w:rsidRPr="00760116" w:rsidRDefault="002F51F7" w:rsidP="00760116">
      <w:pPr>
        <w:pStyle w:val="Listenabsatz"/>
        <w:numPr>
          <w:ilvl w:val="0"/>
          <w:numId w:val="7"/>
        </w:numPr>
        <w:rPr>
          <w:rFonts w:eastAsiaTheme="minorHAnsi" w:cs="Arial"/>
          <w:szCs w:val="22"/>
          <w:lang w:eastAsia="en-US"/>
        </w:rPr>
      </w:pPr>
      <w:r w:rsidRPr="00760116">
        <w:rPr>
          <w:rFonts w:eastAsiaTheme="minorHAnsi" w:cs="Arial"/>
          <w:szCs w:val="22"/>
          <w:vertAlign w:val="superscript"/>
          <w:lang w:eastAsia="en-US"/>
        </w:rPr>
        <w:t>1</w:t>
      </w:r>
      <w:r w:rsidR="00922219" w:rsidRPr="00760116">
        <w:rPr>
          <w:rFonts w:eastAsiaTheme="minorHAnsi" w:cs="Arial"/>
          <w:szCs w:val="22"/>
          <w:lang w:eastAsia="en-US"/>
        </w:rPr>
        <w:t xml:space="preserve">Ein </w:t>
      </w:r>
      <w:r w:rsidR="00922219" w:rsidRPr="00760116">
        <w:rPr>
          <w:rFonts w:eastAsiaTheme="minorHAnsi" w:cs="Arial"/>
          <w:b/>
          <w:szCs w:val="22"/>
          <w:lang w:eastAsia="en-US"/>
        </w:rPr>
        <w:t>Portfolio</w:t>
      </w:r>
      <w:r w:rsidR="00922219" w:rsidRPr="00760116">
        <w:rPr>
          <w:rFonts w:eastAsiaTheme="minorHAnsi" w:cs="Arial"/>
          <w:szCs w:val="22"/>
          <w:lang w:eastAsia="en-US"/>
        </w:rPr>
        <w:t xml:space="preserve"> ist eine Modulprüfung, die sich aus mehreren im gegenseitigen Zusammenhang stehenden, unselbständigen Teilleistungen zusammensetzt, womit eine einheitliche Aufgabenstellung umgesetzt wird.</w:t>
      </w:r>
      <w:r w:rsidR="00B07393">
        <w:rPr>
          <w:rFonts w:eastAsiaTheme="minorHAnsi" w:cs="Arial"/>
          <w:szCs w:val="22"/>
          <w:lang w:eastAsia="en-US"/>
        </w:rPr>
        <w:t xml:space="preserve"> </w:t>
      </w:r>
      <w:r w:rsidR="00B07393" w:rsidRPr="00B07393">
        <w:rPr>
          <w:rFonts w:eastAsiaTheme="minorHAnsi" w:cs="Arial"/>
          <w:szCs w:val="22"/>
          <w:vertAlign w:val="superscript"/>
          <w:lang w:eastAsia="en-US"/>
        </w:rPr>
        <w:t>2</w:t>
      </w:r>
      <w:r w:rsidR="00B07393">
        <w:rPr>
          <w:rFonts w:eastAsiaTheme="minorHAnsi" w:cs="Arial"/>
          <w:szCs w:val="22"/>
          <w:lang w:eastAsia="en-US"/>
        </w:rPr>
        <w:t>Die Bearbeitungsfrist für ein Portfolio beträgt sechs bis zwölf Wochen</w:t>
      </w:r>
      <w:r w:rsidR="005F13A8">
        <w:rPr>
          <w:rFonts w:eastAsiaTheme="minorHAnsi" w:cs="Arial"/>
          <w:szCs w:val="22"/>
          <w:lang w:eastAsia="en-US"/>
        </w:rPr>
        <w:t>,</w:t>
      </w:r>
      <w:r w:rsidR="005F13A8" w:rsidRPr="005F13A8">
        <w:t xml:space="preserve"> </w:t>
      </w:r>
      <w:r w:rsidR="005F13A8" w:rsidRPr="005F13A8">
        <w:rPr>
          <w:rFonts w:eastAsiaTheme="minorHAnsi" w:cs="Arial"/>
          <w:szCs w:val="22"/>
          <w:lang w:eastAsia="en-US"/>
        </w:rPr>
        <w:t>soweit sich für das jeweilige Zertifikatsprogramm gemäß</w:t>
      </w:r>
      <w:r w:rsidR="009B7CDA">
        <w:rPr>
          <w:rFonts w:eastAsiaTheme="minorHAnsi" w:cs="Arial"/>
          <w:szCs w:val="22"/>
          <w:lang w:eastAsia="en-US"/>
        </w:rPr>
        <w:t xml:space="preserve"> der</w:t>
      </w:r>
      <w:r w:rsidR="005F13A8" w:rsidRPr="005F13A8">
        <w:rPr>
          <w:rFonts w:eastAsiaTheme="minorHAnsi" w:cs="Arial"/>
          <w:szCs w:val="22"/>
          <w:lang w:eastAsia="en-US"/>
        </w:rPr>
        <w:t xml:space="preserve"> </w:t>
      </w:r>
      <w:r w:rsidR="00560EA7">
        <w:rPr>
          <w:rFonts w:eastAsiaTheme="minorHAnsi" w:cs="Arial"/>
          <w:szCs w:val="22"/>
          <w:lang w:eastAsia="en-US"/>
        </w:rPr>
        <w:t>Anlage</w:t>
      </w:r>
      <w:r w:rsidR="005F13A8" w:rsidRPr="005F13A8">
        <w:rPr>
          <w:rFonts w:eastAsiaTheme="minorHAnsi" w:cs="Arial"/>
          <w:szCs w:val="22"/>
          <w:lang w:eastAsia="en-US"/>
        </w:rPr>
        <w:t xml:space="preserve"> keine abweichende Bearbeitungszeit ergibt</w:t>
      </w:r>
      <w:r w:rsidR="00B07393">
        <w:rPr>
          <w:rFonts w:eastAsiaTheme="minorHAnsi" w:cs="Arial"/>
          <w:szCs w:val="22"/>
          <w:lang w:eastAsia="en-US"/>
        </w:rPr>
        <w:t>.</w:t>
      </w:r>
    </w:p>
    <w:p w14:paraId="348B1A9B" w14:textId="57888DF0" w:rsidR="00922219" w:rsidRDefault="00922219" w:rsidP="00922219">
      <w:pPr>
        <w:rPr>
          <w:rFonts w:eastAsiaTheme="minorHAnsi" w:cs="Arial"/>
          <w:szCs w:val="22"/>
          <w:lang w:eastAsia="en-US"/>
        </w:rPr>
      </w:pPr>
    </w:p>
    <w:p w14:paraId="13C82D9E" w14:textId="6C6848ED" w:rsidR="00D4793C" w:rsidRPr="00760116" w:rsidRDefault="002F51F7" w:rsidP="00760116">
      <w:pPr>
        <w:pStyle w:val="Listenabsatz"/>
        <w:numPr>
          <w:ilvl w:val="0"/>
          <w:numId w:val="7"/>
        </w:numPr>
        <w:rPr>
          <w:rFonts w:eastAsiaTheme="minorHAnsi" w:cs="Arial"/>
          <w:szCs w:val="22"/>
          <w:lang w:eastAsia="en-US"/>
        </w:rPr>
      </w:pPr>
      <w:r w:rsidRPr="00760116">
        <w:rPr>
          <w:rFonts w:eastAsiaTheme="minorHAnsi" w:cs="Arial"/>
          <w:szCs w:val="22"/>
          <w:vertAlign w:val="superscript"/>
          <w:lang w:eastAsia="en-US"/>
        </w:rPr>
        <w:t>1</w:t>
      </w:r>
      <w:r w:rsidR="00922219" w:rsidRPr="00760116">
        <w:rPr>
          <w:rFonts w:eastAsiaTheme="minorHAnsi" w:cs="Arial"/>
          <w:szCs w:val="22"/>
          <w:lang w:eastAsia="en-US"/>
        </w:rPr>
        <w:t xml:space="preserve">Eine </w:t>
      </w:r>
      <w:r w:rsidR="00922219" w:rsidRPr="00760116">
        <w:rPr>
          <w:rFonts w:eastAsiaTheme="minorHAnsi" w:cs="Arial"/>
          <w:b/>
          <w:szCs w:val="22"/>
          <w:lang w:eastAsia="en-US"/>
        </w:rPr>
        <w:t>Hausarbeit mit kurzer Bearbeitungszeit – Open-Book-Prüfung</w:t>
      </w:r>
      <w:r w:rsidR="00922219" w:rsidRPr="00760116">
        <w:rPr>
          <w:rFonts w:eastAsiaTheme="minorHAnsi" w:cs="Arial"/>
          <w:szCs w:val="22"/>
          <w:lang w:eastAsia="en-US"/>
        </w:rPr>
        <w:t xml:space="preserve"> stellt eine Aufgabe dar, welche mit beliebigen Hilfsmitteln (Literatur, Datenbanken, Software) selbstständig ohne Unterstützung Dritter innerhalb einer </w:t>
      </w:r>
      <w:r w:rsidRPr="00760116">
        <w:rPr>
          <w:rFonts w:eastAsiaTheme="minorHAnsi" w:cs="Arial"/>
          <w:szCs w:val="22"/>
          <w:lang w:eastAsia="en-US"/>
        </w:rPr>
        <w:t>Bearbeitungs- und Abgabefrist von insgesamt 60 bis 120 Minuten ohne Aufsicht bearbeitet wird</w:t>
      </w:r>
      <w:r w:rsidR="005E14A3" w:rsidRPr="00760116">
        <w:rPr>
          <w:rFonts w:eastAsiaTheme="minorHAnsi" w:cs="Arial"/>
          <w:szCs w:val="22"/>
          <w:lang w:eastAsia="en-US"/>
        </w:rPr>
        <w:t xml:space="preserve">; </w:t>
      </w:r>
      <w:r w:rsidR="007E2C82" w:rsidRPr="00760116">
        <w:rPr>
          <w:rFonts w:eastAsiaTheme="minorHAnsi" w:cs="Arial"/>
          <w:szCs w:val="22"/>
          <w:lang w:eastAsia="en-US"/>
        </w:rPr>
        <w:t>für</w:t>
      </w:r>
      <w:r w:rsidR="005E14A3" w:rsidRPr="00760116">
        <w:rPr>
          <w:rFonts w:eastAsiaTheme="minorHAnsi" w:cs="Arial"/>
          <w:szCs w:val="22"/>
          <w:lang w:eastAsia="en-US"/>
        </w:rPr>
        <w:t xml:space="preserve"> </w:t>
      </w:r>
      <w:r w:rsidR="007E2C82" w:rsidRPr="00760116">
        <w:rPr>
          <w:rFonts w:eastAsiaTheme="minorHAnsi" w:cs="Arial"/>
          <w:szCs w:val="22"/>
          <w:lang w:eastAsia="en-US"/>
        </w:rPr>
        <w:t xml:space="preserve">das </w:t>
      </w:r>
      <w:r w:rsidR="005E14A3" w:rsidRPr="00760116">
        <w:rPr>
          <w:rFonts w:eastAsiaTheme="minorHAnsi" w:cs="Arial"/>
          <w:szCs w:val="22"/>
          <w:lang w:eastAsia="en-US"/>
        </w:rPr>
        <w:t xml:space="preserve">jeweilige Zertifikatsprogramm </w:t>
      </w:r>
      <w:r w:rsidR="00D8549A" w:rsidRPr="00760116">
        <w:rPr>
          <w:rFonts w:eastAsiaTheme="minorHAnsi" w:cs="Arial"/>
          <w:szCs w:val="22"/>
          <w:lang w:eastAsia="en-US"/>
        </w:rPr>
        <w:t>kann in der</w:t>
      </w:r>
      <w:r w:rsidR="005E14A3" w:rsidRPr="00760116">
        <w:rPr>
          <w:rFonts w:eastAsiaTheme="minorHAnsi" w:cs="Arial"/>
          <w:szCs w:val="22"/>
          <w:lang w:eastAsia="en-US"/>
        </w:rPr>
        <w:t xml:space="preserve"> </w:t>
      </w:r>
      <w:r w:rsidR="00560EA7">
        <w:rPr>
          <w:rFonts w:eastAsiaTheme="minorHAnsi" w:cs="Arial"/>
          <w:szCs w:val="22"/>
          <w:lang w:eastAsia="en-US"/>
        </w:rPr>
        <w:t>Anlage</w:t>
      </w:r>
      <w:r w:rsidR="005E14A3" w:rsidRPr="00760116">
        <w:rPr>
          <w:rFonts w:eastAsiaTheme="minorHAnsi" w:cs="Arial"/>
          <w:szCs w:val="22"/>
          <w:lang w:eastAsia="en-US"/>
        </w:rPr>
        <w:t xml:space="preserve"> </w:t>
      </w:r>
      <w:r w:rsidR="00D8549A" w:rsidRPr="00760116">
        <w:rPr>
          <w:rFonts w:eastAsiaTheme="minorHAnsi" w:cs="Arial"/>
          <w:szCs w:val="22"/>
          <w:lang w:eastAsia="en-US"/>
        </w:rPr>
        <w:t>eine abweichende Bearbeitungszeit fest</w:t>
      </w:r>
      <w:r w:rsidR="007E2C82" w:rsidRPr="00760116">
        <w:rPr>
          <w:rFonts w:eastAsiaTheme="minorHAnsi" w:cs="Arial"/>
          <w:szCs w:val="22"/>
          <w:lang w:eastAsia="en-US"/>
        </w:rPr>
        <w:t>gelegt werden</w:t>
      </w:r>
      <w:r w:rsidRPr="00760116">
        <w:rPr>
          <w:rFonts w:eastAsiaTheme="minorHAnsi" w:cs="Arial"/>
          <w:szCs w:val="22"/>
          <w:lang w:eastAsia="en-US"/>
        </w:rPr>
        <w:t xml:space="preserve">. </w:t>
      </w:r>
      <w:r w:rsidRPr="00760116">
        <w:rPr>
          <w:rFonts w:eastAsiaTheme="minorHAnsi" w:cs="Arial"/>
          <w:szCs w:val="22"/>
          <w:vertAlign w:val="superscript"/>
          <w:lang w:eastAsia="en-US"/>
        </w:rPr>
        <w:t>2</w:t>
      </w:r>
      <w:r w:rsidRPr="00760116">
        <w:rPr>
          <w:rFonts w:eastAsiaTheme="minorHAnsi" w:cs="Arial"/>
          <w:szCs w:val="22"/>
          <w:lang w:eastAsia="en-US"/>
        </w:rPr>
        <w:t xml:space="preserve">Derartige Aufgaben müssen eine eigenständige Bewertungs-, Beurteilungs- oder Transferleistung umfassen und dürfen sich nicht auf bloße Wissensabfrage beschränken. </w:t>
      </w:r>
      <w:r w:rsidRPr="00760116">
        <w:rPr>
          <w:rFonts w:eastAsiaTheme="minorHAnsi" w:cs="Arial"/>
          <w:szCs w:val="22"/>
          <w:vertAlign w:val="superscript"/>
          <w:lang w:eastAsia="en-US"/>
        </w:rPr>
        <w:t>3</w:t>
      </w:r>
      <w:r w:rsidRPr="00760116">
        <w:rPr>
          <w:rFonts w:eastAsiaTheme="minorHAnsi" w:cs="Arial"/>
          <w:szCs w:val="22"/>
          <w:lang w:eastAsia="en-US"/>
        </w:rPr>
        <w:t xml:space="preserve">Die Aufgaben sind so zu gestalten, dass eine Absprache unter den Prüfungsteilnehmenden vermieden wird und hinreichende Gelegenheit besteht, eigene Kompetenzen zu belegen. </w:t>
      </w:r>
      <w:r w:rsidRPr="00760116">
        <w:rPr>
          <w:rFonts w:eastAsiaTheme="minorHAnsi" w:cs="Arial"/>
          <w:szCs w:val="22"/>
          <w:vertAlign w:val="superscript"/>
          <w:lang w:eastAsia="en-US"/>
        </w:rPr>
        <w:t>4</w:t>
      </w:r>
      <w:r w:rsidRPr="00760116">
        <w:rPr>
          <w:rFonts w:eastAsiaTheme="minorHAnsi" w:cs="Arial"/>
          <w:szCs w:val="22"/>
          <w:lang w:eastAsia="en-US"/>
        </w:rPr>
        <w:t>Die Teilnehmenden</w:t>
      </w:r>
      <w:r w:rsidR="009F7F17" w:rsidRPr="00760116">
        <w:rPr>
          <w:rFonts w:eastAsiaTheme="minorHAnsi" w:cs="Arial"/>
          <w:szCs w:val="22"/>
          <w:lang w:eastAsia="en-US"/>
        </w:rPr>
        <w:t xml:space="preserve"> </w:t>
      </w:r>
      <w:r w:rsidRPr="00760116">
        <w:rPr>
          <w:rFonts w:eastAsiaTheme="minorHAnsi" w:cs="Arial"/>
          <w:szCs w:val="22"/>
          <w:lang w:eastAsia="en-US"/>
        </w:rPr>
        <w:t xml:space="preserve">müssen die von ihnen genutzten Hilfsmittel bei Einreichung der Prüfungsleistung angeben. </w:t>
      </w:r>
      <w:r w:rsidRPr="00760116">
        <w:rPr>
          <w:rFonts w:eastAsiaTheme="minorHAnsi" w:cs="Arial"/>
          <w:szCs w:val="22"/>
          <w:vertAlign w:val="superscript"/>
          <w:lang w:eastAsia="en-US"/>
        </w:rPr>
        <w:t>5</w:t>
      </w:r>
      <w:r w:rsidRPr="00760116">
        <w:rPr>
          <w:rFonts w:eastAsiaTheme="minorHAnsi" w:cs="Arial"/>
          <w:szCs w:val="22"/>
          <w:lang w:eastAsia="en-US"/>
        </w:rPr>
        <w:t>In den Fällen des Satzes 1 ist eine Einreichung ausschließlich innerhalb dieser Frist in digitaler Form über ein durch die Prüferin oder den Prüfer bereitgestelltes System möglich.</w:t>
      </w:r>
    </w:p>
    <w:p w14:paraId="170C2F3D" w14:textId="497CF533" w:rsidR="002F51F7" w:rsidRDefault="002F51F7" w:rsidP="002F51F7">
      <w:pPr>
        <w:rPr>
          <w:rFonts w:eastAsiaTheme="minorHAnsi" w:cs="Arial"/>
          <w:szCs w:val="22"/>
          <w:lang w:eastAsia="en-US"/>
        </w:rPr>
      </w:pPr>
    </w:p>
    <w:p w14:paraId="0ECE4BD0" w14:textId="5D84AF3C" w:rsidR="002F51F7" w:rsidRDefault="002F51F7" w:rsidP="00C63917">
      <w:pPr>
        <w:ind w:firstLine="454"/>
        <w:rPr>
          <w:rFonts w:eastAsiaTheme="minorHAnsi" w:cs="Arial"/>
          <w:szCs w:val="22"/>
          <w:lang w:eastAsia="en-US"/>
        </w:rPr>
      </w:pPr>
      <w:r>
        <w:rPr>
          <w:rFonts w:eastAsiaTheme="minorHAnsi" w:cs="Arial"/>
          <w:szCs w:val="22"/>
          <w:lang w:eastAsia="en-US"/>
        </w:rPr>
        <w:t xml:space="preserve">(4) </w:t>
      </w:r>
      <w:r w:rsidRPr="002F51F7">
        <w:rPr>
          <w:rFonts w:eastAsiaTheme="minorHAnsi" w:cs="Arial"/>
          <w:szCs w:val="22"/>
          <w:vertAlign w:val="superscript"/>
          <w:lang w:eastAsia="en-US"/>
        </w:rPr>
        <w:t>1</w:t>
      </w:r>
      <w:r w:rsidRPr="002F51F7">
        <w:rPr>
          <w:rFonts w:eastAsiaTheme="minorHAnsi" w:cs="Arial"/>
          <w:szCs w:val="22"/>
          <w:lang w:eastAsia="en-US"/>
        </w:rPr>
        <w:t xml:space="preserve">Schriftliche Prüfungsleistungen </w:t>
      </w:r>
      <w:r>
        <w:rPr>
          <w:rFonts w:eastAsiaTheme="minorHAnsi" w:cs="Arial"/>
          <w:szCs w:val="22"/>
          <w:lang w:eastAsia="en-US"/>
        </w:rPr>
        <w:t xml:space="preserve">nach Abs. 3 </w:t>
      </w:r>
      <w:r w:rsidR="005F13A8">
        <w:rPr>
          <w:rFonts w:eastAsiaTheme="minorHAnsi" w:cs="Arial"/>
          <w:szCs w:val="22"/>
          <w:lang w:eastAsia="en-US"/>
        </w:rPr>
        <w:t>Nrn.</w:t>
      </w:r>
      <w:r>
        <w:rPr>
          <w:rFonts w:eastAsiaTheme="minorHAnsi" w:cs="Arial"/>
          <w:szCs w:val="22"/>
          <w:lang w:eastAsia="en-US"/>
        </w:rPr>
        <w:t xml:space="preserve"> </w:t>
      </w:r>
      <w:r w:rsidR="005F13A8">
        <w:rPr>
          <w:rFonts w:eastAsiaTheme="minorHAnsi" w:cs="Arial"/>
          <w:szCs w:val="22"/>
          <w:lang w:eastAsia="en-US"/>
        </w:rPr>
        <w:t>1</w:t>
      </w:r>
      <w:r w:rsidR="003677C2">
        <w:rPr>
          <w:rFonts w:eastAsiaTheme="minorHAnsi" w:cs="Arial"/>
          <w:szCs w:val="22"/>
          <w:lang w:eastAsia="en-US"/>
        </w:rPr>
        <w:t xml:space="preserve">, </w:t>
      </w:r>
      <w:r w:rsidR="005F13A8">
        <w:rPr>
          <w:rFonts w:eastAsiaTheme="minorHAnsi" w:cs="Arial"/>
          <w:szCs w:val="22"/>
          <w:lang w:eastAsia="en-US"/>
        </w:rPr>
        <w:t>2</w:t>
      </w:r>
      <w:r w:rsidR="00D4793C">
        <w:rPr>
          <w:rFonts w:eastAsiaTheme="minorHAnsi" w:cs="Arial"/>
          <w:szCs w:val="22"/>
          <w:lang w:eastAsia="en-US"/>
        </w:rPr>
        <w:t xml:space="preserve">, </w:t>
      </w:r>
      <w:r w:rsidR="005F13A8">
        <w:rPr>
          <w:rFonts w:eastAsiaTheme="minorHAnsi" w:cs="Arial"/>
          <w:szCs w:val="22"/>
          <w:lang w:eastAsia="en-US"/>
        </w:rPr>
        <w:t>4</w:t>
      </w:r>
      <w:r w:rsidR="007E2C82">
        <w:rPr>
          <w:rFonts w:eastAsiaTheme="minorHAnsi" w:cs="Arial"/>
          <w:szCs w:val="22"/>
          <w:lang w:eastAsia="en-US"/>
        </w:rPr>
        <w:t xml:space="preserve"> </w:t>
      </w:r>
      <w:r w:rsidR="003677C2">
        <w:rPr>
          <w:rFonts w:eastAsiaTheme="minorHAnsi" w:cs="Arial"/>
          <w:szCs w:val="22"/>
          <w:lang w:eastAsia="en-US"/>
        </w:rPr>
        <w:t xml:space="preserve">und </w:t>
      </w:r>
      <w:r w:rsidR="005F13A8">
        <w:rPr>
          <w:rFonts w:eastAsiaTheme="minorHAnsi" w:cs="Arial"/>
          <w:szCs w:val="22"/>
          <w:lang w:eastAsia="en-US"/>
        </w:rPr>
        <w:t>5</w:t>
      </w:r>
      <w:r>
        <w:rPr>
          <w:rFonts w:eastAsiaTheme="minorHAnsi" w:cs="Arial"/>
          <w:szCs w:val="22"/>
          <w:lang w:eastAsia="en-US"/>
        </w:rPr>
        <w:t xml:space="preserve"> </w:t>
      </w:r>
      <w:r w:rsidRPr="002F51F7">
        <w:rPr>
          <w:rFonts w:eastAsiaTheme="minorHAnsi" w:cs="Arial"/>
          <w:szCs w:val="22"/>
          <w:lang w:eastAsia="en-US"/>
        </w:rPr>
        <w:t xml:space="preserve">werden in der Regel von den gemäß § </w:t>
      </w:r>
      <w:r w:rsidR="00830552">
        <w:rPr>
          <w:rFonts w:eastAsiaTheme="minorHAnsi" w:cs="Arial"/>
          <w:szCs w:val="22"/>
          <w:lang w:eastAsia="en-US"/>
        </w:rPr>
        <w:t>6</w:t>
      </w:r>
      <w:r w:rsidR="00DB18A7">
        <w:rPr>
          <w:rFonts w:eastAsiaTheme="minorHAnsi" w:cs="Arial"/>
          <w:szCs w:val="22"/>
          <w:lang w:eastAsia="en-US"/>
        </w:rPr>
        <w:t xml:space="preserve"> Abs. 2 Satz 2</w:t>
      </w:r>
      <w:r w:rsidRPr="002F51F7">
        <w:rPr>
          <w:rFonts w:eastAsiaTheme="minorHAnsi" w:cs="Arial"/>
          <w:szCs w:val="22"/>
          <w:lang w:eastAsia="en-US"/>
        </w:rPr>
        <w:t xml:space="preserve"> zu Prüferinnen</w:t>
      </w:r>
      <w:r>
        <w:rPr>
          <w:rFonts w:eastAsiaTheme="minorHAnsi" w:cs="Arial"/>
          <w:szCs w:val="22"/>
          <w:lang w:eastAsia="en-US"/>
        </w:rPr>
        <w:t xml:space="preserve"> oder Prüfern</w:t>
      </w:r>
      <w:r w:rsidRPr="002F51F7">
        <w:rPr>
          <w:rFonts w:eastAsiaTheme="minorHAnsi" w:cs="Arial"/>
          <w:szCs w:val="22"/>
          <w:lang w:eastAsia="en-US"/>
        </w:rPr>
        <w:t xml:space="preserve"> bestellten Leiterinnen </w:t>
      </w:r>
      <w:r>
        <w:rPr>
          <w:rFonts w:eastAsiaTheme="minorHAnsi" w:cs="Arial"/>
          <w:szCs w:val="22"/>
          <w:lang w:eastAsia="en-US"/>
        </w:rPr>
        <w:t xml:space="preserve">oder Leitern </w:t>
      </w:r>
      <w:r w:rsidRPr="002F51F7">
        <w:rPr>
          <w:rFonts w:eastAsiaTheme="minorHAnsi" w:cs="Arial"/>
          <w:szCs w:val="22"/>
          <w:lang w:eastAsia="en-US"/>
        </w:rPr>
        <w:t xml:space="preserve">der entsprechenden Lehrveranstaltungen gestellt und </w:t>
      </w:r>
      <w:r>
        <w:rPr>
          <w:rFonts w:eastAsiaTheme="minorHAnsi" w:cs="Arial"/>
          <w:szCs w:val="22"/>
          <w:lang w:eastAsia="en-US"/>
        </w:rPr>
        <w:t>bewertet.</w:t>
      </w:r>
      <w:r w:rsidR="00C63917">
        <w:rPr>
          <w:rFonts w:eastAsiaTheme="minorHAnsi" w:cs="Arial"/>
          <w:szCs w:val="22"/>
          <w:lang w:eastAsia="en-US"/>
        </w:rPr>
        <w:t xml:space="preserve"> </w:t>
      </w:r>
      <w:r w:rsidRPr="002F51F7">
        <w:rPr>
          <w:rFonts w:eastAsiaTheme="minorHAnsi" w:cs="Arial"/>
          <w:szCs w:val="22"/>
          <w:vertAlign w:val="superscript"/>
          <w:lang w:eastAsia="en-US"/>
        </w:rPr>
        <w:t>2</w:t>
      </w:r>
      <w:r w:rsidRPr="002F51F7">
        <w:rPr>
          <w:rFonts w:eastAsiaTheme="minorHAnsi" w:cs="Arial"/>
          <w:szCs w:val="22"/>
          <w:lang w:eastAsia="en-US"/>
        </w:rPr>
        <w:t xml:space="preserve">Schriftliche Prüfungsleistungen, die als „nicht ausreichend“ oder „nicht bestanden“ bewertet werden sollen, sind, </w:t>
      </w:r>
      <w:r w:rsidRPr="00AE153F">
        <w:rPr>
          <w:rFonts w:eastAsiaTheme="minorHAnsi" w:cs="Arial"/>
          <w:szCs w:val="22"/>
          <w:lang w:eastAsia="en-US"/>
        </w:rPr>
        <w:t>soweit es sich nicht um Prüfungsleistungen im Antwort-Wahl-Verfahren</w:t>
      </w:r>
      <w:r w:rsidR="00B07393">
        <w:rPr>
          <w:rFonts w:eastAsiaTheme="minorHAnsi" w:cs="Arial"/>
          <w:szCs w:val="22"/>
          <w:lang w:eastAsia="en-US"/>
        </w:rPr>
        <w:t xml:space="preserve"> (§ 7a)</w:t>
      </w:r>
      <w:r w:rsidRPr="00AE153F">
        <w:rPr>
          <w:rFonts w:eastAsiaTheme="minorHAnsi" w:cs="Arial"/>
          <w:szCs w:val="22"/>
          <w:lang w:eastAsia="en-US"/>
        </w:rPr>
        <w:t xml:space="preserve"> handelt,</w:t>
      </w:r>
      <w:r w:rsidRPr="002F51F7">
        <w:rPr>
          <w:rFonts w:eastAsiaTheme="minorHAnsi" w:cs="Arial"/>
          <w:szCs w:val="22"/>
          <w:lang w:eastAsia="en-US"/>
        </w:rPr>
        <w:t xml:space="preserve"> von zwei Prüferinnen </w:t>
      </w:r>
      <w:r>
        <w:rPr>
          <w:rFonts w:eastAsiaTheme="minorHAnsi" w:cs="Arial"/>
          <w:szCs w:val="22"/>
          <w:lang w:eastAsia="en-US"/>
        </w:rPr>
        <w:t xml:space="preserve">oder Prüfern </w:t>
      </w:r>
      <w:r w:rsidRPr="002F51F7">
        <w:rPr>
          <w:rFonts w:eastAsiaTheme="minorHAnsi" w:cs="Arial"/>
          <w:szCs w:val="22"/>
          <w:lang w:eastAsia="en-US"/>
        </w:rPr>
        <w:t xml:space="preserve">zu bewerten. </w:t>
      </w:r>
      <w:r w:rsidRPr="002F51F7">
        <w:rPr>
          <w:rFonts w:eastAsiaTheme="minorHAnsi" w:cs="Arial"/>
          <w:szCs w:val="22"/>
          <w:vertAlign w:val="superscript"/>
          <w:lang w:eastAsia="en-US"/>
        </w:rPr>
        <w:t>3</w:t>
      </w:r>
      <w:r w:rsidRPr="002F51F7">
        <w:rPr>
          <w:rFonts w:eastAsiaTheme="minorHAnsi" w:cs="Arial"/>
          <w:szCs w:val="22"/>
          <w:lang w:eastAsia="en-US"/>
        </w:rPr>
        <w:t xml:space="preserve">Im Fall einer benoteten Prüfungsleistung errechnet sich die Note aus dem arithmetischen Mittel der beiden Bewertungen, wobei eine Stelle nach dem Komma berücksichtigt und alle weiteren Stellen ohne Rundung gestrichen werden. </w:t>
      </w:r>
      <w:r w:rsidRPr="002F51F7">
        <w:rPr>
          <w:rFonts w:eastAsiaTheme="minorHAnsi" w:cs="Arial"/>
          <w:szCs w:val="22"/>
          <w:vertAlign w:val="superscript"/>
          <w:lang w:eastAsia="en-US"/>
        </w:rPr>
        <w:t>4</w:t>
      </w:r>
      <w:r w:rsidRPr="002F51F7">
        <w:rPr>
          <w:rFonts w:eastAsiaTheme="minorHAnsi" w:cs="Arial"/>
          <w:szCs w:val="22"/>
          <w:lang w:eastAsia="en-US"/>
        </w:rPr>
        <w:t xml:space="preserve">Entspricht die auf diese Weise errechnete Durchschnittsnote nicht einer nach </w:t>
      </w:r>
      <w:r w:rsidRPr="007E2C82">
        <w:rPr>
          <w:rFonts w:eastAsiaTheme="minorHAnsi" w:cs="Arial"/>
          <w:szCs w:val="22"/>
          <w:lang w:eastAsia="en-US"/>
        </w:rPr>
        <w:t xml:space="preserve">§ </w:t>
      </w:r>
      <w:r w:rsidR="00262EA8" w:rsidRPr="007E2C82">
        <w:rPr>
          <w:rFonts w:eastAsiaTheme="minorHAnsi" w:cs="Arial"/>
          <w:szCs w:val="22"/>
          <w:lang w:eastAsia="en-US"/>
        </w:rPr>
        <w:t>11</w:t>
      </w:r>
      <w:r w:rsidRPr="007E2C82">
        <w:rPr>
          <w:rFonts w:eastAsiaTheme="minorHAnsi" w:cs="Arial"/>
          <w:szCs w:val="22"/>
          <w:lang w:eastAsia="en-US"/>
        </w:rPr>
        <w:t xml:space="preserve"> Abs. 1</w:t>
      </w:r>
      <w:r w:rsidRPr="002F51F7">
        <w:rPr>
          <w:rFonts w:eastAsiaTheme="minorHAnsi" w:cs="Arial"/>
          <w:szCs w:val="22"/>
          <w:lang w:eastAsia="en-US"/>
        </w:rPr>
        <w:t xml:space="preserve"> möglichen Note, wird von den möglichen Noten die vergeben, deren Abstand am geringsten von der Durchschnittsnote ist. </w:t>
      </w:r>
      <w:r w:rsidRPr="008910AE">
        <w:rPr>
          <w:rFonts w:eastAsiaTheme="minorHAnsi" w:cs="Arial"/>
          <w:szCs w:val="22"/>
          <w:vertAlign w:val="superscript"/>
          <w:lang w:eastAsia="en-US"/>
        </w:rPr>
        <w:t>5</w:t>
      </w:r>
      <w:r w:rsidRPr="002F51F7">
        <w:rPr>
          <w:rFonts w:eastAsiaTheme="minorHAnsi" w:cs="Arial"/>
          <w:szCs w:val="22"/>
          <w:lang w:eastAsia="en-US"/>
        </w:rPr>
        <w:t xml:space="preserve">Ist der Abstand der Durchschnittsnote zu zwei </w:t>
      </w:r>
      <w:r w:rsidRPr="007E2C82">
        <w:rPr>
          <w:rFonts w:eastAsiaTheme="minorHAnsi" w:cs="Arial"/>
          <w:szCs w:val="22"/>
          <w:lang w:eastAsia="en-US"/>
        </w:rPr>
        <w:t xml:space="preserve">nach § </w:t>
      </w:r>
      <w:r w:rsidR="00262EA8" w:rsidRPr="007E2C82">
        <w:rPr>
          <w:rFonts w:eastAsiaTheme="minorHAnsi" w:cs="Arial"/>
          <w:szCs w:val="22"/>
          <w:lang w:eastAsia="en-US"/>
        </w:rPr>
        <w:t xml:space="preserve">11 </w:t>
      </w:r>
      <w:r w:rsidRPr="007E2C82">
        <w:rPr>
          <w:rFonts w:eastAsiaTheme="minorHAnsi" w:cs="Arial"/>
          <w:szCs w:val="22"/>
          <w:lang w:eastAsia="en-US"/>
        </w:rPr>
        <w:t>Abs. 1</w:t>
      </w:r>
      <w:r w:rsidRPr="002F51F7">
        <w:rPr>
          <w:rFonts w:eastAsiaTheme="minorHAnsi" w:cs="Arial"/>
          <w:szCs w:val="22"/>
          <w:lang w:eastAsia="en-US"/>
        </w:rPr>
        <w:t xml:space="preserve"> möglichen Noten gleich, ist die bessere Note zu vergeben. </w:t>
      </w:r>
      <w:r w:rsidRPr="008910AE">
        <w:rPr>
          <w:rFonts w:eastAsiaTheme="minorHAnsi" w:cs="Arial"/>
          <w:szCs w:val="22"/>
          <w:vertAlign w:val="superscript"/>
          <w:lang w:eastAsia="en-US"/>
        </w:rPr>
        <w:t>6</w:t>
      </w:r>
      <w:r w:rsidRPr="002F51F7">
        <w:rPr>
          <w:rFonts w:eastAsiaTheme="minorHAnsi" w:cs="Arial"/>
          <w:szCs w:val="22"/>
          <w:lang w:eastAsia="en-US"/>
        </w:rPr>
        <w:t xml:space="preserve">Abweichungen von Satz 1 bedürfen </w:t>
      </w:r>
      <w:r w:rsidR="00B07393">
        <w:rPr>
          <w:rFonts w:eastAsiaTheme="minorHAnsi" w:cs="Arial"/>
          <w:szCs w:val="22"/>
          <w:lang w:eastAsia="en-US"/>
        </w:rPr>
        <w:t>d</w:t>
      </w:r>
      <w:r w:rsidR="005F13A8">
        <w:rPr>
          <w:rFonts w:eastAsiaTheme="minorHAnsi" w:cs="Arial"/>
          <w:szCs w:val="22"/>
          <w:lang w:eastAsia="en-US"/>
        </w:rPr>
        <w:t>er Zustimmung des</w:t>
      </w:r>
      <w:r w:rsidR="00B07393">
        <w:rPr>
          <w:rFonts w:eastAsiaTheme="minorHAnsi" w:cs="Arial"/>
          <w:szCs w:val="22"/>
          <w:lang w:eastAsia="en-US"/>
        </w:rPr>
        <w:t xml:space="preserve"> Prüfungsorgan</w:t>
      </w:r>
      <w:r w:rsidR="005F13A8">
        <w:rPr>
          <w:rFonts w:eastAsiaTheme="minorHAnsi" w:cs="Arial"/>
          <w:szCs w:val="22"/>
          <w:lang w:eastAsia="en-US"/>
        </w:rPr>
        <w:t>s</w:t>
      </w:r>
      <w:r w:rsidR="00B07393">
        <w:rPr>
          <w:rFonts w:eastAsiaTheme="minorHAnsi" w:cs="Arial"/>
          <w:szCs w:val="22"/>
          <w:lang w:eastAsia="en-US"/>
        </w:rPr>
        <w:t xml:space="preserve"> nach § 6 Abs. 1</w:t>
      </w:r>
      <w:r w:rsidRPr="002F51F7">
        <w:rPr>
          <w:rFonts w:eastAsiaTheme="minorHAnsi" w:cs="Arial"/>
          <w:szCs w:val="22"/>
          <w:lang w:eastAsia="en-US"/>
        </w:rPr>
        <w:t xml:space="preserve">. </w:t>
      </w:r>
      <w:r w:rsidRPr="008910AE">
        <w:rPr>
          <w:rFonts w:eastAsiaTheme="minorHAnsi" w:cs="Arial"/>
          <w:szCs w:val="22"/>
          <w:vertAlign w:val="superscript"/>
          <w:lang w:eastAsia="en-US"/>
        </w:rPr>
        <w:t>7</w:t>
      </w:r>
      <w:r w:rsidRPr="002F51F7">
        <w:rPr>
          <w:rFonts w:eastAsiaTheme="minorHAnsi" w:cs="Arial"/>
          <w:szCs w:val="22"/>
          <w:lang w:eastAsia="en-US"/>
        </w:rPr>
        <w:t>Die Bewertung schriftlicher Prüfungsleistungen ist schriftlich zu begründen.</w:t>
      </w:r>
    </w:p>
    <w:p w14:paraId="3FBA3C76" w14:textId="77777777" w:rsidR="008910AE" w:rsidRPr="002F51F7" w:rsidRDefault="008910AE" w:rsidP="00C63917">
      <w:pPr>
        <w:ind w:firstLine="454"/>
        <w:rPr>
          <w:rFonts w:eastAsiaTheme="minorHAnsi" w:cs="Arial"/>
          <w:szCs w:val="22"/>
          <w:lang w:eastAsia="en-US"/>
        </w:rPr>
      </w:pPr>
    </w:p>
    <w:p w14:paraId="2266DB06" w14:textId="372439FC" w:rsidR="008910AE" w:rsidRDefault="002F51F7" w:rsidP="00C63917">
      <w:pPr>
        <w:ind w:firstLine="454"/>
        <w:rPr>
          <w:rFonts w:eastAsiaTheme="minorHAnsi" w:cs="Arial"/>
          <w:szCs w:val="22"/>
          <w:lang w:eastAsia="en-US"/>
        </w:rPr>
      </w:pPr>
      <w:r w:rsidRPr="002F51F7">
        <w:rPr>
          <w:rFonts w:eastAsiaTheme="minorHAnsi" w:cs="Arial"/>
          <w:szCs w:val="22"/>
          <w:lang w:eastAsia="en-US"/>
        </w:rPr>
        <w:t xml:space="preserve">(5) Die Teilnehmerinnen </w:t>
      </w:r>
      <w:r w:rsidR="00DE1910">
        <w:rPr>
          <w:rFonts w:eastAsiaTheme="minorHAnsi" w:cs="Arial"/>
          <w:szCs w:val="22"/>
          <w:lang w:eastAsia="en-US"/>
        </w:rPr>
        <w:t xml:space="preserve">oder Teilnehmer </w:t>
      </w:r>
      <w:r w:rsidRPr="002F51F7">
        <w:rPr>
          <w:rFonts w:eastAsiaTheme="minorHAnsi" w:cs="Arial"/>
          <w:szCs w:val="22"/>
          <w:lang w:eastAsia="en-US"/>
        </w:rPr>
        <w:t xml:space="preserve">an den Klausuren </w:t>
      </w:r>
      <w:r w:rsidR="00356A60">
        <w:rPr>
          <w:rFonts w:eastAsiaTheme="minorHAnsi" w:cs="Arial"/>
          <w:szCs w:val="22"/>
          <w:lang w:eastAsia="en-US"/>
        </w:rPr>
        <w:t xml:space="preserve">und mündlichen Prüfungen </w:t>
      </w:r>
      <w:r w:rsidRPr="002F51F7">
        <w:rPr>
          <w:rFonts w:eastAsiaTheme="minorHAnsi" w:cs="Arial"/>
          <w:szCs w:val="22"/>
          <w:lang w:eastAsia="en-US"/>
        </w:rPr>
        <w:t>haben sich auf Verlangen durch Vorlage</w:t>
      </w:r>
      <w:r w:rsidR="00C63917">
        <w:rPr>
          <w:rFonts w:eastAsiaTheme="minorHAnsi" w:cs="Arial"/>
          <w:szCs w:val="22"/>
          <w:lang w:eastAsia="en-US"/>
        </w:rPr>
        <w:t xml:space="preserve"> </w:t>
      </w:r>
      <w:r w:rsidR="00DE1910">
        <w:rPr>
          <w:rFonts w:eastAsiaTheme="minorHAnsi" w:cs="Arial"/>
          <w:szCs w:val="22"/>
          <w:lang w:eastAsia="en-US"/>
        </w:rPr>
        <w:t>eines amtlichen Ausweises mit Lichtbild</w:t>
      </w:r>
      <w:r w:rsidRPr="002F51F7">
        <w:rPr>
          <w:rFonts w:eastAsiaTheme="minorHAnsi" w:cs="Arial"/>
          <w:szCs w:val="22"/>
          <w:lang w:eastAsia="en-US"/>
        </w:rPr>
        <w:t xml:space="preserve"> auszuweisen. </w:t>
      </w:r>
    </w:p>
    <w:p w14:paraId="03D146B3" w14:textId="0E9205D1" w:rsidR="00B07393" w:rsidRDefault="00B07393" w:rsidP="00C63917">
      <w:pPr>
        <w:ind w:firstLine="454"/>
        <w:rPr>
          <w:rFonts w:eastAsiaTheme="minorHAnsi" w:cs="Arial"/>
          <w:szCs w:val="22"/>
          <w:lang w:eastAsia="en-US"/>
        </w:rPr>
      </w:pPr>
    </w:p>
    <w:p w14:paraId="12F5CCAA" w14:textId="7AB94FE6" w:rsidR="00B07393" w:rsidRDefault="00B07393" w:rsidP="00C63917">
      <w:pPr>
        <w:ind w:firstLine="454"/>
        <w:rPr>
          <w:rFonts w:eastAsiaTheme="minorHAnsi" w:cs="Arial"/>
          <w:szCs w:val="22"/>
          <w:lang w:eastAsia="en-US"/>
        </w:rPr>
      </w:pPr>
    </w:p>
    <w:p w14:paraId="3E4E646E" w14:textId="55CCDB2E" w:rsidR="00B07393" w:rsidRDefault="00B07393" w:rsidP="00B07393">
      <w:pPr>
        <w:jc w:val="center"/>
        <w:rPr>
          <w:rFonts w:eastAsiaTheme="minorHAnsi" w:cs="Arial"/>
          <w:b/>
          <w:szCs w:val="22"/>
          <w:lang w:eastAsia="en-US"/>
        </w:rPr>
      </w:pPr>
      <w:r w:rsidRPr="00830552">
        <w:rPr>
          <w:rFonts w:eastAsiaTheme="minorHAnsi" w:cs="Arial"/>
          <w:b/>
          <w:szCs w:val="22"/>
          <w:lang w:eastAsia="en-US"/>
        </w:rPr>
        <w:t xml:space="preserve">§ </w:t>
      </w:r>
      <w:r>
        <w:rPr>
          <w:rFonts w:eastAsiaTheme="minorHAnsi" w:cs="Arial"/>
          <w:b/>
          <w:szCs w:val="22"/>
          <w:lang w:eastAsia="en-US"/>
        </w:rPr>
        <w:t xml:space="preserve">7a </w:t>
      </w:r>
      <w:r w:rsidRPr="00B07393">
        <w:rPr>
          <w:rFonts w:eastAsiaTheme="minorHAnsi" w:cs="Arial"/>
          <w:b/>
          <w:szCs w:val="22"/>
          <w:lang w:eastAsia="en-US"/>
        </w:rPr>
        <w:t>Besondere Bestimmungen für das Antwort-Wahl-Verfahren</w:t>
      </w:r>
    </w:p>
    <w:p w14:paraId="2F015126" w14:textId="77777777" w:rsidR="00B07393" w:rsidRDefault="00B07393" w:rsidP="00B07393">
      <w:pPr>
        <w:jc w:val="center"/>
        <w:rPr>
          <w:rFonts w:eastAsiaTheme="minorHAnsi" w:cs="Arial"/>
          <w:b/>
          <w:szCs w:val="22"/>
          <w:lang w:eastAsia="en-US"/>
        </w:rPr>
      </w:pPr>
    </w:p>
    <w:p w14:paraId="54BF30B1" w14:textId="58B6E8C6" w:rsidR="00B07393" w:rsidRPr="00B07393" w:rsidRDefault="00B07393" w:rsidP="00B07393">
      <w:pPr>
        <w:ind w:firstLine="454"/>
        <w:rPr>
          <w:rFonts w:eastAsiaTheme="minorHAnsi" w:cs="Arial"/>
          <w:szCs w:val="22"/>
          <w:lang w:eastAsia="en-US"/>
        </w:rPr>
      </w:pPr>
      <w:r w:rsidRPr="00B07393">
        <w:rPr>
          <w:rFonts w:eastAsiaTheme="minorHAnsi" w:cs="Arial"/>
          <w:szCs w:val="22"/>
          <w:lang w:eastAsia="en-US"/>
        </w:rPr>
        <w:t xml:space="preserve">(1) </w:t>
      </w:r>
      <w:r w:rsidRPr="00B07393">
        <w:rPr>
          <w:rFonts w:eastAsiaTheme="minorHAnsi" w:cs="Arial"/>
          <w:szCs w:val="22"/>
          <w:vertAlign w:val="superscript"/>
          <w:lang w:eastAsia="en-US"/>
        </w:rPr>
        <w:t>1</w:t>
      </w:r>
      <w:r w:rsidRPr="00B07393">
        <w:rPr>
          <w:rFonts w:eastAsiaTheme="minorHAnsi" w:cs="Arial"/>
          <w:szCs w:val="22"/>
          <w:lang w:eastAsia="en-US"/>
        </w:rPr>
        <w:t>Bei der schriftlichen Leistungsüberprüfung im Antwort-Wahl-Verfahren hat d</w:t>
      </w:r>
      <w:r w:rsidR="000B3E42">
        <w:rPr>
          <w:rFonts w:eastAsiaTheme="minorHAnsi" w:cs="Arial"/>
          <w:szCs w:val="22"/>
          <w:lang w:eastAsia="en-US"/>
        </w:rPr>
        <w:t>ie</w:t>
      </w:r>
      <w:r w:rsidR="001A3D5F">
        <w:rPr>
          <w:rFonts w:eastAsiaTheme="minorHAnsi" w:cs="Arial"/>
          <w:szCs w:val="22"/>
          <w:lang w:eastAsia="en-US"/>
        </w:rPr>
        <w:t xml:space="preserve"> Prüfungsteilnehmerin</w:t>
      </w:r>
      <w:r w:rsidRPr="00B07393">
        <w:rPr>
          <w:rFonts w:eastAsiaTheme="minorHAnsi" w:cs="Arial"/>
          <w:szCs w:val="22"/>
          <w:lang w:eastAsia="en-US"/>
        </w:rPr>
        <w:t xml:space="preserve"> oder d</w:t>
      </w:r>
      <w:r w:rsidR="000B3E42">
        <w:rPr>
          <w:rFonts w:eastAsiaTheme="minorHAnsi" w:cs="Arial"/>
          <w:szCs w:val="22"/>
          <w:lang w:eastAsia="en-US"/>
        </w:rPr>
        <w:t>er</w:t>
      </w:r>
      <w:r w:rsidR="001A3D5F">
        <w:rPr>
          <w:rFonts w:eastAsiaTheme="minorHAnsi" w:cs="Arial"/>
          <w:szCs w:val="22"/>
          <w:lang w:eastAsia="en-US"/>
        </w:rPr>
        <w:t xml:space="preserve"> Prüfungsteilnehmer</w:t>
      </w:r>
      <w:r w:rsidRPr="00B07393">
        <w:rPr>
          <w:rFonts w:eastAsiaTheme="minorHAnsi" w:cs="Arial"/>
          <w:szCs w:val="22"/>
          <w:lang w:eastAsia="en-US"/>
        </w:rPr>
        <w:t xml:space="preserve"> unter Aufsicht gestellte Aufgaben zu lösen. </w:t>
      </w:r>
      <w:r w:rsidRPr="00B07393">
        <w:rPr>
          <w:rFonts w:eastAsiaTheme="minorHAnsi" w:cs="Arial"/>
          <w:szCs w:val="22"/>
          <w:vertAlign w:val="superscript"/>
          <w:lang w:eastAsia="en-US"/>
        </w:rPr>
        <w:t>2</w:t>
      </w:r>
      <w:r w:rsidR="000B3E42">
        <w:rPr>
          <w:rFonts w:eastAsiaTheme="minorHAnsi" w:cs="Arial"/>
          <w:szCs w:val="22"/>
          <w:lang w:eastAsia="en-US"/>
        </w:rPr>
        <w:t>Sie</w:t>
      </w:r>
      <w:r w:rsidRPr="00B07393">
        <w:rPr>
          <w:rFonts w:eastAsiaTheme="minorHAnsi" w:cs="Arial"/>
          <w:szCs w:val="22"/>
          <w:lang w:eastAsia="en-US"/>
        </w:rPr>
        <w:t xml:space="preserve"> oder </w:t>
      </w:r>
      <w:r w:rsidR="000B3E42">
        <w:rPr>
          <w:rFonts w:eastAsiaTheme="minorHAnsi" w:cs="Arial"/>
          <w:szCs w:val="22"/>
          <w:lang w:eastAsia="en-US"/>
        </w:rPr>
        <w:t>er</w:t>
      </w:r>
      <w:r w:rsidRPr="00B07393">
        <w:rPr>
          <w:rFonts w:eastAsiaTheme="minorHAnsi" w:cs="Arial"/>
          <w:szCs w:val="22"/>
          <w:lang w:eastAsia="en-US"/>
        </w:rPr>
        <w:t xml:space="preserve"> hat dabei anzugeben, welche der mit den Aufgaben vorgelegten mehreren Aussagen </w:t>
      </w:r>
      <w:r w:rsidR="000B3E42">
        <w:rPr>
          <w:rFonts w:eastAsiaTheme="minorHAnsi" w:cs="Arial"/>
          <w:szCs w:val="22"/>
          <w:lang w:eastAsia="en-US"/>
        </w:rPr>
        <w:t>sie</w:t>
      </w:r>
      <w:r w:rsidRPr="00B07393">
        <w:rPr>
          <w:rFonts w:eastAsiaTheme="minorHAnsi" w:cs="Arial"/>
          <w:szCs w:val="22"/>
          <w:lang w:eastAsia="en-US"/>
        </w:rPr>
        <w:t xml:space="preserve"> oder </w:t>
      </w:r>
      <w:r w:rsidR="000B3E42">
        <w:rPr>
          <w:rFonts w:eastAsiaTheme="minorHAnsi" w:cs="Arial"/>
          <w:szCs w:val="22"/>
          <w:lang w:eastAsia="en-US"/>
        </w:rPr>
        <w:t>er</w:t>
      </w:r>
      <w:r w:rsidRPr="00B07393">
        <w:rPr>
          <w:rFonts w:eastAsiaTheme="minorHAnsi" w:cs="Arial"/>
          <w:szCs w:val="22"/>
          <w:lang w:eastAsia="en-US"/>
        </w:rPr>
        <w:t xml:space="preserve"> für allein zutreffend hält oder ob </w:t>
      </w:r>
      <w:r w:rsidR="000B3E42">
        <w:rPr>
          <w:rFonts w:eastAsiaTheme="minorHAnsi" w:cs="Arial"/>
          <w:szCs w:val="22"/>
          <w:lang w:eastAsia="en-US"/>
        </w:rPr>
        <w:t>sie</w:t>
      </w:r>
      <w:r w:rsidRPr="00B07393">
        <w:rPr>
          <w:rFonts w:eastAsiaTheme="minorHAnsi" w:cs="Arial"/>
          <w:szCs w:val="22"/>
          <w:lang w:eastAsia="en-US"/>
        </w:rPr>
        <w:t xml:space="preserve"> oder </w:t>
      </w:r>
      <w:r w:rsidR="000B3E42">
        <w:rPr>
          <w:rFonts w:eastAsiaTheme="minorHAnsi" w:cs="Arial"/>
          <w:szCs w:val="22"/>
          <w:lang w:eastAsia="en-US"/>
        </w:rPr>
        <w:t>er</w:t>
      </w:r>
      <w:r w:rsidRPr="00B07393">
        <w:rPr>
          <w:rFonts w:eastAsiaTheme="minorHAnsi" w:cs="Arial"/>
          <w:szCs w:val="22"/>
          <w:lang w:eastAsia="en-US"/>
        </w:rPr>
        <w:t xml:space="preserve"> eine vorgegebene Aussage als richtig oder falsch ansieht. </w:t>
      </w:r>
      <w:r w:rsidRPr="00B07393">
        <w:rPr>
          <w:rFonts w:eastAsiaTheme="minorHAnsi" w:cs="Arial"/>
          <w:szCs w:val="22"/>
          <w:vertAlign w:val="superscript"/>
          <w:lang w:eastAsia="en-US"/>
        </w:rPr>
        <w:t>3</w:t>
      </w:r>
      <w:r w:rsidRPr="00B07393">
        <w:rPr>
          <w:rFonts w:eastAsiaTheme="minorHAnsi" w:cs="Arial"/>
          <w:szCs w:val="22"/>
          <w:lang w:eastAsia="en-US"/>
        </w:rPr>
        <w:t xml:space="preserve">Dabei wird eine richtige Antwort mit einem Punkt, eine falsche Antwort mit null Punkten bewertet. </w:t>
      </w:r>
      <w:r w:rsidRPr="00B07393">
        <w:rPr>
          <w:rFonts w:eastAsiaTheme="minorHAnsi" w:cs="Arial"/>
          <w:szCs w:val="22"/>
          <w:vertAlign w:val="superscript"/>
          <w:lang w:eastAsia="en-US"/>
        </w:rPr>
        <w:t>4</w:t>
      </w:r>
      <w:r w:rsidRPr="00B07393">
        <w:rPr>
          <w:rFonts w:eastAsiaTheme="minorHAnsi" w:cs="Arial"/>
          <w:szCs w:val="22"/>
          <w:lang w:eastAsia="en-US"/>
        </w:rPr>
        <w:t xml:space="preserve">Die Prüfungsaufgaben sind von zwei nach § </w:t>
      </w:r>
      <w:r w:rsidR="000B3E42">
        <w:rPr>
          <w:rFonts w:eastAsiaTheme="minorHAnsi" w:cs="Arial"/>
          <w:szCs w:val="22"/>
          <w:lang w:eastAsia="en-US"/>
        </w:rPr>
        <w:t>6</w:t>
      </w:r>
      <w:r w:rsidRPr="00B07393">
        <w:rPr>
          <w:rFonts w:eastAsiaTheme="minorHAnsi" w:cs="Arial"/>
          <w:szCs w:val="22"/>
          <w:lang w:eastAsia="en-US"/>
        </w:rPr>
        <w:t xml:space="preserve"> Abs. </w:t>
      </w:r>
      <w:r w:rsidR="000B3E42">
        <w:rPr>
          <w:rFonts w:eastAsiaTheme="minorHAnsi" w:cs="Arial"/>
          <w:szCs w:val="22"/>
          <w:lang w:eastAsia="en-US"/>
        </w:rPr>
        <w:t>2 Satz 2</w:t>
      </w:r>
      <w:r w:rsidRPr="00B07393">
        <w:rPr>
          <w:rFonts w:eastAsiaTheme="minorHAnsi" w:cs="Arial"/>
          <w:szCs w:val="22"/>
          <w:lang w:eastAsia="en-US"/>
        </w:rPr>
        <w:t xml:space="preserve"> bestellten Prüfer</w:t>
      </w:r>
      <w:r w:rsidR="000B3E42">
        <w:rPr>
          <w:rFonts w:eastAsiaTheme="minorHAnsi" w:cs="Arial"/>
          <w:szCs w:val="22"/>
          <w:lang w:eastAsia="en-US"/>
        </w:rPr>
        <w:t>innen</w:t>
      </w:r>
      <w:r w:rsidRPr="00B07393">
        <w:rPr>
          <w:rFonts w:eastAsiaTheme="minorHAnsi" w:cs="Arial"/>
          <w:szCs w:val="22"/>
          <w:lang w:eastAsia="en-US"/>
        </w:rPr>
        <w:t xml:space="preserve"> oder Prüfer</w:t>
      </w:r>
      <w:r w:rsidR="000B3E42">
        <w:rPr>
          <w:rFonts w:eastAsiaTheme="minorHAnsi" w:cs="Arial"/>
          <w:szCs w:val="22"/>
          <w:lang w:eastAsia="en-US"/>
        </w:rPr>
        <w:t>n</w:t>
      </w:r>
      <w:r w:rsidRPr="00B07393">
        <w:rPr>
          <w:rFonts w:eastAsiaTheme="minorHAnsi" w:cs="Arial"/>
          <w:szCs w:val="22"/>
          <w:lang w:eastAsia="en-US"/>
        </w:rPr>
        <w:t xml:space="preserve"> zu erstellen. </w:t>
      </w:r>
    </w:p>
    <w:p w14:paraId="45BBD755" w14:textId="77777777" w:rsidR="00B07393" w:rsidRPr="00B07393" w:rsidRDefault="00B07393" w:rsidP="00B07393">
      <w:pPr>
        <w:rPr>
          <w:rFonts w:eastAsiaTheme="minorHAnsi" w:cs="Arial"/>
          <w:szCs w:val="22"/>
          <w:lang w:eastAsia="en-US"/>
        </w:rPr>
      </w:pPr>
    </w:p>
    <w:p w14:paraId="5240BA55" w14:textId="59EA7C31" w:rsidR="00B07393" w:rsidRPr="00B07393" w:rsidRDefault="00B07393" w:rsidP="000B3E42">
      <w:pPr>
        <w:ind w:firstLine="454"/>
        <w:rPr>
          <w:rFonts w:eastAsiaTheme="minorHAnsi" w:cs="Arial"/>
          <w:szCs w:val="22"/>
          <w:lang w:eastAsia="en-US"/>
        </w:rPr>
      </w:pPr>
      <w:r w:rsidRPr="00B07393">
        <w:rPr>
          <w:rFonts w:eastAsiaTheme="minorHAnsi" w:cs="Arial"/>
          <w:szCs w:val="22"/>
          <w:lang w:eastAsia="en-US"/>
        </w:rPr>
        <w:t xml:space="preserve">(2) </w:t>
      </w:r>
      <w:r w:rsidRPr="00B07393">
        <w:rPr>
          <w:rFonts w:eastAsiaTheme="minorHAnsi" w:cs="Arial"/>
          <w:szCs w:val="22"/>
          <w:vertAlign w:val="superscript"/>
          <w:lang w:eastAsia="en-US"/>
        </w:rPr>
        <w:t>1</w:t>
      </w:r>
      <w:r w:rsidRPr="00B07393">
        <w:rPr>
          <w:rFonts w:eastAsiaTheme="minorHAnsi" w:cs="Arial"/>
          <w:szCs w:val="22"/>
          <w:lang w:eastAsia="en-US"/>
        </w:rPr>
        <w:t xml:space="preserve">Stellt sich bei der Auswertung der Klausur heraus, dass bei einzelnen Prüfungsaufgaben zuverlässige Ergebnisse nicht möglich sind, so vermindert sich die Bezugsgröße der Bestehensgrenze </w:t>
      </w:r>
      <w:r w:rsidRPr="00B07393">
        <w:rPr>
          <w:rFonts w:eastAsiaTheme="minorHAnsi" w:cs="Arial"/>
          <w:szCs w:val="22"/>
          <w:lang w:eastAsia="en-US"/>
        </w:rPr>
        <w:lastRenderedPageBreak/>
        <w:t xml:space="preserve">(die maximale Anzahl der Punkte) um die maximale Punktzahl dieser Frage. </w:t>
      </w:r>
      <w:r w:rsidRPr="00B07393">
        <w:rPr>
          <w:rFonts w:eastAsiaTheme="minorHAnsi" w:cs="Arial"/>
          <w:szCs w:val="22"/>
          <w:vertAlign w:val="superscript"/>
          <w:lang w:eastAsia="en-US"/>
        </w:rPr>
        <w:t>2</w:t>
      </w:r>
      <w:r w:rsidRPr="00B07393">
        <w:rPr>
          <w:rFonts w:eastAsiaTheme="minorHAnsi" w:cs="Arial"/>
          <w:szCs w:val="22"/>
          <w:lang w:eastAsia="en-US"/>
        </w:rPr>
        <w:t xml:space="preserve">Bei der Bewertung der schriftlichen Leistungsüberprüfung nach Abs. 3 ist von der korrigierten Bezugsgröße auszugehen. </w:t>
      </w:r>
      <w:r w:rsidRPr="00B07393">
        <w:rPr>
          <w:rFonts w:eastAsiaTheme="minorHAnsi" w:cs="Arial"/>
          <w:szCs w:val="22"/>
          <w:vertAlign w:val="superscript"/>
          <w:lang w:eastAsia="en-US"/>
        </w:rPr>
        <w:t>3</w:t>
      </w:r>
      <w:r w:rsidRPr="00B07393">
        <w:rPr>
          <w:rFonts w:eastAsiaTheme="minorHAnsi" w:cs="Arial"/>
          <w:szCs w:val="22"/>
          <w:lang w:eastAsia="en-US"/>
        </w:rPr>
        <w:t>Die Verminderung der Zahl der Prüfungsaufgaben darf sich nicht zum Nachteil eine</w:t>
      </w:r>
      <w:r w:rsidR="000B3E42">
        <w:rPr>
          <w:rFonts w:eastAsiaTheme="minorHAnsi" w:cs="Arial"/>
          <w:szCs w:val="22"/>
          <w:lang w:eastAsia="en-US"/>
        </w:rPr>
        <w:t>r</w:t>
      </w:r>
      <w:r w:rsidR="00F9719D">
        <w:rPr>
          <w:rFonts w:eastAsiaTheme="minorHAnsi" w:cs="Arial"/>
          <w:szCs w:val="22"/>
          <w:lang w:eastAsia="en-US"/>
        </w:rPr>
        <w:t xml:space="preserve"> Prüfungsteilnehmerin</w:t>
      </w:r>
      <w:r w:rsidRPr="00B07393">
        <w:rPr>
          <w:rFonts w:eastAsiaTheme="minorHAnsi" w:cs="Arial"/>
          <w:szCs w:val="22"/>
          <w:lang w:eastAsia="en-US"/>
        </w:rPr>
        <w:t xml:space="preserve"> oder eine</w:t>
      </w:r>
      <w:r w:rsidR="000B3E42">
        <w:rPr>
          <w:rFonts w:eastAsiaTheme="minorHAnsi" w:cs="Arial"/>
          <w:szCs w:val="22"/>
          <w:lang w:eastAsia="en-US"/>
        </w:rPr>
        <w:t>s</w:t>
      </w:r>
      <w:r w:rsidRPr="00B07393">
        <w:rPr>
          <w:rFonts w:eastAsiaTheme="minorHAnsi" w:cs="Arial"/>
          <w:szCs w:val="22"/>
          <w:lang w:eastAsia="en-US"/>
        </w:rPr>
        <w:t xml:space="preserve"> </w:t>
      </w:r>
      <w:r w:rsidR="00F9719D">
        <w:rPr>
          <w:rFonts w:eastAsiaTheme="minorHAnsi" w:cs="Arial"/>
          <w:szCs w:val="22"/>
          <w:lang w:eastAsia="en-US"/>
        </w:rPr>
        <w:t>Prüfungsteilnehmers</w:t>
      </w:r>
      <w:r w:rsidRPr="00B07393">
        <w:rPr>
          <w:rFonts w:eastAsiaTheme="minorHAnsi" w:cs="Arial"/>
          <w:szCs w:val="22"/>
          <w:lang w:eastAsia="en-US"/>
        </w:rPr>
        <w:t xml:space="preserve"> auswirken.</w:t>
      </w:r>
    </w:p>
    <w:p w14:paraId="183942A5" w14:textId="77777777" w:rsidR="00B07393" w:rsidRPr="00B07393" w:rsidRDefault="00B07393" w:rsidP="00B07393">
      <w:pPr>
        <w:rPr>
          <w:rFonts w:eastAsiaTheme="minorHAnsi" w:cs="Arial"/>
          <w:szCs w:val="22"/>
          <w:lang w:eastAsia="en-US"/>
        </w:rPr>
      </w:pPr>
    </w:p>
    <w:p w14:paraId="67BE7FC4" w14:textId="7BA72D90" w:rsidR="00B07393" w:rsidRPr="00B07393" w:rsidRDefault="00B07393" w:rsidP="000B3E42">
      <w:pPr>
        <w:ind w:firstLine="454"/>
        <w:rPr>
          <w:rFonts w:eastAsiaTheme="minorHAnsi" w:cs="Arial"/>
          <w:szCs w:val="22"/>
          <w:lang w:eastAsia="en-US"/>
        </w:rPr>
      </w:pPr>
      <w:r w:rsidRPr="00B07393">
        <w:rPr>
          <w:rFonts w:eastAsiaTheme="minorHAnsi" w:cs="Arial"/>
          <w:szCs w:val="22"/>
          <w:lang w:eastAsia="en-US"/>
        </w:rPr>
        <w:t xml:space="preserve">(3) </w:t>
      </w:r>
      <w:r w:rsidRPr="00B07393">
        <w:rPr>
          <w:rFonts w:eastAsiaTheme="minorHAnsi" w:cs="Arial"/>
          <w:szCs w:val="22"/>
          <w:vertAlign w:val="superscript"/>
          <w:lang w:eastAsia="en-US"/>
        </w:rPr>
        <w:t>1</w:t>
      </w:r>
      <w:r w:rsidRPr="00B07393">
        <w:rPr>
          <w:rFonts w:eastAsiaTheme="minorHAnsi" w:cs="Arial"/>
          <w:szCs w:val="22"/>
          <w:lang w:eastAsia="en-US"/>
        </w:rPr>
        <w:t>Die Leistungsüberprüfung ist bestanden, wenn d</w:t>
      </w:r>
      <w:r w:rsidR="000B3E42">
        <w:rPr>
          <w:rFonts w:eastAsiaTheme="minorHAnsi" w:cs="Arial"/>
          <w:szCs w:val="22"/>
          <w:lang w:eastAsia="en-US"/>
        </w:rPr>
        <w:t>ie</w:t>
      </w:r>
      <w:r w:rsidR="00F9719D">
        <w:rPr>
          <w:rFonts w:eastAsiaTheme="minorHAnsi" w:cs="Arial"/>
          <w:szCs w:val="22"/>
          <w:lang w:eastAsia="en-US"/>
        </w:rPr>
        <w:t xml:space="preserve"> Prüfungsteilnehmerin</w:t>
      </w:r>
      <w:r w:rsidRPr="00B07393">
        <w:rPr>
          <w:rFonts w:eastAsiaTheme="minorHAnsi" w:cs="Arial"/>
          <w:szCs w:val="22"/>
          <w:lang w:eastAsia="en-US"/>
        </w:rPr>
        <w:t xml:space="preserve"> oder d</w:t>
      </w:r>
      <w:r w:rsidR="000B3E42">
        <w:rPr>
          <w:rFonts w:eastAsiaTheme="minorHAnsi" w:cs="Arial"/>
          <w:szCs w:val="22"/>
          <w:lang w:eastAsia="en-US"/>
        </w:rPr>
        <w:t>er</w:t>
      </w:r>
      <w:r w:rsidRPr="00B07393">
        <w:rPr>
          <w:rFonts w:eastAsiaTheme="minorHAnsi" w:cs="Arial"/>
          <w:szCs w:val="22"/>
          <w:lang w:eastAsia="en-US"/>
        </w:rPr>
        <w:t xml:space="preserve"> </w:t>
      </w:r>
      <w:r w:rsidR="00F9719D">
        <w:rPr>
          <w:rFonts w:eastAsiaTheme="minorHAnsi" w:cs="Arial"/>
          <w:szCs w:val="22"/>
          <w:lang w:eastAsia="en-US"/>
        </w:rPr>
        <w:t>Prüfungsteilnehmer</w:t>
      </w:r>
      <w:r w:rsidR="00351500" w:rsidRPr="00B07393">
        <w:rPr>
          <w:rFonts w:eastAsiaTheme="minorHAnsi" w:cs="Arial"/>
          <w:szCs w:val="22"/>
          <w:lang w:eastAsia="en-US"/>
        </w:rPr>
        <w:t xml:space="preserve"> </w:t>
      </w:r>
      <w:r w:rsidRPr="00B07393">
        <w:rPr>
          <w:rFonts w:eastAsiaTheme="minorHAnsi" w:cs="Arial"/>
          <w:szCs w:val="22"/>
          <w:lang w:eastAsia="en-US"/>
        </w:rPr>
        <w:t>mindestens 65 Prozent der maximalen Punktzahl erreicht hat (absolute Bestehensgrenze) oder wenn die erworbene Punktzahl mindestens 50 Prozent der erreichbaren Punkte beträgt und die von de</w:t>
      </w:r>
      <w:r w:rsidR="000B3E42">
        <w:rPr>
          <w:rFonts w:eastAsiaTheme="minorHAnsi" w:cs="Arial"/>
          <w:szCs w:val="22"/>
          <w:lang w:eastAsia="en-US"/>
        </w:rPr>
        <w:t>r</w:t>
      </w:r>
      <w:r w:rsidR="00F9719D">
        <w:rPr>
          <w:rFonts w:eastAsiaTheme="minorHAnsi" w:cs="Arial"/>
          <w:szCs w:val="22"/>
          <w:lang w:eastAsia="en-US"/>
        </w:rPr>
        <w:t xml:space="preserve"> Prüfungsteilnehmerin</w:t>
      </w:r>
      <w:r w:rsidRPr="00B07393">
        <w:rPr>
          <w:rFonts w:eastAsiaTheme="minorHAnsi" w:cs="Arial"/>
          <w:szCs w:val="22"/>
          <w:lang w:eastAsia="en-US"/>
        </w:rPr>
        <w:t xml:space="preserve"> oder de</w:t>
      </w:r>
      <w:r w:rsidR="000B3E42">
        <w:rPr>
          <w:rFonts w:eastAsiaTheme="minorHAnsi" w:cs="Arial"/>
          <w:szCs w:val="22"/>
          <w:lang w:eastAsia="en-US"/>
        </w:rPr>
        <w:t>m</w:t>
      </w:r>
      <w:r w:rsidRPr="00B07393">
        <w:rPr>
          <w:rFonts w:eastAsiaTheme="minorHAnsi" w:cs="Arial"/>
          <w:szCs w:val="22"/>
          <w:lang w:eastAsia="en-US"/>
        </w:rPr>
        <w:t xml:space="preserve"> </w:t>
      </w:r>
      <w:r w:rsidR="00F9719D">
        <w:rPr>
          <w:rFonts w:eastAsiaTheme="minorHAnsi" w:cs="Arial"/>
          <w:szCs w:val="22"/>
          <w:lang w:eastAsia="en-US"/>
        </w:rPr>
        <w:t>Prüfungsteilnehmer</w:t>
      </w:r>
      <w:r w:rsidR="00351500" w:rsidRPr="00B07393">
        <w:rPr>
          <w:rFonts w:eastAsiaTheme="minorHAnsi" w:cs="Arial"/>
          <w:szCs w:val="22"/>
          <w:lang w:eastAsia="en-US"/>
        </w:rPr>
        <w:t xml:space="preserve"> </w:t>
      </w:r>
      <w:r w:rsidRPr="00B07393">
        <w:rPr>
          <w:rFonts w:eastAsiaTheme="minorHAnsi" w:cs="Arial"/>
          <w:szCs w:val="22"/>
          <w:lang w:eastAsia="en-US"/>
        </w:rPr>
        <w:t xml:space="preserve">erreichte Punktzahl um nicht mehr als 22 Prozent die durchschnittlichen Prüfungsleistungen der </w:t>
      </w:r>
      <w:r w:rsidR="00351500">
        <w:rPr>
          <w:rFonts w:eastAsiaTheme="minorHAnsi" w:cs="Arial"/>
          <w:szCs w:val="22"/>
          <w:lang w:eastAsia="en-US"/>
        </w:rPr>
        <w:t>Teilnehmenden</w:t>
      </w:r>
      <w:r w:rsidR="00351500" w:rsidRPr="00B07393">
        <w:rPr>
          <w:rFonts w:eastAsiaTheme="minorHAnsi" w:cs="Arial"/>
          <w:szCs w:val="22"/>
          <w:lang w:eastAsia="en-US"/>
        </w:rPr>
        <w:t xml:space="preserve"> </w:t>
      </w:r>
      <w:r w:rsidRPr="00B07393">
        <w:rPr>
          <w:rFonts w:eastAsiaTheme="minorHAnsi" w:cs="Arial"/>
          <w:szCs w:val="22"/>
          <w:lang w:eastAsia="en-US"/>
        </w:rPr>
        <w:t xml:space="preserve">unterschreitet, die diese Klausur </w:t>
      </w:r>
      <w:r w:rsidR="009B7CDA">
        <w:rPr>
          <w:rFonts w:eastAsiaTheme="minorHAnsi" w:cs="Arial"/>
          <w:szCs w:val="22"/>
          <w:lang w:eastAsia="en-US"/>
        </w:rPr>
        <w:t>abgelegt</w:t>
      </w:r>
      <w:r w:rsidRPr="00B07393">
        <w:rPr>
          <w:rFonts w:eastAsiaTheme="minorHAnsi" w:cs="Arial"/>
          <w:szCs w:val="22"/>
          <w:lang w:eastAsia="en-US"/>
        </w:rPr>
        <w:t xml:space="preserve"> haben (relative Bestehensgrenze). </w:t>
      </w:r>
      <w:r w:rsidRPr="00B07393">
        <w:rPr>
          <w:rFonts w:eastAsiaTheme="minorHAnsi" w:cs="Arial"/>
          <w:szCs w:val="22"/>
          <w:vertAlign w:val="superscript"/>
          <w:lang w:eastAsia="en-US"/>
        </w:rPr>
        <w:t>2</w:t>
      </w:r>
      <w:r w:rsidRPr="00B07393">
        <w:rPr>
          <w:rFonts w:eastAsiaTheme="minorHAnsi" w:cs="Arial"/>
          <w:szCs w:val="22"/>
          <w:lang w:eastAsia="en-US"/>
        </w:rPr>
        <w:t xml:space="preserve">Die relative Bestehensgrenze ist nur zu berücksichtigen, wenn sie unterhalb der absoluten Bestehensgrenze liegt. </w:t>
      </w:r>
      <w:r w:rsidRPr="00B07393">
        <w:rPr>
          <w:rFonts w:eastAsiaTheme="minorHAnsi" w:cs="Arial"/>
          <w:szCs w:val="22"/>
          <w:vertAlign w:val="superscript"/>
          <w:lang w:eastAsia="en-US"/>
        </w:rPr>
        <w:t>3</w:t>
      </w:r>
      <w:r w:rsidRPr="00B07393">
        <w:rPr>
          <w:rFonts w:eastAsiaTheme="minorHAnsi" w:cs="Arial"/>
          <w:szCs w:val="22"/>
          <w:lang w:eastAsia="en-US"/>
        </w:rPr>
        <w:t xml:space="preserve">Eine nicht ganzzahlige Bestehensgrenze wird zugunsten der Prüflinge gerundet. </w:t>
      </w:r>
      <w:r w:rsidRPr="00B07393">
        <w:rPr>
          <w:rFonts w:eastAsiaTheme="minorHAnsi" w:cs="Arial"/>
          <w:szCs w:val="22"/>
          <w:vertAlign w:val="superscript"/>
          <w:lang w:eastAsia="en-US"/>
        </w:rPr>
        <w:t>4</w:t>
      </w:r>
      <w:r w:rsidRPr="00B07393">
        <w:rPr>
          <w:rFonts w:eastAsiaTheme="minorHAnsi" w:cs="Arial"/>
          <w:szCs w:val="22"/>
          <w:lang w:eastAsia="en-US"/>
        </w:rPr>
        <w:t>Hat d</w:t>
      </w:r>
      <w:r w:rsidR="000B3E42">
        <w:rPr>
          <w:rFonts w:eastAsiaTheme="minorHAnsi" w:cs="Arial"/>
          <w:szCs w:val="22"/>
          <w:lang w:eastAsia="en-US"/>
        </w:rPr>
        <w:t>ie</w:t>
      </w:r>
      <w:r w:rsidRPr="00B07393">
        <w:rPr>
          <w:rFonts w:eastAsiaTheme="minorHAnsi" w:cs="Arial"/>
          <w:szCs w:val="22"/>
          <w:lang w:eastAsia="en-US"/>
        </w:rPr>
        <w:t xml:space="preserve"> oder d</w:t>
      </w:r>
      <w:r w:rsidR="000B3E42">
        <w:rPr>
          <w:rFonts w:eastAsiaTheme="minorHAnsi" w:cs="Arial"/>
          <w:szCs w:val="22"/>
          <w:lang w:eastAsia="en-US"/>
        </w:rPr>
        <w:t>er</w:t>
      </w:r>
      <w:r w:rsidRPr="00B07393">
        <w:rPr>
          <w:rFonts w:eastAsiaTheme="minorHAnsi" w:cs="Arial"/>
          <w:szCs w:val="22"/>
          <w:lang w:eastAsia="en-US"/>
        </w:rPr>
        <w:t xml:space="preserve"> </w:t>
      </w:r>
      <w:r w:rsidR="001A3D5F">
        <w:rPr>
          <w:rFonts w:eastAsiaTheme="minorHAnsi" w:cs="Arial"/>
          <w:szCs w:val="22"/>
          <w:lang w:eastAsia="en-US"/>
        </w:rPr>
        <w:t>Teilnehmende</w:t>
      </w:r>
      <w:r w:rsidRPr="00B07393">
        <w:rPr>
          <w:rFonts w:eastAsiaTheme="minorHAnsi" w:cs="Arial"/>
          <w:szCs w:val="22"/>
          <w:lang w:eastAsia="en-US"/>
        </w:rPr>
        <w:t xml:space="preserve"> die für das Bestehen der Prüfung nach Satz 1 erforderliche Mindestpunktzahl erreicht, so lautet die Note</w:t>
      </w:r>
    </w:p>
    <w:p w14:paraId="12387B84" w14:textId="77777777" w:rsidR="00B07393" w:rsidRPr="00B07393" w:rsidRDefault="00B07393" w:rsidP="00B07393">
      <w:pPr>
        <w:rPr>
          <w:rFonts w:eastAsiaTheme="minorHAnsi" w:cs="Arial"/>
          <w:szCs w:val="22"/>
          <w:lang w:eastAsia="en-US"/>
        </w:rPr>
      </w:pPr>
    </w:p>
    <w:p w14:paraId="1BE72D5B" w14:textId="77777777"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1,0 („sehr gut“)</w:t>
      </w:r>
      <w:r w:rsidRPr="00B07393">
        <w:rPr>
          <w:rFonts w:eastAsiaTheme="minorHAnsi" w:cs="Arial"/>
          <w:szCs w:val="22"/>
          <w:lang w:eastAsia="en-US"/>
        </w:rPr>
        <w:tab/>
      </w:r>
      <w:r w:rsidRPr="00B07393">
        <w:rPr>
          <w:rFonts w:eastAsiaTheme="minorHAnsi" w:cs="Arial"/>
          <w:szCs w:val="22"/>
          <w:lang w:eastAsia="en-US"/>
        </w:rPr>
        <w:tab/>
        <w:t>wenn zusätzlich mindestens 90 Prozent,</w:t>
      </w:r>
    </w:p>
    <w:p w14:paraId="0EC3AA98" w14:textId="77777777"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1,3 („sehr gut“)</w:t>
      </w:r>
      <w:r w:rsidRPr="00B07393">
        <w:rPr>
          <w:rFonts w:eastAsiaTheme="minorHAnsi" w:cs="Arial"/>
          <w:szCs w:val="22"/>
          <w:lang w:eastAsia="en-US"/>
        </w:rPr>
        <w:tab/>
      </w:r>
      <w:r w:rsidRPr="00B07393">
        <w:rPr>
          <w:rFonts w:eastAsiaTheme="minorHAnsi" w:cs="Arial"/>
          <w:szCs w:val="22"/>
          <w:lang w:eastAsia="en-US"/>
        </w:rPr>
        <w:tab/>
        <w:t xml:space="preserve">wenn zusätzlich mindestens 80, aber weniger als 90 Prozent, </w:t>
      </w:r>
    </w:p>
    <w:p w14:paraId="037434FB" w14:textId="14D27C48"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1,7 („gut“)</w:t>
      </w:r>
      <w:r w:rsidRPr="00B07393">
        <w:rPr>
          <w:rFonts w:eastAsiaTheme="minorHAnsi" w:cs="Arial"/>
          <w:szCs w:val="22"/>
          <w:lang w:eastAsia="en-US"/>
        </w:rPr>
        <w:tab/>
      </w:r>
      <w:r w:rsidRPr="00B07393">
        <w:rPr>
          <w:rFonts w:eastAsiaTheme="minorHAnsi" w:cs="Arial"/>
          <w:szCs w:val="22"/>
          <w:lang w:eastAsia="en-US"/>
        </w:rPr>
        <w:tab/>
      </w:r>
      <w:r w:rsidR="00874E14">
        <w:rPr>
          <w:rFonts w:eastAsiaTheme="minorHAnsi" w:cs="Arial"/>
          <w:szCs w:val="22"/>
          <w:lang w:eastAsia="en-US"/>
        </w:rPr>
        <w:tab/>
      </w:r>
      <w:r w:rsidRPr="00B07393">
        <w:rPr>
          <w:rFonts w:eastAsiaTheme="minorHAnsi" w:cs="Arial"/>
          <w:szCs w:val="22"/>
          <w:lang w:eastAsia="en-US"/>
        </w:rPr>
        <w:t>wenn zusätzlich mindestens 70, aber weniger als 80 Prozent,</w:t>
      </w:r>
    </w:p>
    <w:p w14:paraId="1C2137A9" w14:textId="6E2822F8"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2,0 („gut“)</w:t>
      </w:r>
      <w:r w:rsidRPr="00B07393">
        <w:rPr>
          <w:rFonts w:eastAsiaTheme="minorHAnsi" w:cs="Arial"/>
          <w:szCs w:val="22"/>
          <w:lang w:eastAsia="en-US"/>
        </w:rPr>
        <w:tab/>
      </w:r>
      <w:r w:rsidRPr="00B07393">
        <w:rPr>
          <w:rFonts w:eastAsiaTheme="minorHAnsi" w:cs="Arial"/>
          <w:szCs w:val="22"/>
          <w:lang w:eastAsia="en-US"/>
        </w:rPr>
        <w:tab/>
      </w:r>
      <w:r w:rsidR="00874E14">
        <w:rPr>
          <w:rFonts w:eastAsiaTheme="minorHAnsi" w:cs="Arial"/>
          <w:szCs w:val="22"/>
          <w:lang w:eastAsia="en-US"/>
        </w:rPr>
        <w:tab/>
      </w:r>
      <w:r w:rsidRPr="00B07393">
        <w:rPr>
          <w:rFonts w:eastAsiaTheme="minorHAnsi" w:cs="Arial"/>
          <w:szCs w:val="22"/>
          <w:lang w:eastAsia="en-US"/>
        </w:rPr>
        <w:t>wenn zusätzlich mindestens 60, aber weniger als 70 Prozent,</w:t>
      </w:r>
    </w:p>
    <w:p w14:paraId="416103E5" w14:textId="2A753968"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2,3 („gut“)</w:t>
      </w:r>
      <w:r w:rsidRPr="00B07393">
        <w:rPr>
          <w:rFonts w:eastAsiaTheme="minorHAnsi" w:cs="Arial"/>
          <w:szCs w:val="22"/>
          <w:lang w:eastAsia="en-US"/>
        </w:rPr>
        <w:tab/>
      </w:r>
      <w:r w:rsidRPr="00B07393">
        <w:rPr>
          <w:rFonts w:eastAsiaTheme="minorHAnsi" w:cs="Arial"/>
          <w:szCs w:val="22"/>
          <w:lang w:eastAsia="en-US"/>
        </w:rPr>
        <w:tab/>
      </w:r>
      <w:r w:rsidR="00874E14">
        <w:rPr>
          <w:rFonts w:eastAsiaTheme="minorHAnsi" w:cs="Arial"/>
          <w:szCs w:val="22"/>
          <w:lang w:eastAsia="en-US"/>
        </w:rPr>
        <w:tab/>
      </w:r>
      <w:r w:rsidRPr="00B07393">
        <w:rPr>
          <w:rFonts w:eastAsiaTheme="minorHAnsi" w:cs="Arial"/>
          <w:szCs w:val="22"/>
          <w:lang w:eastAsia="en-US"/>
        </w:rPr>
        <w:t>wenn zusätzlich mindestens 50, aber weniger als 60 Prozent,</w:t>
      </w:r>
    </w:p>
    <w:p w14:paraId="41DF3631" w14:textId="77777777"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2,7 („befriedigend“)</w:t>
      </w:r>
      <w:r w:rsidRPr="00B07393">
        <w:rPr>
          <w:rFonts w:eastAsiaTheme="minorHAnsi" w:cs="Arial"/>
          <w:szCs w:val="22"/>
          <w:lang w:eastAsia="en-US"/>
        </w:rPr>
        <w:tab/>
        <w:t>wenn zusätzlich mindestens 40, aber weniger als 50 Prozent,</w:t>
      </w:r>
    </w:p>
    <w:p w14:paraId="2B2ED303" w14:textId="77777777"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3,0 („befriedigend“)</w:t>
      </w:r>
      <w:r w:rsidRPr="00B07393">
        <w:rPr>
          <w:rFonts w:eastAsiaTheme="minorHAnsi" w:cs="Arial"/>
          <w:szCs w:val="22"/>
          <w:lang w:eastAsia="en-US"/>
        </w:rPr>
        <w:tab/>
        <w:t>wenn zusätzlich mindestens 30, aber weniger als 40 Prozent,</w:t>
      </w:r>
    </w:p>
    <w:p w14:paraId="3E61F26E" w14:textId="77777777"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3,3 („befriedigend“)</w:t>
      </w:r>
      <w:r w:rsidRPr="00B07393">
        <w:rPr>
          <w:rFonts w:eastAsiaTheme="minorHAnsi" w:cs="Arial"/>
          <w:szCs w:val="22"/>
          <w:lang w:eastAsia="en-US"/>
        </w:rPr>
        <w:tab/>
        <w:t>wenn zusätzlich mindestens 20, aber weniger als 30 Prozent,</w:t>
      </w:r>
    </w:p>
    <w:p w14:paraId="4E9E45B8" w14:textId="77777777"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3,7 („ausreichend“)</w:t>
      </w:r>
      <w:r w:rsidRPr="00B07393">
        <w:rPr>
          <w:rFonts w:eastAsiaTheme="minorHAnsi" w:cs="Arial"/>
          <w:szCs w:val="22"/>
          <w:lang w:eastAsia="en-US"/>
        </w:rPr>
        <w:tab/>
        <w:t>wenn zusätzlich mindestens 10, aber weniger als 20 Prozent,</w:t>
      </w:r>
    </w:p>
    <w:p w14:paraId="28E582EE" w14:textId="77777777" w:rsidR="00B07393" w:rsidRPr="00B07393" w:rsidRDefault="00B07393" w:rsidP="000B3E42">
      <w:pPr>
        <w:ind w:left="454"/>
        <w:rPr>
          <w:rFonts w:eastAsiaTheme="minorHAnsi" w:cs="Arial"/>
          <w:szCs w:val="22"/>
          <w:lang w:eastAsia="en-US"/>
        </w:rPr>
      </w:pPr>
      <w:r w:rsidRPr="00B07393">
        <w:rPr>
          <w:rFonts w:eastAsiaTheme="minorHAnsi" w:cs="Arial"/>
          <w:szCs w:val="22"/>
          <w:lang w:eastAsia="en-US"/>
        </w:rPr>
        <w:t>4,0 („ausreichend“)</w:t>
      </w:r>
      <w:r w:rsidRPr="00B07393">
        <w:rPr>
          <w:rFonts w:eastAsiaTheme="minorHAnsi" w:cs="Arial"/>
          <w:szCs w:val="22"/>
          <w:lang w:eastAsia="en-US"/>
        </w:rPr>
        <w:tab/>
        <w:t>wenn zusätzlich keine oder weniger als 10 Prozent</w:t>
      </w:r>
    </w:p>
    <w:p w14:paraId="07DCAB32" w14:textId="77777777" w:rsidR="00B07393" w:rsidRPr="00B07393" w:rsidRDefault="00B07393" w:rsidP="00B07393">
      <w:pPr>
        <w:rPr>
          <w:rFonts w:eastAsiaTheme="minorHAnsi" w:cs="Arial"/>
          <w:szCs w:val="22"/>
          <w:lang w:eastAsia="en-US"/>
        </w:rPr>
      </w:pPr>
    </w:p>
    <w:p w14:paraId="37A062A0" w14:textId="77777777" w:rsidR="00B07393" w:rsidRPr="00B07393" w:rsidRDefault="00B07393" w:rsidP="00B07393">
      <w:pPr>
        <w:rPr>
          <w:rFonts w:eastAsiaTheme="minorHAnsi" w:cs="Arial"/>
          <w:szCs w:val="22"/>
          <w:lang w:eastAsia="en-US"/>
        </w:rPr>
      </w:pPr>
      <w:r w:rsidRPr="00B07393">
        <w:rPr>
          <w:rFonts w:eastAsiaTheme="minorHAnsi" w:cs="Arial"/>
          <w:szCs w:val="22"/>
          <w:lang w:eastAsia="en-US"/>
        </w:rPr>
        <w:t xml:space="preserve">der über die Mindestpunktzahl hinausgehenden möglichen Punkte erreicht worden sind. </w:t>
      </w:r>
      <w:r w:rsidRPr="00B07393">
        <w:rPr>
          <w:rFonts w:eastAsiaTheme="minorHAnsi" w:cs="Arial"/>
          <w:szCs w:val="22"/>
          <w:vertAlign w:val="superscript"/>
          <w:lang w:eastAsia="en-US"/>
        </w:rPr>
        <w:t>5</w:t>
      </w:r>
      <w:r w:rsidRPr="00B07393">
        <w:rPr>
          <w:rFonts w:eastAsiaTheme="minorHAnsi" w:cs="Arial"/>
          <w:szCs w:val="22"/>
          <w:lang w:eastAsia="en-US"/>
        </w:rPr>
        <w:t>Wurde die Mindestpunktzahl (Bestehensgrenze) nicht erreicht, lautet die Note 5,0 (nicht ausreichend).</w:t>
      </w:r>
    </w:p>
    <w:p w14:paraId="1EF45637" w14:textId="77777777" w:rsidR="00B07393" w:rsidRPr="00B07393" w:rsidRDefault="00B07393" w:rsidP="00B07393">
      <w:pPr>
        <w:rPr>
          <w:rFonts w:eastAsiaTheme="minorHAnsi" w:cs="Arial"/>
          <w:szCs w:val="22"/>
          <w:lang w:eastAsia="en-US"/>
        </w:rPr>
      </w:pPr>
    </w:p>
    <w:p w14:paraId="1E9C3767" w14:textId="3CBE57CA" w:rsidR="00B07393" w:rsidRPr="00B07393" w:rsidRDefault="00B07393" w:rsidP="00874E14">
      <w:pPr>
        <w:ind w:firstLine="454"/>
        <w:rPr>
          <w:rFonts w:eastAsiaTheme="minorHAnsi" w:cs="Arial"/>
          <w:szCs w:val="22"/>
          <w:lang w:eastAsia="en-US"/>
        </w:rPr>
      </w:pPr>
      <w:r w:rsidRPr="00B07393">
        <w:rPr>
          <w:rFonts w:eastAsiaTheme="minorHAnsi" w:cs="Arial"/>
          <w:szCs w:val="22"/>
          <w:lang w:eastAsia="en-US"/>
        </w:rPr>
        <w:t xml:space="preserve">(4) </w:t>
      </w:r>
      <w:r w:rsidRPr="00B07393">
        <w:rPr>
          <w:rFonts w:eastAsiaTheme="minorHAnsi" w:cs="Arial"/>
          <w:szCs w:val="22"/>
          <w:vertAlign w:val="superscript"/>
          <w:lang w:eastAsia="en-US"/>
        </w:rPr>
        <w:t>1</w:t>
      </w:r>
      <w:r w:rsidRPr="00B07393">
        <w:rPr>
          <w:rFonts w:eastAsiaTheme="minorHAnsi" w:cs="Arial"/>
          <w:szCs w:val="22"/>
          <w:lang w:eastAsia="en-US"/>
        </w:rPr>
        <w:t>Das Ergebnis der Prüfung wird von einem der Prüfer</w:t>
      </w:r>
      <w:r w:rsidR="000B3E42">
        <w:rPr>
          <w:rFonts w:eastAsiaTheme="minorHAnsi" w:cs="Arial"/>
          <w:szCs w:val="22"/>
          <w:lang w:eastAsia="en-US"/>
        </w:rPr>
        <w:t>innen</w:t>
      </w:r>
      <w:r w:rsidRPr="00B07393">
        <w:rPr>
          <w:rFonts w:eastAsiaTheme="minorHAnsi" w:cs="Arial"/>
          <w:szCs w:val="22"/>
          <w:lang w:eastAsia="en-US"/>
        </w:rPr>
        <w:t xml:space="preserve"> oder eine</w:t>
      </w:r>
      <w:r w:rsidR="000B3E42">
        <w:rPr>
          <w:rFonts w:eastAsiaTheme="minorHAnsi" w:cs="Arial"/>
          <w:szCs w:val="22"/>
          <w:lang w:eastAsia="en-US"/>
        </w:rPr>
        <w:t>m</w:t>
      </w:r>
      <w:r w:rsidRPr="00B07393">
        <w:rPr>
          <w:rFonts w:eastAsiaTheme="minorHAnsi" w:cs="Arial"/>
          <w:szCs w:val="22"/>
          <w:lang w:eastAsia="en-US"/>
        </w:rPr>
        <w:t xml:space="preserve"> der Prüfer festgestellt und de</w:t>
      </w:r>
      <w:r w:rsidR="000B3E42">
        <w:rPr>
          <w:rFonts w:eastAsiaTheme="minorHAnsi" w:cs="Arial"/>
          <w:szCs w:val="22"/>
          <w:lang w:eastAsia="en-US"/>
        </w:rPr>
        <w:t>r</w:t>
      </w:r>
      <w:r w:rsidRPr="00B07393">
        <w:rPr>
          <w:rFonts w:eastAsiaTheme="minorHAnsi" w:cs="Arial"/>
          <w:szCs w:val="22"/>
          <w:lang w:eastAsia="en-US"/>
        </w:rPr>
        <w:t xml:space="preserve"> </w:t>
      </w:r>
      <w:r w:rsidR="00F9719D">
        <w:rPr>
          <w:rFonts w:eastAsiaTheme="minorHAnsi" w:cs="Arial"/>
          <w:szCs w:val="22"/>
          <w:lang w:eastAsia="en-US"/>
        </w:rPr>
        <w:t xml:space="preserve">Prüfungsteilnehmerin </w:t>
      </w:r>
      <w:r w:rsidRPr="00B07393">
        <w:rPr>
          <w:rFonts w:eastAsiaTheme="minorHAnsi" w:cs="Arial"/>
          <w:szCs w:val="22"/>
          <w:lang w:eastAsia="en-US"/>
        </w:rPr>
        <w:t>oder de</w:t>
      </w:r>
      <w:r w:rsidR="000B3E42">
        <w:rPr>
          <w:rFonts w:eastAsiaTheme="minorHAnsi" w:cs="Arial"/>
          <w:szCs w:val="22"/>
          <w:lang w:eastAsia="en-US"/>
        </w:rPr>
        <w:t>m</w:t>
      </w:r>
      <w:r w:rsidRPr="00B07393">
        <w:rPr>
          <w:rFonts w:eastAsiaTheme="minorHAnsi" w:cs="Arial"/>
          <w:szCs w:val="22"/>
          <w:lang w:eastAsia="en-US"/>
        </w:rPr>
        <w:t xml:space="preserve"> </w:t>
      </w:r>
      <w:r w:rsidR="00F9719D">
        <w:rPr>
          <w:rFonts w:eastAsiaTheme="minorHAnsi" w:cs="Arial"/>
          <w:szCs w:val="22"/>
          <w:lang w:eastAsia="en-US"/>
        </w:rPr>
        <w:t>Prüfungsteilnehmer</w:t>
      </w:r>
      <w:r w:rsidR="00351500" w:rsidRPr="00B07393">
        <w:rPr>
          <w:rFonts w:eastAsiaTheme="minorHAnsi" w:cs="Arial"/>
          <w:szCs w:val="22"/>
          <w:lang w:eastAsia="en-US"/>
        </w:rPr>
        <w:t xml:space="preserve"> </w:t>
      </w:r>
      <w:r w:rsidRPr="00B07393">
        <w:rPr>
          <w:rFonts w:eastAsiaTheme="minorHAnsi" w:cs="Arial"/>
          <w:szCs w:val="22"/>
          <w:lang w:eastAsia="en-US"/>
        </w:rPr>
        <w:t xml:space="preserve">mitgeteilt. </w:t>
      </w:r>
      <w:r w:rsidRPr="00B07393">
        <w:rPr>
          <w:rFonts w:eastAsiaTheme="minorHAnsi" w:cs="Arial"/>
          <w:szCs w:val="22"/>
          <w:vertAlign w:val="superscript"/>
          <w:lang w:eastAsia="en-US"/>
        </w:rPr>
        <w:t>2</w:t>
      </w:r>
      <w:r w:rsidRPr="00B07393">
        <w:rPr>
          <w:rFonts w:eastAsiaTheme="minorHAnsi" w:cs="Arial"/>
          <w:szCs w:val="22"/>
          <w:lang w:eastAsia="en-US"/>
        </w:rPr>
        <w:t>Dabei sind anzugeben:</w:t>
      </w:r>
    </w:p>
    <w:p w14:paraId="6A061F77" w14:textId="77777777" w:rsidR="00B07393" w:rsidRPr="00B07393" w:rsidRDefault="00B07393" w:rsidP="00B07393">
      <w:pPr>
        <w:rPr>
          <w:rFonts w:eastAsiaTheme="minorHAnsi" w:cs="Arial"/>
          <w:szCs w:val="22"/>
          <w:lang w:eastAsia="en-US"/>
        </w:rPr>
      </w:pPr>
    </w:p>
    <w:p w14:paraId="07F20927" w14:textId="7A9BD488" w:rsidR="00B07393" w:rsidRPr="00B07393" w:rsidRDefault="00B07393" w:rsidP="000B3E42">
      <w:pPr>
        <w:rPr>
          <w:rFonts w:eastAsiaTheme="minorHAnsi" w:cs="Arial"/>
          <w:szCs w:val="22"/>
          <w:lang w:eastAsia="en-US"/>
        </w:rPr>
      </w:pPr>
      <w:r w:rsidRPr="00B07393">
        <w:rPr>
          <w:rFonts w:eastAsiaTheme="minorHAnsi" w:cs="Arial"/>
          <w:szCs w:val="22"/>
          <w:lang w:eastAsia="en-US"/>
        </w:rPr>
        <w:t>1.</w:t>
      </w:r>
      <w:r w:rsidRPr="00B07393">
        <w:rPr>
          <w:rFonts w:eastAsiaTheme="minorHAnsi" w:cs="Arial"/>
          <w:szCs w:val="22"/>
          <w:lang w:eastAsia="en-US"/>
        </w:rPr>
        <w:tab/>
        <w:t>die Prüfungsnote,</w:t>
      </w:r>
    </w:p>
    <w:p w14:paraId="6B55C660" w14:textId="7F9B0F03" w:rsidR="00B07393" w:rsidRPr="00B07393" w:rsidRDefault="00B07393" w:rsidP="000B3E42">
      <w:pPr>
        <w:rPr>
          <w:rFonts w:eastAsiaTheme="minorHAnsi" w:cs="Arial"/>
          <w:szCs w:val="22"/>
          <w:lang w:eastAsia="en-US"/>
        </w:rPr>
      </w:pPr>
      <w:r w:rsidRPr="00B07393">
        <w:rPr>
          <w:rFonts w:eastAsiaTheme="minorHAnsi" w:cs="Arial"/>
          <w:szCs w:val="22"/>
          <w:lang w:eastAsia="en-US"/>
        </w:rPr>
        <w:t>2.</w:t>
      </w:r>
      <w:r w:rsidRPr="00B07393">
        <w:rPr>
          <w:rFonts w:eastAsiaTheme="minorHAnsi" w:cs="Arial"/>
          <w:szCs w:val="22"/>
          <w:lang w:eastAsia="en-US"/>
        </w:rPr>
        <w:tab/>
        <w:t>die Bestehensgrenze,</w:t>
      </w:r>
    </w:p>
    <w:p w14:paraId="54A84D54" w14:textId="07A884F9" w:rsidR="00B07393" w:rsidRPr="00B07393" w:rsidRDefault="00B07393" w:rsidP="000B3E42">
      <w:pPr>
        <w:ind w:left="709" w:hanging="709"/>
        <w:rPr>
          <w:rFonts w:eastAsiaTheme="minorHAnsi" w:cs="Arial"/>
          <w:szCs w:val="22"/>
          <w:lang w:eastAsia="en-US"/>
        </w:rPr>
      </w:pPr>
      <w:r w:rsidRPr="00B07393">
        <w:rPr>
          <w:rFonts w:eastAsiaTheme="minorHAnsi" w:cs="Arial"/>
          <w:szCs w:val="22"/>
          <w:lang w:eastAsia="en-US"/>
        </w:rPr>
        <w:t>3.</w:t>
      </w:r>
      <w:r w:rsidRPr="00B07393">
        <w:rPr>
          <w:rFonts w:eastAsiaTheme="minorHAnsi" w:cs="Arial"/>
          <w:szCs w:val="22"/>
          <w:lang w:eastAsia="en-US"/>
        </w:rPr>
        <w:tab/>
        <w:t>die Zahl der gestellten und die Zahl der von de</w:t>
      </w:r>
      <w:r w:rsidR="00351500">
        <w:rPr>
          <w:rFonts w:eastAsiaTheme="minorHAnsi" w:cs="Arial"/>
          <w:szCs w:val="22"/>
          <w:lang w:eastAsia="en-US"/>
        </w:rPr>
        <w:t>r</w:t>
      </w:r>
      <w:r w:rsidRPr="00B07393">
        <w:rPr>
          <w:rFonts w:eastAsiaTheme="minorHAnsi" w:cs="Arial"/>
          <w:szCs w:val="22"/>
          <w:lang w:eastAsia="en-US"/>
        </w:rPr>
        <w:t xml:space="preserve"> Prüfungsteilnehmer</w:t>
      </w:r>
      <w:r w:rsidR="00351500">
        <w:rPr>
          <w:rFonts w:eastAsiaTheme="minorHAnsi" w:cs="Arial"/>
          <w:szCs w:val="22"/>
          <w:lang w:eastAsia="en-US"/>
        </w:rPr>
        <w:t>in</w:t>
      </w:r>
      <w:r w:rsidRPr="00B07393">
        <w:rPr>
          <w:rFonts w:eastAsiaTheme="minorHAnsi" w:cs="Arial"/>
          <w:szCs w:val="22"/>
          <w:lang w:eastAsia="en-US"/>
        </w:rPr>
        <w:t xml:space="preserve"> oder de</w:t>
      </w:r>
      <w:r w:rsidR="00351500">
        <w:rPr>
          <w:rFonts w:eastAsiaTheme="minorHAnsi" w:cs="Arial"/>
          <w:szCs w:val="22"/>
          <w:lang w:eastAsia="en-US"/>
        </w:rPr>
        <w:t>m</w:t>
      </w:r>
      <w:r w:rsidRPr="00B07393">
        <w:rPr>
          <w:rFonts w:eastAsiaTheme="minorHAnsi" w:cs="Arial"/>
          <w:szCs w:val="22"/>
          <w:lang w:eastAsia="en-US"/>
        </w:rPr>
        <w:t xml:space="preserve"> Prüfungsteilnehmer beantworteten Aufgaben insgesamt,</w:t>
      </w:r>
    </w:p>
    <w:p w14:paraId="57AB847A" w14:textId="6701FC5B" w:rsidR="00B07393" w:rsidRPr="00B07393" w:rsidRDefault="00B07393" w:rsidP="000B3E42">
      <w:pPr>
        <w:ind w:left="709" w:hanging="709"/>
        <w:rPr>
          <w:rFonts w:eastAsiaTheme="minorHAnsi" w:cs="Arial"/>
          <w:szCs w:val="22"/>
          <w:vertAlign w:val="superscript"/>
          <w:lang w:eastAsia="en-US"/>
        </w:rPr>
      </w:pPr>
      <w:r w:rsidRPr="00B07393">
        <w:rPr>
          <w:rFonts w:eastAsiaTheme="minorHAnsi" w:cs="Arial"/>
          <w:szCs w:val="22"/>
          <w:lang w:eastAsia="en-US"/>
        </w:rPr>
        <w:t>4.</w:t>
      </w:r>
      <w:r w:rsidRPr="00B07393">
        <w:rPr>
          <w:rFonts w:eastAsiaTheme="minorHAnsi" w:cs="Arial"/>
          <w:szCs w:val="22"/>
          <w:lang w:eastAsia="en-US"/>
        </w:rPr>
        <w:tab/>
        <w:t xml:space="preserve">die durchschnittliche Prüfungsleistung der in Abs. 3 Satz 1 als Bezugsgröße genannten </w:t>
      </w:r>
      <w:r w:rsidR="00351500">
        <w:rPr>
          <w:rFonts w:eastAsiaTheme="minorHAnsi" w:cs="Arial"/>
          <w:szCs w:val="22"/>
          <w:lang w:eastAsia="en-US"/>
        </w:rPr>
        <w:t>Prüfungsteilnehmerinnen und Prüfungsteilnehmer</w:t>
      </w:r>
      <w:r w:rsidRPr="00B07393">
        <w:rPr>
          <w:rFonts w:eastAsiaTheme="minorHAnsi" w:cs="Arial"/>
          <w:szCs w:val="22"/>
          <w:lang w:eastAsia="en-US"/>
        </w:rPr>
        <w:t>.</w:t>
      </w:r>
    </w:p>
    <w:p w14:paraId="6A062AEA" w14:textId="77777777" w:rsidR="00B07393" w:rsidRPr="00B07393" w:rsidRDefault="00B07393" w:rsidP="00B07393">
      <w:pPr>
        <w:rPr>
          <w:rFonts w:eastAsiaTheme="minorHAnsi" w:cs="Arial"/>
          <w:szCs w:val="22"/>
          <w:vertAlign w:val="superscript"/>
          <w:lang w:eastAsia="en-US"/>
        </w:rPr>
      </w:pPr>
    </w:p>
    <w:p w14:paraId="09A930BF" w14:textId="77777777" w:rsidR="00B07393" w:rsidRPr="00B07393" w:rsidRDefault="00B07393" w:rsidP="00B07393">
      <w:pPr>
        <w:rPr>
          <w:rFonts w:eastAsiaTheme="minorHAnsi" w:cs="Arial"/>
          <w:szCs w:val="22"/>
          <w:lang w:eastAsia="en-US"/>
        </w:rPr>
      </w:pPr>
      <w:r w:rsidRPr="00B07393">
        <w:rPr>
          <w:rFonts w:eastAsiaTheme="minorHAnsi" w:cs="Arial"/>
          <w:szCs w:val="22"/>
          <w:vertAlign w:val="superscript"/>
          <w:lang w:eastAsia="en-US"/>
        </w:rPr>
        <w:t>3</w:t>
      </w:r>
      <w:r w:rsidRPr="00B07393">
        <w:rPr>
          <w:rFonts w:eastAsiaTheme="minorHAnsi" w:cs="Arial"/>
          <w:szCs w:val="22"/>
          <w:lang w:eastAsia="en-US"/>
        </w:rPr>
        <w:t>Die Mitteilung nach den Sätzen 1 und 2 kann durch Aushang oder auf elektronischem Weg erfolgen.</w:t>
      </w:r>
    </w:p>
    <w:p w14:paraId="7AAE5A3E" w14:textId="77777777" w:rsidR="00DE1910" w:rsidRDefault="00DE1910" w:rsidP="00DE1910">
      <w:pPr>
        <w:rPr>
          <w:rFonts w:eastAsiaTheme="minorHAnsi" w:cs="Arial"/>
          <w:szCs w:val="22"/>
          <w:lang w:eastAsia="en-US"/>
        </w:rPr>
      </w:pPr>
    </w:p>
    <w:p w14:paraId="5E54F3D8" w14:textId="7C1B9569" w:rsidR="00830552" w:rsidRDefault="00830552" w:rsidP="002F51F7">
      <w:pPr>
        <w:rPr>
          <w:rFonts w:eastAsiaTheme="minorHAnsi" w:cs="Arial"/>
          <w:szCs w:val="22"/>
          <w:lang w:eastAsia="en-US"/>
        </w:rPr>
      </w:pPr>
    </w:p>
    <w:p w14:paraId="39420F81" w14:textId="2BE65340" w:rsidR="00830552" w:rsidRDefault="00830552" w:rsidP="00830552">
      <w:pPr>
        <w:jc w:val="center"/>
        <w:rPr>
          <w:rFonts w:eastAsiaTheme="minorHAnsi" w:cs="Arial"/>
          <w:b/>
          <w:szCs w:val="22"/>
          <w:lang w:eastAsia="en-US"/>
        </w:rPr>
      </w:pPr>
      <w:bookmarkStart w:id="7" w:name="_Hlk201686868"/>
      <w:r w:rsidRPr="00830552">
        <w:rPr>
          <w:rFonts w:eastAsiaTheme="minorHAnsi" w:cs="Arial"/>
          <w:b/>
          <w:szCs w:val="22"/>
          <w:lang w:eastAsia="en-US"/>
        </w:rPr>
        <w:t xml:space="preserve">§ </w:t>
      </w:r>
      <w:r>
        <w:rPr>
          <w:rFonts w:eastAsiaTheme="minorHAnsi" w:cs="Arial"/>
          <w:b/>
          <w:szCs w:val="22"/>
          <w:lang w:eastAsia="en-US"/>
        </w:rPr>
        <w:t>8</w:t>
      </w:r>
      <w:r w:rsidRPr="00830552">
        <w:rPr>
          <w:rFonts w:eastAsiaTheme="minorHAnsi" w:cs="Arial"/>
          <w:b/>
          <w:szCs w:val="22"/>
          <w:lang w:eastAsia="en-US"/>
        </w:rPr>
        <w:t xml:space="preserve"> </w:t>
      </w:r>
      <w:bookmarkStart w:id="8" w:name="_Hlk188885862"/>
      <w:r w:rsidRPr="00830552">
        <w:rPr>
          <w:rFonts w:eastAsiaTheme="minorHAnsi" w:cs="Arial"/>
          <w:b/>
          <w:szCs w:val="22"/>
          <w:lang w:eastAsia="en-US"/>
        </w:rPr>
        <w:t>Versäumnis, Rücktritt, Täuschung, Ordnungsverstoß und Prüfungsunfähigkeit</w:t>
      </w:r>
      <w:bookmarkEnd w:id="8"/>
    </w:p>
    <w:bookmarkEnd w:id="7"/>
    <w:p w14:paraId="7C3D4B87" w14:textId="77777777" w:rsidR="00830552" w:rsidRPr="00830552" w:rsidRDefault="00830552" w:rsidP="00830552">
      <w:pPr>
        <w:jc w:val="center"/>
        <w:rPr>
          <w:rFonts w:eastAsiaTheme="minorHAnsi" w:cs="Arial"/>
          <w:b/>
          <w:szCs w:val="22"/>
          <w:lang w:eastAsia="en-US"/>
        </w:rPr>
      </w:pPr>
    </w:p>
    <w:p w14:paraId="51F7B173" w14:textId="4F6275A5" w:rsidR="00830552" w:rsidRDefault="00830552" w:rsidP="00AE153F">
      <w:pPr>
        <w:ind w:firstLine="454"/>
        <w:rPr>
          <w:rFonts w:eastAsiaTheme="minorHAnsi" w:cs="Arial"/>
          <w:szCs w:val="22"/>
          <w:lang w:eastAsia="en-US"/>
        </w:rPr>
      </w:pPr>
      <w:r w:rsidRPr="00830552">
        <w:rPr>
          <w:rFonts w:eastAsiaTheme="minorHAnsi" w:cs="Arial"/>
          <w:szCs w:val="22"/>
          <w:lang w:eastAsia="en-US"/>
        </w:rPr>
        <w:t xml:space="preserve">(1) </w:t>
      </w:r>
      <w:r w:rsidRPr="00830552">
        <w:rPr>
          <w:rFonts w:eastAsiaTheme="minorHAnsi" w:cs="Arial"/>
          <w:szCs w:val="22"/>
          <w:vertAlign w:val="superscript"/>
          <w:lang w:eastAsia="en-US"/>
        </w:rPr>
        <w:t>1</w:t>
      </w:r>
      <w:r w:rsidRPr="00830552">
        <w:rPr>
          <w:rFonts w:eastAsiaTheme="minorHAnsi" w:cs="Arial"/>
          <w:szCs w:val="22"/>
          <w:lang w:eastAsia="en-US"/>
        </w:rPr>
        <w:t>Eine Prüfungsleistung gilt als mit „nicht ausreichend" (5,0) bzw. „nicht bestanden“ bewertet, wenn</w:t>
      </w:r>
      <w:r w:rsidR="00AE153F">
        <w:rPr>
          <w:rFonts w:eastAsiaTheme="minorHAnsi" w:cs="Arial"/>
          <w:szCs w:val="22"/>
          <w:lang w:eastAsia="en-US"/>
        </w:rPr>
        <w:t xml:space="preserve"> </w:t>
      </w:r>
      <w:r w:rsidRPr="00830552">
        <w:rPr>
          <w:rFonts w:eastAsiaTheme="minorHAnsi" w:cs="Arial"/>
          <w:szCs w:val="22"/>
          <w:lang w:eastAsia="en-US"/>
        </w:rPr>
        <w:t xml:space="preserve">die Kandidatin </w:t>
      </w:r>
      <w:r>
        <w:rPr>
          <w:rFonts w:eastAsiaTheme="minorHAnsi" w:cs="Arial"/>
          <w:szCs w:val="22"/>
          <w:lang w:eastAsia="en-US"/>
        </w:rPr>
        <w:t xml:space="preserve">oder der Kandidat </w:t>
      </w:r>
      <w:r w:rsidRPr="00830552">
        <w:rPr>
          <w:rFonts w:eastAsiaTheme="minorHAnsi" w:cs="Arial"/>
          <w:szCs w:val="22"/>
          <w:lang w:eastAsia="en-US"/>
        </w:rPr>
        <w:t xml:space="preserve">an einer Prüfung, zu der sie </w:t>
      </w:r>
      <w:r>
        <w:rPr>
          <w:rFonts w:eastAsiaTheme="minorHAnsi" w:cs="Arial"/>
          <w:szCs w:val="22"/>
          <w:lang w:eastAsia="en-US"/>
        </w:rPr>
        <w:t xml:space="preserve">oder er </w:t>
      </w:r>
      <w:r w:rsidRPr="00830552">
        <w:rPr>
          <w:rFonts w:eastAsiaTheme="minorHAnsi" w:cs="Arial"/>
          <w:szCs w:val="22"/>
          <w:lang w:eastAsia="en-US"/>
        </w:rPr>
        <w:t xml:space="preserve">sich angemeldet hat, ohne triftige Gründe nicht teilnimmt oder wenn sie </w:t>
      </w:r>
      <w:r>
        <w:rPr>
          <w:rFonts w:eastAsiaTheme="minorHAnsi" w:cs="Arial"/>
          <w:szCs w:val="22"/>
          <w:lang w:eastAsia="en-US"/>
        </w:rPr>
        <w:t xml:space="preserve">oder er </w:t>
      </w:r>
      <w:r w:rsidRPr="00830552">
        <w:rPr>
          <w:rFonts w:eastAsiaTheme="minorHAnsi" w:cs="Arial"/>
          <w:szCs w:val="22"/>
          <w:lang w:eastAsia="en-US"/>
        </w:rPr>
        <w:t xml:space="preserve">nach Beginn der Prüfung ohne triftige Gründe von der Prüfung zurücktritt. </w:t>
      </w:r>
      <w:r w:rsidRPr="00830552">
        <w:rPr>
          <w:rFonts w:eastAsiaTheme="minorHAnsi" w:cs="Arial"/>
          <w:szCs w:val="22"/>
          <w:vertAlign w:val="superscript"/>
          <w:lang w:eastAsia="en-US"/>
        </w:rPr>
        <w:t>2</w:t>
      </w:r>
      <w:r w:rsidRPr="00830552">
        <w:rPr>
          <w:rFonts w:eastAsiaTheme="minorHAnsi" w:cs="Arial"/>
          <w:szCs w:val="22"/>
          <w:lang w:eastAsia="en-US"/>
        </w:rPr>
        <w:t xml:space="preserve">Dasselbe gilt, wenn eine schriftliche Prüfungsleistung nicht innerhalb der vorgegebenen Bearbeitungszeit erbracht wird. </w:t>
      </w:r>
    </w:p>
    <w:p w14:paraId="44688689" w14:textId="77777777" w:rsidR="00830552" w:rsidRPr="00830552" w:rsidRDefault="00830552" w:rsidP="00830552">
      <w:pPr>
        <w:rPr>
          <w:rFonts w:eastAsiaTheme="minorHAnsi" w:cs="Arial"/>
          <w:szCs w:val="22"/>
          <w:lang w:eastAsia="en-US"/>
        </w:rPr>
      </w:pPr>
    </w:p>
    <w:p w14:paraId="1A1D16EA" w14:textId="5CF2DA73" w:rsidR="00830552" w:rsidRDefault="00830552" w:rsidP="00FE33E0">
      <w:pPr>
        <w:ind w:firstLine="454"/>
        <w:rPr>
          <w:rFonts w:eastAsiaTheme="minorHAnsi" w:cs="Arial"/>
          <w:szCs w:val="22"/>
          <w:lang w:eastAsia="en-US"/>
        </w:rPr>
      </w:pPr>
      <w:r w:rsidRPr="00830552">
        <w:rPr>
          <w:rFonts w:eastAsiaTheme="minorHAnsi" w:cs="Arial"/>
          <w:szCs w:val="22"/>
          <w:lang w:eastAsia="en-US"/>
        </w:rPr>
        <w:t xml:space="preserve">(2) </w:t>
      </w:r>
      <w:r w:rsidRPr="00830552">
        <w:rPr>
          <w:rFonts w:eastAsiaTheme="minorHAnsi" w:cs="Arial"/>
          <w:szCs w:val="22"/>
          <w:vertAlign w:val="superscript"/>
          <w:lang w:eastAsia="en-US"/>
        </w:rPr>
        <w:t>1</w:t>
      </w:r>
      <w:r w:rsidRPr="00830552">
        <w:rPr>
          <w:rFonts w:eastAsiaTheme="minorHAnsi" w:cs="Arial"/>
          <w:szCs w:val="22"/>
          <w:lang w:eastAsia="en-US"/>
        </w:rPr>
        <w:t xml:space="preserve">Die für den Rücktritt oder das Versäumnis geltend gemachten Gründe müssen </w:t>
      </w:r>
      <w:r w:rsidR="00136420">
        <w:rPr>
          <w:rFonts w:eastAsiaTheme="minorHAnsi" w:cs="Arial"/>
          <w:szCs w:val="22"/>
          <w:lang w:eastAsia="en-US"/>
        </w:rPr>
        <w:t xml:space="preserve">bei der für das jeweilige </w:t>
      </w:r>
      <w:r w:rsidR="00AB0574">
        <w:rPr>
          <w:rFonts w:eastAsiaTheme="minorHAnsi" w:cs="Arial"/>
          <w:szCs w:val="22"/>
          <w:lang w:eastAsia="en-US"/>
        </w:rPr>
        <w:t xml:space="preserve">Zertifikatsprogramm </w:t>
      </w:r>
      <w:r w:rsidR="00874E14">
        <w:rPr>
          <w:rFonts w:eastAsiaTheme="minorHAnsi" w:cs="Arial"/>
          <w:szCs w:val="22"/>
          <w:lang w:eastAsia="en-US"/>
        </w:rPr>
        <w:t>nach § 6 Abs. 1</w:t>
      </w:r>
      <w:r w:rsidR="003B2862">
        <w:rPr>
          <w:rFonts w:eastAsiaTheme="minorHAnsi" w:cs="Arial"/>
          <w:szCs w:val="22"/>
          <w:lang w:eastAsia="en-US"/>
        </w:rPr>
        <w:t xml:space="preserve"> Satz 1</w:t>
      </w:r>
      <w:r w:rsidR="00874E14">
        <w:rPr>
          <w:rFonts w:eastAsiaTheme="minorHAnsi" w:cs="Arial"/>
          <w:szCs w:val="22"/>
          <w:lang w:eastAsia="en-US"/>
        </w:rPr>
        <w:t xml:space="preserve"> bestellten Person</w:t>
      </w:r>
      <w:r w:rsidR="00AB0574">
        <w:rPr>
          <w:rFonts w:eastAsiaTheme="minorHAnsi" w:cs="Arial"/>
          <w:szCs w:val="22"/>
          <w:lang w:eastAsia="en-US"/>
        </w:rPr>
        <w:t xml:space="preserve"> </w:t>
      </w:r>
      <w:r w:rsidRPr="00830552">
        <w:rPr>
          <w:rFonts w:eastAsiaTheme="minorHAnsi" w:cs="Arial"/>
          <w:szCs w:val="22"/>
          <w:lang w:eastAsia="en-US"/>
        </w:rPr>
        <w:t xml:space="preserve">unverzüglich angezeigt und glaubhaft gemacht werden. </w:t>
      </w:r>
      <w:r w:rsidRPr="00830552">
        <w:rPr>
          <w:rFonts w:eastAsiaTheme="minorHAnsi" w:cs="Arial"/>
          <w:szCs w:val="22"/>
          <w:vertAlign w:val="superscript"/>
          <w:lang w:eastAsia="en-US"/>
        </w:rPr>
        <w:t>2</w:t>
      </w:r>
      <w:r w:rsidRPr="00830552">
        <w:rPr>
          <w:rFonts w:eastAsiaTheme="minorHAnsi" w:cs="Arial"/>
          <w:szCs w:val="22"/>
          <w:lang w:eastAsia="en-US"/>
        </w:rPr>
        <w:t xml:space="preserve">Werden die Gründe anerkannt, so setzt </w:t>
      </w:r>
      <w:r w:rsidR="004F046E" w:rsidRPr="007E2C82">
        <w:rPr>
          <w:rFonts w:eastAsiaTheme="minorHAnsi" w:cs="Arial"/>
          <w:szCs w:val="22"/>
          <w:lang w:eastAsia="en-US"/>
        </w:rPr>
        <w:t xml:space="preserve">die </w:t>
      </w:r>
      <w:r w:rsidR="00D4793C" w:rsidRPr="007E2C82">
        <w:rPr>
          <w:rFonts w:eastAsiaTheme="minorHAnsi" w:cs="Arial"/>
          <w:szCs w:val="22"/>
          <w:lang w:eastAsia="en-US"/>
        </w:rPr>
        <w:t xml:space="preserve">nach Satz 1 jeweils </w:t>
      </w:r>
      <w:r w:rsidR="004F046E" w:rsidRPr="007E2C82">
        <w:rPr>
          <w:rFonts w:eastAsiaTheme="minorHAnsi" w:cs="Arial"/>
          <w:szCs w:val="22"/>
          <w:lang w:eastAsia="en-US"/>
        </w:rPr>
        <w:t xml:space="preserve">zuständige </w:t>
      </w:r>
      <w:r w:rsidR="00AB0574" w:rsidRPr="007E2C82">
        <w:rPr>
          <w:rFonts w:eastAsiaTheme="minorHAnsi" w:cs="Arial"/>
          <w:szCs w:val="22"/>
          <w:lang w:eastAsia="en-US"/>
        </w:rPr>
        <w:t xml:space="preserve">Person </w:t>
      </w:r>
      <w:r w:rsidR="004F046E" w:rsidRPr="004F046E">
        <w:rPr>
          <w:rFonts w:eastAsiaTheme="minorHAnsi" w:cs="Arial"/>
          <w:szCs w:val="22"/>
          <w:lang w:eastAsia="en-US"/>
        </w:rPr>
        <w:t>im Einvernehmen mi</w:t>
      </w:r>
      <w:r w:rsidR="007E2C82">
        <w:rPr>
          <w:rFonts w:eastAsiaTheme="minorHAnsi" w:cs="Arial"/>
          <w:szCs w:val="22"/>
          <w:lang w:eastAsia="en-US"/>
        </w:rPr>
        <w:t>t</w:t>
      </w:r>
      <w:r w:rsidR="004F046E" w:rsidRPr="004F046E">
        <w:rPr>
          <w:rFonts w:eastAsiaTheme="minorHAnsi" w:cs="Arial"/>
          <w:szCs w:val="22"/>
          <w:lang w:eastAsia="en-US"/>
        </w:rPr>
        <w:t xml:space="preserve"> der zuständigen Prüferin oder dem zuständigen Prüfer </w:t>
      </w:r>
      <w:r w:rsidRPr="00830552">
        <w:rPr>
          <w:rFonts w:eastAsiaTheme="minorHAnsi" w:cs="Arial"/>
          <w:szCs w:val="22"/>
          <w:lang w:eastAsia="en-US"/>
        </w:rPr>
        <w:t xml:space="preserve">einen neuen Prüfungstermin fest; dies ist in der Regel der nächstmögliche Prüfungstermin, sofern die anerkannten Gründe dem nicht entgegenstehen. </w:t>
      </w:r>
      <w:r w:rsidRPr="00830552">
        <w:rPr>
          <w:rFonts w:eastAsiaTheme="minorHAnsi" w:cs="Arial"/>
          <w:szCs w:val="22"/>
          <w:vertAlign w:val="superscript"/>
          <w:lang w:eastAsia="en-US"/>
        </w:rPr>
        <w:t>3</w:t>
      </w:r>
      <w:r w:rsidRPr="00830552">
        <w:rPr>
          <w:rFonts w:eastAsiaTheme="minorHAnsi" w:cs="Arial"/>
          <w:szCs w:val="22"/>
          <w:lang w:eastAsia="en-US"/>
        </w:rPr>
        <w:t>Ist eine Modulprüfung in mehrere Teilprüfungen unterteilt, werden bei anerkanntem Rücktritt oder Versäumnis die bereits erbrachten Prüfungsergebnisse angerechnet.</w:t>
      </w:r>
    </w:p>
    <w:p w14:paraId="4FC1C34A" w14:textId="77777777" w:rsidR="00830552" w:rsidRPr="00830552" w:rsidRDefault="00830552" w:rsidP="00830552">
      <w:pPr>
        <w:rPr>
          <w:rFonts w:eastAsiaTheme="minorHAnsi" w:cs="Arial"/>
          <w:szCs w:val="22"/>
          <w:lang w:eastAsia="en-US"/>
        </w:rPr>
      </w:pPr>
    </w:p>
    <w:p w14:paraId="38A201CD" w14:textId="7B5B8337" w:rsidR="00830552" w:rsidRDefault="00830552" w:rsidP="00FE33E0">
      <w:pPr>
        <w:ind w:firstLine="454"/>
        <w:rPr>
          <w:rFonts w:eastAsiaTheme="minorHAnsi" w:cs="Arial"/>
          <w:szCs w:val="22"/>
          <w:lang w:eastAsia="en-US"/>
        </w:rPr>
      </w:pPr>
      <w:r w:rsidRPr="00830552">
        <w:rPr>
          <w:rFonts w:eastAsiaTheme="minorHAnsi" w:cs="Arial"/>
          <w:szCs w:val="22"/>
          <w:lang w:eastAsia="en-US"/>
        </w:rPr>
        <w:t xml:space="preserve">(3) </w:t>
      </w:r>
      <w:r w:rsidRPr="00830552">
        <w:rPr>
          <w:rFonts w:eastAsiaTheme="minorHAnsi" w:cs="Arial"/>
          <w:szCs w:val="22"/>
          <w:vertAlign w:val="superscript"/>
          <w:lang w:eastAsia="en-US"/>
        </w:rPr>
        <w:t>1</w:t>
      </w:r>
      <w:r w:rsidRPr="00830552">
        <w:rPr>
          <w:rFonts w:eastAsiaTheme="minorHAnsi" w:cs="Arial"/>
          <w:szCs w:val="22"/>
          <w:lang w:eastAsia="en-US"/>
        </w:rPr>
        <w:t>Versucht die Kandidatin</w:t>
      </w:r>
      <w:r>
        <w:rPr>
          <w:rFonts w:eastAsiaTheme="minorHAnsi" w:cs="Arial"/>
          <w:szCs w:val="22"/>
          <w:lang w:eastAsia="en-US"/>
        </w:rPr>
        <w:t xml:space="preserve"> oder der Kandidat</w:t>
      </w:r>
      <w:r w:rsidRPr="00830552">
        <w:rPr>
          <w:rFonts w:eastAsiaTheme="minorHAnsi" w:cs="Arial"/>
          <w:szCs w:val="22"/>
          <w:lang w:eastAsia="en-US"/>
        </w:rPr>
        <w:t xml:space="preserve">, das Ergebnis einer Prüfungsleistung durch Täuschung (z.B. durch Unterschleif, Plagiat oder nicht zugelassene Hilfsmittel) zu beeinflussen oder unterstützt sie </w:t>
      </w:r>
      <w:r>
        <w:rPr>
          <w:rFonts w:eastAsiaTheme="minorHAnsi" w:cs="Arial"/>
          <w:szCs w:val="22"/>
          <w:lang w:eastAsia="en-US"/>
        </w:rPr>
        <w:t xml:space="preserve">oder er </w:t>
      </w:r>
      <w:r w:rsidRPr="00830552">
        <w:rPr>
          <w:rFonts w:eastAsiaTheme="minorHAnsi" w:cs="Arial"/>
          <w:szCs w:val="22"/>
          <w:lang w:eastAsia="en-US"/>
        </w:rPr>
        <w:t xml:space="preserve">eine andere Prüfungsteilnehmerin </w:t>
      </w:r>
      <w:r>
        <w:rPr>
          <w:rFonts w:eastAsiaTheme="minorHAnsi" w:cs="Arial"/>
          <w:szCs w:val="22"/>
          <w:lang w:eastAsia="en-US"/>
        </w:rPr>
        <w:t xml:space="preserve">oder </w:t>
      </w:r>
      <w:r w:rsidRPr="00830552">
        <w:rPr>
          <w:rFonts w:eastAsiaTheme="minorHAnsi" w:cs="Arial"/>
          <w:szCs w:val="22"/>
          <w:lang w:eastAsia="en-US"/>
        </w:rPr>
        <w:t xml:space="preserve">einen anderen Prüfungsteilnehmer bei einer solchen Handlung, gilt die betreffende Prüfungsleistung als mit „nicht ausreichend" (5,0) bzw. mit „nicht </w:t>
      </w:r>
      <w:r w:rsidRPr="00830552">
        <w:rPr>
          <w:rFonts w:eastAsiaTheme="minorHAnsi" w:cs="Arial"/>
          <w:szCs w:val="22"/>
          <w:lang w:eastAsia="en-US"/>
        </w:rPr>
        <w:lastRenderedPageBreak/>
        <w:t xml:space="preserve">bestanden“ bewertet. </w:t>
      </w:r>
      <w:r w:rsidRPr="00830552">
        <w:rPr>
          <w:rFonts w:eastAsiaTheme="minorHAnsi" w:cs="Arial"/>
          <w:szCs w:val="22"/>
          <w:vertAlign w:val="superscript"/>
          <w:lang w:eastAsia="en-US"/>
        </w:rPr>
        <w:t>2</w:t>
      </w:r>
      <w:r w:rsidRPr="00830552">
        <w:rPr>
          <w:rFonts w:eastAsiaTheme="minorHAnsi" w:cs="Arial"/>
          <w:szCs w:val="22"/>
          <w:lang w:eastAsia="en-US"/>
        </w:rPr>
        <w:t>Ein Plagiat liegt vor, wenn in einem wissenschaftserheblichen Zusammenhang bewusst oder grob fahrlässig geistiges Eigentum anderer verletzt wird, indem das von eine</w:t>
      </w:r>
      <w:r>
        <w:rPr>
          <w:rFonts w:eastAsiaTheme="minorHAnsi" w:cs="Arial"/>
          <w:szCs w:val="22"/>
          <w:lang w:eastAsia="en-US"/>
        </w:rPr>
        <w:t>r</w:t>
      </w:r>
      <w:r w:rsidRPr="00830552">
        <w:rPr>
          <w:rFonts w:eastAsiaTheme="minorHAnsi" w:cs="Arial"/>
          <w:szCs w:val="22"/>
          <w:lang w:eastAsia="en-US"/>
        </w:rPr>
        <w:t xml:space="preserve"> oder eine</w:t>
      </w:r>
      <w:r>
        <w:rPr>
          <w:rFonts w:eastAsiaTheme="minorHAnsi" w:cs="Arial"/>
          <w:szCs w:val="22"/>
          <w:lang w:eastAsia="en-US"/>
        </w:rPr>
        <w:t>m</w:t>
      </w:r>
      <w:r w:rsidRPr="00830552">
        <w:rPr>
          <w:rFonts w:eastAsiaTheme="minorHAnsi" w:cs="Arial"/>
          <w:szCs w:val="22"/>
          <w:lang w:eastAsia="en-US"/>
        </w:rPr>
        <w:t xml:space="preserve"> anderen</w:t>
      </w:r>
      <w:r w:rsidR="00FE33E0">
        <w:rPr>
          <w:rFonts w:eastAsiaTheme="minorHAnsi" w:cs="Arial"/>
          <w:szCs w:val="22"/>
          <w:lang w:eastAsia="en-US"/>
        </w:rPr>
        <w:t xml:space="preserve"> </w:t>
      </w:r>
      <w:r w:rsidRPr="00830552">
        <w:rPr>
          <w:rFonts w:eastAsiaTheme="minorHAnsi" w:cs="Arial"/>
          <w:szCs w:val="22"/>
          <w:lang w:eastAsia="en-US"/>
        </w:rPr>
        <w:t>geschaffene, urheberrechtlich geschützte Werk oder von eine</w:t>
      </w:r>
      <w:r>
        <w:rPr>
          <w:rFonts w:eastAsiaTheme="minorHAnsi" w:cs="Arial"/>
          <w:szCs w:val="22"/>
          <w:lang w:eastAsia="en-US"/>
        </w:rPr>
        <w:t>r</w:t>
      </w:r>
      <w:r w:rsidRPr="00830552">
        <w:rPr>
          <w:rFonts w:eastAsiaTheme="minorHAnsi" w:cs="Arial"/>
          <w:szCs w:val="22"/>
          <w:lang w:eastAsia="en-US"/>
        </w:rPr>
        <w:t xml:space="preserve"> oder eine</w:t>
      </w:r>
      <w:r>
        <w:rPr>
          <w:rFonts w:eastAsiaTheme="minorHAnsi" w:cs="Arial"/>
          <w:szCs w:val="22"/>
          <w:lang w:eastAsia="en-US"/>
        </w:rPr>
        <w:t>m</w:t>
      </w:r>
      <w:r w:rsidRPr="00830552">
        <w:rPr>
          <w:rFonts w:eastAsiaTheme="minorHAnsi" w:cs="Arial"/>
          <w:szCs w:val="22"/>
          <w:lang w:eastAsia="en-US"/>
        </w:rPr>
        <w:t xml:space="preserve"> anderen stammende wesentliche wissenschaftliche Erkenntnisse, Hypothesen, Lehren oder Forschungsansätze unter Anmaßung der Autorenschaft unbefugt verwertet werden; entscheidend sind jeweils die Umstände des Einzelfalles. </w:t>
      </w:r>
      <w:r w:rsidRPr="00830552">
        <w:rPr>
          <w:rFonts w:eastAsiaTheme="minorHAnsi" w:cs="Arial"/>
          <w:szCs w:val="22"/>
          <w:vertAlign w:val="superscript"/>
          <w:lang w:eastAsia="en-US"/>
        </w:rPr>
        <w:t>3</w:t>
      </w:r>
      <w:r w:rsidRPr="00830552">
        <w:rPr>
          <w:rFonts w:eastAsiaTheme="minorHAnsi" w:cs="Arial"/>
          <w:szCs w:val="22"/>
          <w:lang w:eastAsia="en-US"/>
        </w:rPr>
        <w:t xml:space="preserve">Bei schriftlichen Klausurarbeiten </w:t>
      </w:r>
      <w:r>
        <w:rPr>
          <w:rFonts w:eastAsiaTheme="minorHAnsi" w:cs="Arial"/>
          <w:szCs w:val="22"/>
          <w:lang w:eastAsia="en-US"/>
        </w:rPr>
        <w:t xml:space="preserve">nach </w:t>
      </w:r>
      <w:r w:rsidR="00674CE4">
        <w:rPr>
          <w:rFonts w:eastAsiaTheme="minorHAnsi" w:cs="Arial"/>
          <w:szCs w:val="22"/>
          <w:lang w:eastAsia="en-US"/>
        </w:rPr>
        <w:t>§ 7 Abs. 2 Nr. 1</w:t>
      </w:r>
      <w:r>
        <w:rPr>
          <w:rFonts w:eastAsiaTheme="minorHAnsi" w:cs="Arial"/>
          <w:szCs w:val="22"/>
          <w:lang w:eastAsia="en-US"/>
        </w:rPr>
        <w:t xml:space="preserve"> </w:t>
      </w:r>
      <w:r w:rsidRPr="00830552">
        <w:rPr>
          <w:rFonts w:eastAsiaTheme="minorHAnsi" w:cs="Arial"/>
          <w:szCs w:val="22"/>
          <w:lang w:eastAsia="en-US"/>
        </w:rPr>
        <w:t xml:space="preserve">liegt bereits dann ein Täuschungsversuch vor, wenn unerlaubte Hilfsmittel am Arbeitsplatz durch die Aufsicht vorgefunden werden. </w:t>
      </w:r>
      <w:r w:rsidRPr="00830552">
        <w:rPr>
          <w:rFonts w:eastAsiaTheme="minorHAnsi" w:cs="Arial"/>
          <w:szCs w:val="22"/>
          <w:vertAlign w:val="superscript"/>
          <w:lang w:eastAsia="en-US"/>
        </w:rPr>
        <w:t>4</w:t>
      </w:r>
      <w:r w:rsidRPr="00830552">
        <w:rPr>
          <w:rFonts w:eastAsiaTheme="minorHAnsi" w:cs="Arial"/>
          <w:szCs w:val="22"/>
          <w:lang w:eastAsia="en-US"/>
        </w:rPr>
        <w:t>Ein</w:t>
      </w:r>
      <w:r>
        <w:rPr>
          <w:rFonts w:eastAsiaTheme="minorHAnsi" w:cs="Arial"/>
          <w:szCs w:val="22"/>
          <w:lang w:eastAsia="en-US"/>
        </w:rPr>
        <w:t>e</w:t>
      </w:r>
      <w:r w:rsidRPr="00830552">
        <w:rPr>
          <w:rFonts w:eastAsiaTheme="minorHAnsi" w:cs="Arial"/>
          <w:szCs w:val="22"/>
          <w:lang w:eastAsia="en-US"/>
        </w:rPr>
        <w:t xml:space="preserve"> Kandidat</w:t>
      </w:r>
      <w:r>
        <w:rPr>
          <w:rFonts w:eastAsiaTheme="minorHAnsi" w:cs="Arial"/>
          <w:szCs w:val="22"/>
          <w:lang w:eastAsia="en-US"/>
        </w:rPr>
        <w:t>in</w:t>
      </w:r>
      <w:r w:rsidRPr="00830552">
        <w:rPr>
          <w:rFonts w:eastAsiaTheme="minorHAnsi" w:cs="Arial"/>
          <w:szCs w:val="22"/>
          <w:lang w:eastAsia="en-US"/>
        </w:rPr>
        <w:t xml:space="preserve"> oder ein Kandidat, d</w:t>
      </w:r>
      <w:r>
        <w:rPr>
          <w:rFonts w:eastAsiaTheme="minorHAnsi" w:cs="Arial"/>
          <w:szCs w:val="22"/>
          <w:lang w:eastAsia="en-US"/>
        </w:rPr>
        <w:t>ie</w:t>
      </w:r>
      <w:r w:rsidRPr="00830552">
        <w:rPr>
          <w:rFonts w:eastAsiaTheme="minorHAnsi" w:cs="Arial"/>
          <w:szCs w:val="22"/>
          <w:lang w:eastAsia="en-US"/>
        </w:rPr>
        <w:t xml:space="preserve"> oder d</w:t>
      </w:r>
      <w:r>
        <w:rPr>
          <w:rFonts w:eastAsiaTheme="minorHAnsi" w:cs="Arial"/>
          <w:szCs w:val="22"/>
          <w:lang w:eastAsia="en-US"/>
        </w:rPr>
        <w:t>er</w:t>
      </w:r>
      <w:r w:rsidRPr="00830552">
        <w:rPr>
          <w:rFonts w:eastAsiaTheme="minorHAnsi" w:cs="Arial"/>
          <w:szCs w:val="22"/>
          <w:lang w:eastAsia="en-US"/>
        </w:rPr>
        <w:t xml:space="preserve"> den ordnungsgemäßen Ablauf der Prüfung stört, kann von de</w:t>
      </w:r>
      <w:r>
        <w:rPr>
          <w:rFonts w:eastAsiaTheme="minorHAnsi" w:cs="Arial"/>
          <w:szCs w:val="22"/>
          <w:lang w:eastAsia="en-US"/>
        </w:rPr>
        <w:t>r</w:t>
      </w:r>
      <w:r w:rsidRPr="00830552">
        <w:rPr>
          <w:rFonts w:eastAsiaTheme="minorHAnsi" w:cs="Arial"/>
          <w:szCs w:val="22"/>
          <w:lang w:eastAsia="en-US"/>
        </w:rPr>
        <w:t xml:space="preserve"> jeweiligen Prüfer</w:t>
      </w:r>
      <w:r>
        <w:rPr>
          <w:rFonts w:eastAsiaTheme="minorHAnsi" w:cs="Arial"/>
          <w:szCs w:val="22"/>
          <w:lang w:eastAsia="en-US"/>
        </w:rPr>
        <w:t>in</w:t>
      </w:r>
      <w:r w:rsidRPr="00830552">
        <w:rPr>
          <w:rFonts w:eastAsiaTheme="minorHAnsi" w:cs="Arial"/>
          <w:szCs w:val="22"/>
          <w:lang w:eastAsia="en-US"/>
        </w:rPr>
        <w:t xml:space="preserve"> oder de</w:t>
      </w:r>
      <w:r>
        <w:rPr>
          <w:rFonts w:eastAsiaTheme="minorHAnsi" w:cs="Arial"/>
          <w:szCs w:val="22"/>
          <w:lang w:eastAsia="en-US"/>
        </w:rPr>
        <w:t>m</w:t>
      </w:r>
      <w:r w:rsidRPr="00830552">
        <w:rPr>
          <w:rFonts w:eastAsiaTheme="minorHAnsi" w:cs="Arial"/>
          <w:szCs w:val="22"/>
          <w:lang w:eastAsia="en-US"/>
        </w:rPr>
        <w:t xml:space="preserve"> jeweiligen Prüfer oder de</w:t>
      </w:r>
      <w:r w:rsidR="00511A43">
        <w:rPr>
          <w:rFonts w:eastAsiaTheme="minorHAnsi" w:cs="Arial"/>
          <w:szCs w:val="22"/>
          <w:lang w:eastAsia="en-US"/>
        </w:rPr>
        <w:t>r</w:t>
      </w:r>
      <w:r w:rsidRPr="00830552">
        <w:rPr>
          <w:rFonts w:eastAsiaTheme="minorHAnsi" w:cs="Arial"/>
          <w:szCs w:val="22"/>
          <w:lang w:eastAsia="en-US"/>
        </w:rPr>
        <w:t xml:space="preserve"> oder de</w:t>
      </w:r>
      <w:r w:rsidR="00511A43">
        <w:rPr>
          <w:rFonts w:eastAsiaTheme="minorHAnsi" w:cs="Arial"/>
          <w:szCs w:val="22"/>
          <w:lang w:eastAsia="en-US"/>
        </w:rPr>
        <w:t>m</w:t>
      </w:r>
      <w:r w:rsidRPr="00830552">
        <w:rPr>
          <w:rFonts w:eastAsiaTheme="minorHAnsi" w:cs="Arial"/>
          <w:szCs w:val="22"/>
          <w:lang w:eastAsia="en-US"/>
        </w:rPr>
        <w:t xml:space="preserve"> Aufsichtsführenden von der Fortsetzung der Prüfungsleistung ausgeschlossen werden; in diesem Fall gilt die betreffende Prüfungsleistung als mit „nicht ausreichend" (5,0) bzw. mit „nicht bestanden“ bewertet. </w:t>
      </w:r>
    </w:p>
    <w:p w14:paraId="4613FCE2" w14:textId="77777777" w:rsidR="00511A43" w:rsidRPr="00830552" w:rsidRDefault="00511A43" w:rsidP="00830552">
      <w:pPr>
        <w:rPr>
          <w:rFonts w:eastAsiaTheme="minorHAnsi" w:cs="Arial"/>
          <w:szCs w:val="22"/>
          <w:lang w:eastAsia="en-US"/>
        </w:rPr>
      </w:pPr>
    </w:p>
    <w:p w14:paraId="4077B225" w14:textId="546C51C1" w:rsidR="00830552" w:rsidRDefault="00830552" w:rsidP="00FE33E0">
      <w:pPr>
        <w:ind w:firstLine="454"/>
        <w:rPr>
          <w:rFonts w:eastAsiaTheme="minorHAnsi" w:cs="Arial"/>
          <w:szCs w:val="22"/>
          <w:lang w:eastAsia="en-US"/>
        </w:rPr>
      </w:pPr>
      <w:r w:rsidRPr="00830552">
        <w:rPr>
          <w:rFonts w:eastAsiaTheme="minorHAnsi" w:cs="Arial"/>
          <w:szCs w:val="22"/>
          <w:lang w:eastAsia="en-US"/>
        </w:rPr>
        <w:t xml:space="preserve">(4) </w:t>
      </w:r>
      <w:r w:rsidRPr="00511A43">
        <w:rPr>
          <w:rFonts w:eastAsiaTheme="minorHAnsi" w:cs="Arial"/>
          <w:szCs w:val="22"/>
          <w:vertAlign w:val="superscript"/>
          <w:lang w:eastAsia="en-US"/>
        </w:rPr>
        <w:t>1</w:t>
      </w:r>
      <w:r w:rsidRPr="00830552">
        <w:rPr>
          <w:rFonts w:eastAsiaTheme="minorHAnsi" w:cs="Arial"/>
          <w:szCs w:val="22"/>
          <w:lang w:eastAsia="en-US"/>
        </w:rPr>
        <w:t>Eine vor oder während der Prüfung eingetretene Prüfungsunfähigkeit muss unverzüglich bei de</w:t>
      </w:r>
      <w:r w:rsidR="00511A43">
        <w:rPr>
          <w:rFonts w:eastAsiaTheme="minorHAnsi" w:cs="Arial"/>
          <w:szCs w:val="22"/>
          <w:lang w:eastAsia="en-US"/>
        </w:rPr>
        <w:t>r Prüferin oder dem Prüfer</w:t>
      </w:r>
      <w:r w:rsidRPr="00830552">
        <w:rPr>
          <w:rFonts w:eastAsiaTheme="minorHAnsi" w:cs="Arial"/>
          <w:szCs w:val="22"/>
          <w:lang w:eastAsia="en-US"/>
        </w:rPr>
        <w:t xml:space="preserve"> geltend gemacht werden. </w:t>
      </w:r>
      <w:r w:rsidRPr="00511A43">
        <w:rPr>
          <w:rFonts w:eastAsiaTheme="minorHAnsi" w:cs="Arial"/>
          <w:szCs w:val="22"/>
          <w:vertAlign w:val="superscript"/>
          <w:lang w:eastAsia="en-US"/>
        </w:rPr>
        <w:t>2</w:t>
      </w:r>
      <w:r w:rsidRPr="00830552">
        <w:rPr>
          <w:rFonts w:eastAsiaTheme="minorHAnsi" w:cs="Arial"/>
          <w:szCs w:val="22"/>
          <w:lang w:eastAsia="en-US"/>
        </w:rPr>
        <w:t xml:space="preserve">Wer krankheitsbedingte Prüfungsunfähigkeit geltend macht, muss ein ärztliches Zeugnis vorlegen, das grundsätzlich auf einer Untersuchung beruhen muss, die vor dem Tag oder am Tag der geltend gemachten Prüfungsunfähigkeit erfolgt ist, und die Prüfungsunfähigkeit ärztlich begründet. </w:t>
      </w:r>
      <w:r w:rsidRPr="00511A43">
        <w:rPr>
          <w:rFonts w:eastAsiaTheme="minorHAnsi" w:cs="Arial"/>
          <w:szCs w:val="22"/>
          <w:vertAlign w:val="superscript"/>
          <w:lang w:eastAsia="en-US"/>
        </w:rPr>
        <w:t>3</w:t>
      </w:r>
      <w:r w:rsidRPr="00830552">
        <w:rPr>
          <w:rFonts w:eastAsiaTheme="minorHAnsi" w:cs="Arial"/>
          <w:szCs w:val="22"/>
          <w:lang w:eastAsia="en-US"/>
        </w:rPr>
        <w:t>In begründeten Zweifelsfällen kann zusätzlich ein amtsärztliches Zeugnis verlan</w:t>
      </w:r>
      <w:r w:rsidR="00511A43">
        <w:rPr>
          <w:rFonts w:eastAsiaTheme="minorHAnsi" w:cs="Arial"/>
          <w:szCs w:val="22"/>
          <w:lang w:eastAsia="en-US"/>
        </w:rPr>
        <w:t>gt werden.</w:t>
      </w:r>
    </w:p>
    <w:p w14:paraId="5C6D3015" w14:textId="51B1F833" w:rsidR="00511A43" w:rsidRDefault="00511A43" w:rsidP="00830552">
      <w:pPr>
        <w:rPr>
          <w:rFonts w:eastAsiaTheme="minorHAnsi" w:cs="Arial"/>
          <w:szCs w:val="22"/>
          <w:lang w:eastAsia="en-US"/>
        </w:rPr>
      </w:pPr>
    </w:p>
    <w:p w14:paraId="338B9BC3" w14:textId="77777777" w:rsidR="0085706A" w:rsidRPr="00830552" w:rsidRDefault="0085706A" w:rsidP="00830552">
      <w:pPr>
        <w:rPr>
          <w:rFonts w:eastAsiaTheme="minorHAnsi" w:cs="Arial"/>
          <w:szCs w:val="22"/>
          <w:lang w:eastAsia="en-US"/>
        </w:rPr>
      </w:pPr>
    </w:p>
    <w:p w14:paraId="4AFA0517" w14:textId="02FDB1A3" w:rsidR="00830552" w:rsidRDefault="00830552" w:rsidP="00530518">
      <w:pPr>
        <w:jc w:val="center"/>
        <w:rPr>
          <w:rFonts w:eastAsiaTheme="minorHAnsi" w:cs="Arial"/>
          <w:b/>
          <w:szCs w:val="22"/>
          <w:lang w:eastAsia="en-US"/>
        </w:rPr>
      </w:pPr>
      <w:r w:rsidRPr="00511A43">
        <w:rPr>
          <w:rFonts w:eastAsiaTheme="minorHAnsi" w:cs="Arial"/>
          <w:b/>
          <w:szCs w:val="22"/>
          <w:lang w:eastAsia="en-US"/>
        </w:rPr>
        <w:t xml:space="preserve">§ </w:t>
      </w:r>
      <w:r w:rsidR="00DE1910">
        <w:rPr>
          <w:rFonts w:eastAsiaTheme="minorHAnsi" w:cs="Arial"/>
          <w:b/>
          <w:szCs w:val="22"/>
          <w:lang w:eastAsia="en-US"/>
        </w:rPr>
        <w:t>9</w:t>
      </w:r>
      <w:r w:rsidRPr="00511A43">
        <w:rPr>
          <w:rFonts w:eastAsiaTheme="minorHAnsi" w:cs="Arial"/>
          <w:b/>
          <w:szCs w:val="22"/>
          <w:lang w:eastAsia="en-US"/>
        </w:rPr>
        <w:t xml:space="preserve"> </w:t>
      </w:r>
      <w:bookmarkStart w:id="9" w:name="_Hlk188886189"/>
      <w:r w:rsidRPr="00511A43">
        <w:rPr>
          <w:rFonts w:eastAsiaTheme="minorHAnsi" w:cs="Arial"/>
          <w:b/>
          <w:szCs w:val="22"/>
          <w:lang w:eastAsia="en-US"/>
        </w:rPr>
        <w:t>Mängel im Prüfungsverfahren</w:t>
      </w:r>
      <w:bookmarkEnd w:id="9"/>
    </w:p>
    <w:p w14:paraId="4FE469E4" w14:textId="77777777" w:rsidR="00511A43" w:rsidRPr="00511A43" w:rsidRDefault="00511A43" w:rsidP="00830552">
      <w:pPr>
        <w:rPr>
          <w:rFonts w:eastAsiaTheme="minorHAnsi" w:cs="Arial"/>
          <w:b/>
          <w:szCs w:val="22"/>
          <w:lang w:eastAsia="en-US"/>
        </w:rPr>
      </w:pPr>
    </w:p>
    <w:p w14:paraId="1B57417A" w14:textId="523B0CDC" w:rsidR="00830552" w:rsidRDefault="00830552" w:rsidP="00FE33E0">
      <w:pPr>
        <w:ind w:firstLine="454"/>
        <w:rPr>
          <w:rFonts w:eastAsiaTheme="minorHAnsi" w:cs="Arial"/>
          <w:szCs w:val="22"/>
          <w:lang w:eastAsia="en-US"/>
        </w:rPr>
      </w:pPr>
      <w:r w:rsidRPr="00830552">
        <w:rPr>
          <w:rFonts w:eastAsiaTheme="minorHAnsi" w:cs="Arial"/>
          <w:szCs w:val="22"/>
          <w:lang w:eastAsia="en-US"/>
        </w:rPr>
        <w:t xml:space="preserve">(1) </w:t>
      </w:r>
      <w:r w:rsidRPr="00530518">
        <w:rPr>
          <w:rFonts w:eastAsiaTheme="minorHAnsi" w:cs="Arial"/>
          <w:szCs w:val="22"/>
          <w:vertAlign w:val="superscript"/>
          <w:lang w:eastAsia="en-US"/>
        </w:rPr>
        <w:t>1</w:t>
      </w:r>
      <w:r w:rsidRPr="00830552">
        <w:rPr>
          <w:rFonts w:eastAsiaTheme="minorHAnsi" w:cs="Arial"/>
          <w:szCs w:val="22"/>
          <w:lang w:eastAsia="en-US"/>
        </w:rPr>
        <w:t xml:space="preserve">Erweist sich, dass das Prüfungsverfahren mit Mängeln behaftet war, die das Prüfungsergebnis beeinflusst haben, ist auf Antrag einer Kandidatin </w:t>
      </w:r>
      <w:r w:rsidR="00530518">
        <w:rPr>
          <w:rFonts w:eastAsiaTheme="minorHAnsi" w:cs="Arial"/>
          <w:szCs w:val="22"/>
          <w:lang w:eastAsia="en-US"/>
        </w:rPr>
        <w:t xml:space="preserve">oder </w:t>
      </w:r>
      <w:r w:rsidR="00572B49" w:rsidRPr="00572B49">
        <w:rPr>
          <w:rFonts w:eastAsiaTheme="minorHAnsi" w:cs="Arial"/>
          <w:szCs w:val="22"/>
          <w:lang w:eastAsia="en-US"/>
        </w:rPr>
        <w:t xml:space="preserve">eines Kandidaten </w:t>
      </w:r>
      <w:r w:rsidRPr="00830552">
        <w:rPr>
          <w:rFonts w:eastAsiaTheme="minorHAnsi" w:cs="Arial"/>
          <w:szCs w:val="22"/>
          <w:lang w:eastAsia="en-US"/>
        </w:rPr>
        <w:t xml:space="preserve">oder von Amts wegen anzuordnen, dass von bestimmten oder von allen Kandidatinnen </w:t>
      </w:r>
      <w:r w:rsidR="00572B49">
        <w:rPr>
          <w:rFonts w:eastAsiaTheme="minorHAnsi" w:cs="Arial"/>
          <w:szCs w:val="22"/>
          <w:lang w:eastAsia="en-US"/>
        </w:rPr>
        <w:t xml:space="preserve">oder Kandidaten </w:t>
      </w:r>
      <w:r w:rsidRPr="00830552">
        <w:rPr>
          <w:rFonts w:eastAsiaTheme="minorHAnsi" w:cs="Arial"/>
          <w:szCs w:val="22"/>
          <w:lang w:eastAsia="en-US"/>
        </w:rPr>
        <w:t xml:space="preserve">die Prüfung oder einzelne Teile derselben wiederholt werden. </w:t>
      </w:r>
      <w:r w:rsidRPr="00572B49">
        <w:rPr>
          <w:rFonts w:eastAsiaTheme="minorHAnsi" w:cs="Arial"/>
          <w:szCs w:val="22"/>
          <w:vertAlign w:val="superscript"/>
          <w:lang w:eastAsia="en-US"/>
        </w:rPr>
        <w:t>2</w:t>
      </w:r>
      <w:r w:rsidRPr="00830552">
        <w:rPr>
          <w:rFonts w:eastAsiaTheme="minorHAnsi" w:cs="Arial"/>
          <w:szCs w:val="22"/>
          <w:lang w:eastAsia="en-US"/>
        </w:rPr>
        <w:t xml:space="preserve">Die Mängel müssen unverzüglich </w:t>
      </w:r>
      <w:r w:rsidR="00572B49">
        <w:rPr>
          <w:rFonts w:eastAsiaTheme="minorHAnsi" w:cs="Arial"/>
          <w:szCs w:val="22"/>
          <w:lang w:eastAsia="en-US"/>
        </w:rPr>
        <w:t xml:space="preserve">bei der Prüferin oder </w:t>
      </w:r>
      <w:r w:rsidRPr="00830552">
        <w:rPr>
          <w:rFonts w:eastAsiaTheme="minorHAnsi" w:cs="Arial"/>
          <w:szCs w:val="22"/>
          <w:lang w:eastAsia="en-US"/>
        </w:rPr>
        <w:t xml:space="preserve">beim Prüfer geltend gemacht werden. </w:t>
      </w:r>
      <w:r w:rsidRPr="00572B49">
        <w:rPr>
          <w:rFonts w:eastAsiaTheme="minorHAnsi" w:cs="Arial"/>
          <w:szCs w:val="22"/>
          <w:vertAlign w:val="superscript"/>
          <w:lang w:eastAsia="en-US"/>
        </w:rPr>
        <w:t>3</w:t>
      </w:r>
      <w:r w:rsidRPr="00830552">
        <w:rPr>
          <w:rFonts w:eastAsiaTheme="minorHAnsi" w:cs="Arial"/>
          <w:szCs w:val="22"/>
          <w:lang w:eastAsia="en-US"/>
        </w:rPr>
        <w:t xml:space="preserve">Die Entscheidung über die Mängelrüge und ihre Konsequenzen fällt </w:t>
      </w:r>
      <w:r w:rsidRPr="007E2C82">
        <w:rPr>
          <w:rFonts w:eastAsiaTheme="minorHAnsi" w:cs="Arial"/>
          <w:szCs w:val="22"/>
          <w:lang w:eastAsia="en-US"/>
        </w:rPr>
        <w:t>d</w:t>
      </w:r>
      <w:r w:rsidR="00F9719D">
        <w:rPr>
          <w:rFonts w:eastAsiaTheme="minorHAnsi" w:cs="Arial"/>
          <w:szCs w:val="22"/>
          <w:lang w:eastAsia="en-US"/>
        </w:rPr>
        <w:t>as</w:t>
      </w:r>
      <w:r w:rsidR="0023785B" w:rsidRPr="007E2C82">
        <w:rPr>
          <w:rFonts w:eastAsiaTheme="minorHAnsi" w:cs="Arial"/>
          <w:szCs w:val="22"/>
          <w:lang w:eastAsia="en-US"/>
        </w:rPr>
        <w:t xml:space="preserve"> nach § </w:t>
      </w:r>
      <w:r w:rsidR="003B2862">
        <w:rPr>
          <w:rFonts w:eastAsiaTheme="minorHAnsi" w:cs="Arial"/>
          <w:szCs w:val="22"/>
          <w:lang w:eastAsia="en-US"/>
        </w:rPr>
        <w:t>6 Abs. 1 Satz 1 bestellte P</w:t>
      </w:r>
      <w:r w:rsidR="002C541B">
        <w:rPr>
          <w:rFonts w:eastAsiaTheme="minorHAnsi" w:cs="Arial"/>
          <w:szCs w:val="22"/>
          <w:lang w:eastAsia="en-US"/>
        </w:rPr>
        <w:t>rüfungsorgan</w:t>
      </w:r>
      <w:r w:rsidR="009D6680" w:rsidRPr="007E2C82">
        <w:rPr>
          <w:rFonts w:eastAsiaTheme="minorHAnsi" w:cs="Arial"/>
          <w:szCs w:val="22"/>
          <w:lang w:eastAsia="en-US"/>
        </w:rPr>
        <w:t xml:space="preserve"> </w:t>
      </w:r>
      <w:r w:rsidR="00497414" w:rsidRPr="007E2C82">
        <w:rPr>
          <w:rFonts w:eastAsiaTheme="minorHAnsi" w:cs="Arial"/>
          <w:szCs w:val="22"/>
          <w:lang w:eastAsia="en-US"/>
        </w:rPr>
        <w:t>i</w:t>
      </w:r>
      <w:r w:rsidR="00497414" w:rsidRPr="00497414">
        <w:rPr>
          <w:rFonts w:eastAsiaTheme="minorHAnsi" w:cs="Arial"/>
          <w:szCs w:val="22"/>
          <w:lang w:eastAsia="en-US"/>
        </w:rPr>
        <w:t>m Benehmen mit der zuständigen Prüferin oder dem zuständigen Prüfer.</w:t>
      </w:r>
    </w:p>
    <w:p w14:paraId="22EC9E0D" w14:textId="77777777" w:rsidR="00FE33E0" w:rsidRPr="00830552" w:rsidRDefault="00FE33E0" w:rsidP="00FE33E0">
      <w:pPr>
        <w:ind w:firstLine="454"/>
        <w:rPr>
          <w:rFonts w:eastAsiaTheme="minorHAnsi" w:cs="Arial"/>
          <w:szCs w:val="22"/>
          <w:lang w:eastAsia="en-US"/>
        </w:rPr>
      </w:pPr>
    </w:p>
    <w:p w14:paraId="493FC538" w14:textId="1066442F" w:rsidR="00830552" w:rsidRDefault="00830552" w:rsidP="00FE33E0">
      <w:pPr>
        <w:ind w:firstLine="454"/>
        <w:rPr>
          <w:rFonts w:eastAsiaTheme="minorHAnsi" w:cs="Arial"/>
          <w:szCs w:val="22"/>
          <w:lang w:eastAsia="en-US"/>
        </w:rPr>
      </w:pPr>
      <w:r w:rsidRPr="00830552">
        <w:rPr>
          <w:rFonts w:eastAsiaTheme="minorHAnsi" w:cs="Arial"/>
          <w:szCs w:val="22"/>
          <w:lang w:eastAsia="en-US"/>
        </w:rPr>
        <w:t>(2) Sechs Monate nach Abschluss der Prüfung dürfen von Amts wegen Anordnungen nach Abs. 1 nicht mehr getroffen werden.</w:t>
      </w:r>
    </w:p>
    <w:p w14:paraId="3E52733A" w14:textId="7C1B3BBA" w:rsidR="003677C2" w:rsidRDefault="003677C2" w:rsidP="00FE33E0">
      <w:pPr>
        <w:ind w:firstLine="454"/>
        <w:rPr>
          <w:rFonts w:eastAsiaTheme="minorHAnsi" w:cs="Arial"/>
          <w:szCs w:val="22"/>
          <w:lang w:eastAsia="en-US"/>
        </w:rPr>
      </w:pPr>
    </w:p>
    <w:p w14:paraId="3BCF4F99" w14:textId="77777777" w:rsidR="003677C2" w:rsidRDefault="003677C2" w:rsidP="00FE33E0">
      <w:pPr>
        <w:ind w:firstLine="454"/>
        <w:rPr>
          <w:rFonts w:eastAsiaTheme="minorHAnsi" w:cs="Arial"/>
          <w:szCs w:val="22"/>
          <w:lang w:eastAsia="en-US"/>
        </w:rPr>
      </w:pPr>
    </w:p>
    <w:p w14:paraId="40BF9E16" w14:textId="2C4427DE" w:rsidR="00572B49" w:rsidRDefault="00572B49" w:rsidP="00572B49">
      <w:pPr>
        <w:jc w:val="center"/>
        <w:rPr>
          <w:rFonts w:eastAsiaTheme="minorHAnsi" w:cs="Arial"/>
          <w:b/>
          <w:szCs w:val="22"/>
          <w:lang w:eastAsia="en-US"/>
        </w:rPr>
      </w:pPr>
      <w:r w:rsidRPr="00572B49">
        <w:rPr>
          <w:rFonts w:eastAsiaTheme="minorHAnsi" w:cs="Arial"/>
          <w:b/>
          <w:szCs w:val="22"/>
          <w:lang w:eastAsia="en-US"/>
        </w:rPr>
        <w:t>§ 1</w:t>
      </w:r>
      <w:r w:rsidR="00DE1910">
        <w:rPr>
          <w:rFonts w:eastAsiaTheme="minorHAnsi" w:cs="Arial"/>
          <w:b/>
          <w:szCs w:val="22"/>
          <w:lang w:eastAsia="en-US"/>
        </w:rPr>
        <w:t>0</w:t>
      </w:r>
      <w:r w:rsidRPr="00572B49">
        <w:rPr>
          <w:rFonts w:eastAsiaTheme="minorHAnsi" w:cs="Arial"/>
          <w:b/>
          <w:szCs w:val="22"/>
          <w:lang w:eastAsia="en-US"/>
        </w:rPr>
        <w:t xml:space="preserve"> </w:t>
      </w:r>
      <w:bookmarkStart w:id="10" w:name="_Hlk188886241"/>
      <w:r w:rsidRPr="00572B49">
        <w:rPr>
          <w:rFonts w:eastAsiaTheme="minorHAnsi" w:cs="Arial"/>
          <w:b/>
          <w:szCs w:val="22"/>
          <w:lang w:eastAsia="en-US"/>
        </w:rPr>
        <w:t>Ungültigkeit der Prüfung</w:t>
      </w:r>
    </w:p>
    <w:p w14:paraId="4FC5D82F" w14:textId="77777777" w:rsidR="00572B49" w:rsidRPr="00572B49" w:rsidRDefault="00572B49" w:rsidP="00572B49">
      <w:pPr>
        <w:jc w:val="center"/>
        <w:rPr>
          <w:rFonts w:eastAsiaTheme="minorHAnsi" w:cs="Arial"/>
          <w:b/>
          <w:szCs w:val="22"/>
          <w:lang w:eastAsia="en-US"/>
        </w:rPr>
      </w:pPr>
    </w:p>
    <w:bookmarkEnd w:id="10"/>
    <w:p w14:paraId="3715E045" w14:textId="3A0803AE" w:rsidR="00572B49" w:rsidRDefault="00572B49" w:rsidP="004F5455">
      <w:pPr>
        <w:ind w:firstLine="454"/>
        <w:rPr>
          <w:rFonts w:eastAsiaTheme="minorHAnsi" w:cs="Arial"/>
          <w:szCs w:val="22"/>
          <w:lang w:eastAsia="en-US"/>
        </w:rPr>
      </w:pPr>
      <w:r w:rsidRPr="00572B49">
        <w:rPr>
          <w:rFonts w:eastAsiaTheme="minorHAnsi" w:cs="Arial"/>
          <w:szCs w:val="22"/>
          <w:lang w:eastAsia="en-US"/>
        </w:rPr>
        <w:t xml:space="preserve">(1) Täuscht die Kandidatin </w:t>
      </w:r>
      <w:r>
        <w:rPr>
          <w:rFonts w:eastAsiaTheme="minorHAnsi" w:cs="Arial"/>
          <w:szCs w:val="22"/>
          <w:lang w:eastAsia="en-US"/>
        </w:rPr>
        <w:t xml:space="preserve">oder der Kandidat </w:t>
      </w:r>
      <w:r w:rsidRPr="00572B49">
        <w:rPr>
          <w:rFonts w:eastAsiaTheme="minorHAnsi" w:cs="Arial"/>
          <w:szCs w:val="22"/>
          <w:lang w:eastAsia="en-US"/>
        </w:rPr>
        <w:t xml:space="preserve">bei einer Prüfung und wird diese Tatsache erst nach der Aushändigung des </w:t>
      </w:r>
      <w:r>
        <w:rPr>
          <w:rFonts w:eastAsiaTheme="minorHAnsi" w:cs="Arial"/>
          <w:szCs w:val="22"/>
          <w:lang w:eastAsia="en-US"/>
        </w:rPr>
        <w:t>Zertifikats</w:t>
      </w:r>
      <w:r w:rsidRPr="00572B49">
        <w:rPr>
          <w:rFonts w:eastAsiaTheme="minorHAnsi" w:cs="Arial"/>
          <w:szCs w:val="22"/>
          <w:lang w:eastAsia="en-US"/>
        </w:rPr>
        <w:t xml:space="preserve"> bekannt, kann </w:t>
      </w:r>
      <w:r w:rsidRPr="007E2C82">
        <w:rPr>
          <w:rFonts w:eastAsiaTheme="minorHAnsi" w:cs="Arial"/>
          <w:szCs w:val="22"/>
          <w:lang w:eastAsia="en-US"/>
        </w:rPr>
        <w:t>d</w:t>
      </w:r>
      <w:r w:rsidR="003B2862">
        <w:rPr>
          <w:rFonts w:eastAsiaTheme="minorHAnsi" w:cs="Arial"/>
          <w:szCs w:val="22"/>
          <w:lang w:eastAsia="en-US"/>
        </w:rPr>
        <w:t>as</w:t>
      </w:r>
      <w:r w:rsidRPr="007E2C82">
        <w:rPr>
          <w:rFonts w:eastAsiaTheme="minorHAnsi" w:cs="Arial"/>
          <w:szCs w:val="22"/>
          <w:lang w:eastAsia="en-US"/>
        </w:rPr>
        <w:t xml:space="preserve"> </w:t>
      </w:r>
      <w:r w:rsidR="003B2862">
        <w:rPr>
          <w:rFonts w:eastAsiaTheme="minorHAnsi" w:cs="Arial"/>
          <w:szCs w:val="22"/>
          <w:lang w:eastAsia="en-US"/>
        </w:rPr>
        <w:t>nach § 6 Abs. 1 Satz 1 bestellte Prüfungsorgan</w:t>
      </w:r>
      <w:r w:rsidR="009710A3">
        <w:rPr>
          <w:rFonts w:eastAsiaTheme="minorHAnsi" w:cs="Arial"/>
          <w:szCs w:val="22"/>
          <w:lang w:eastAsia="en-US"/>
        </w:rPr>
        <w:t xml:space="preserve"> </w:t>
      </w:r>
      <w:r w:rsidRPr="00572B49">
        <w:rPr>
          <w:rFonts w:eastAsiaTheme="minorHAnsi" w:cs="Arial"/>
          <w:szCs w:val="22"/>
          <w:lang w:eastAsia="en-US"/>
        </w:rPr>
        <w:t>nachträglich die betroffenen Noten entsprechend berichtigen und die Prüfung ganz oder teilweise für nicht bestanden erklären.</w:t>
      </w:r>
    </w:p>
    <w:p w14:paraId="1F6E30B4" w14:textId="77777777" w:rsidR="008910AE" w:rsidRPr="00572B49" w:rsidRDefault="008910AE" w:rsidP="004F5455">
      <w:pPr>
        <w:ind w:firstLine="454"/>
        <w:rPr>
          <w:rFonts w:eastAsiaTheme="minorHAnsi" w:cs="Arial"/>
          <w:szCs w:val="22"/>
          <w:lang w:eastAsia="en-US"/>
        </w:rPr>
      </w:pPr>
    </w:p>
    <w:p w14:paraId="44EEB5E0" w14:textId="4911883C" w:rsidR="00572B49" w:rsidRDefault="00572B49" w:rsidP="004F5455">
      <w:pPr>
        <w:ind w:firstLine="454"/>
        <w:rPr>
          <w:rFonts w:eastAsiaTheme="minorHAnsi" w:cs="Arial"/>
          <w:szCs w:val="22"/>
          <w:lang w:eastAsia="en-US"/>
        </w:rPr>
      </w:pPr>
      <w:r w:rsidRPr="00572B49">
        <w:rPr>
          <w:rFonts w:eastAsiaTheme="minorHAnsi" w:cs="Arial"/>
          <w:szCs w:val="22"/>
          <w:lang w:eastAsia="en-US"/>
        </w:rPr>
        <w:t xml:space="preserve">(2) </w:t>
      </w:r>
      <w:r w:rsidRPr="008910AE">
        <w:rPr>
          <w:rFonts w:eastAsiaTheme="minorHAnsi" w:cs="Arial"/>
          <w:szCs w:val="22"/>
          <w:vertAlign w:val="superscript"/>
          <w:lang w:eastAsia="en-US"/>
        </w:rPr>
        <w:t>1</w:t>
      </w:r>
      <w:r w:rsidRPr="00572B49">
        <w:rPr>
          <w:rFonts w:eastAsiaTheme="minorHAnsi" w:cs="Arial"/>
          <w:szCs w:val="22"/>
          <w:lang w:eastAsia="en-US"/>
        </w:rPr>
        <w:t xml:space="preserve">Waren die Voraussetzungen für die Zulassung zu einer Prüfung nicht erfüllt, ohne dass die Kandidatin </w:t>
      </w:r>
      <w:r w:rsidR="008910AE">
        <w:rPr>
          <w:rFonts w:eastAsiaTheme="minorHAnsi" w:cs="Arial"/>
          <w:szCs w:val="22"/>
          <w:lang w:eastAsia="en-US"/>
        </w:rPr>
        <w:t xml:space="preserve">oder der Kandidat </w:t>
      </w:r>
      <w:r w:rsidRPr="00572B49">
        <w:rPr>
          <w:rFonts w:eastAsiaTheme="minorHAnsi" w:cs="Arial"/>
          <w:szCs w:val="22"/>
          <w:lang w:eastAsia="en-US"/>
        </w:rPr>
        <w:t xml:space="preserve">hierüber täuschen wollte, und wird diese Tatsache erst nach Aushändigung des </w:t>
      </w:r>
      <w:r w:rsidR="008910AE">
        <w:rPr>
          <w:rFonts w:eastAsiaTheme="minorHAnsi" w:cs="Arial"/>
          <w:szCs w:val="22"/>
          <w:lang w:eastAsia="en-US"/>
        </w:rPr>
        <w:t>Zertifikats</w:t>
      </w:r>
      <w:r w:rsidRPr="00572B49">
        <w:rPr>
          <w:rFonts w:eastAsiaTheme="minorHAnsi" w:cs="Arial"/>
          <w:szCs w:val="22"/>
          <w:lang w:eastAsia="en-US"/>
        </w:rPr>
        <w:t xml:space="preserve"> bekannt, so wird dieser Mangel durch das Bestehen der Prüfung geheilt. </w:t>
      </w:r>
      <w:r w:rsidRPr="008910AE">
        <w:rPr>
          <w:rFonts w:eastAsiaTheme="minorHAnsi" w:cs="Arial"/>
          <w:szCs w:val="22"/>
          <w:vertAlign w:val="superscript"/>
          <w:lang w:eastAsia="en-US"/>
        </w:rPr>
        <w:t>2</w:t>
      </w:r>
      <w:r w:rsidRPr="00572B49">
        <w:rPr>
          <w:rFonts w:eastAsiaTheme="minorHAnsi" w:cs="Arial"/>
          <w:szCs w:val="22"/>
          <w:lang w:eastAsia="en-US"/>
        </w:rPr>
        <w:t xml:space="preserve">Erwirkt die Kandidatin </w:t>
      </w:r>
      <w:r w:rsidR="008910AE">
        <w:rPr>
          <w:rFonts w:eastAsiaTheme="minorHAnsi" w:cs="Arial"/>
          <w:szCs w:val="22"/>
          <w:lang w:eastAsia="en-US"/>
        </w:rPr>
        <w:t xml:space="preserve">oder der Kandidat </w:t>
      </w:r>
      <w:r w:rsidRPr="00572B49">
        <w:rPr>
          <w:rFonts w:eastAsiaTheme="minorHAnsi" w:cs="Arial"/>
          <w:szCs w:val="22"/>
          <w:lang w:eastAsia="en-US"/>
        </w:rPr>
        <w:t>die Zulassung vorsätzlich zu Unrecht, entscheidet d</w:t>
      </w:r>
      <w:r w:rsidR="002C541B">
        <w:rPr>
          <w:rFonts w:eastAsiaTheme="minorHAnsi" w:cs="Arial"/>
          <w:szCs w:val="22"/>
          <w:lang w:eastAsia="en-US"/>
        </w:rPr>
        <w:t>as nach § 6 Abs. 1 Satz 1 bestellte Prüfungsorgan</w:t>
      </w:r>
      <w:r w:rsidR="009B183D">
        <w:rPr>
          <w:rFonts w:eastAsiaTheme="minorHAnsi" w:cs="Arial"/>
          <w:szCs w:val="22"/>
          <w:lang w:eastAsia="en-US"/>
        </w:rPr>
        <w:t xml:space="preserve"> </w:t>
      </w:r>
      <w:r w:rsidRPr="00572B49">
        <w:rPr>
          <w:rFonts w:eastAsiaTheme="minorHAnsi" w:cs="Arial"/>
          <w:szCs w:val="22"/>
          <w:lang w:eastAsia="en-US"/>
        </w:rPr>
        <w:t>unter Beachtung der allgemeinen verwaltungsrechtlichen Grundsätze über die Rücknahme rechtswidriger Verwaltungsakte.</w:t>
      </w:r>
    </w:p>
    <w:p w14:paraId="1DB84EE5" w14:textId="77777777" w:rsidR="008910AE" w:rsidRPr="00572B49" w:rsidRDefault="008910AE" w:rsidP="004F5455">
      <w:pPr>
        <w:ind w:firstLine="454"/>
        <w:rPr>
          <w:rFonts w:eastAsiaTheme="minorHAnsi" w:cs="Arial"/>
          <w:szCs w:val="22"/>
          <w:lang w:eastAsia="en-US"/>
        </w:rPr>
      </w:pPr>
    </w:p>
    <w:p w14:paraId="0066B155" w14:textId="225CF95D" w:rsidR="00572B49" w:rsidRDefault="00572B49" w:rsidP="004F5455">
      <w:pPr>
        <w:ind w:firstLine="454"/>
        <w:rPr>
          <w:rFonts w:eastAsiaTheme="minorHAnsi" w:cs="Arial"/>
          <w:szCs w:val="22"/>
          <w:lang w:eastAsia="en-US"/>
        </w:rPr>
      </w:pPr>
      <w:r w:rsidRPr="00572B49">
        <w:rPr>
          <w:rFonts w:eastAsiaTheme="minorHAnsi" w:cs="Arial"/>
          <w:szCs w:val="22"/>
          <w:lang w:eastAsia="en-US"/>
        </w:rPr>
        <w:t>(3) De</w:t>
      </w:r>
      <w:r w:rsidR="008910AE">
        <w:rPr>
          <w:rFonts w:eastAsiaTheme="minorHAnsi" w:cs="Arial"/>
          <w:szCs w:val="22"/>
          <w:lang w:eastAsia="en-US"/>
        </w:rPr>
        <w:t>r</w:t>
      </w:r>
      <w:r w:rsidRPr="00572B49">
        <w:rPr>
          <w:rFonts w:eastAsiaTheme="minorHAnsi" w:cs="Arial"/>
          <w:szCs w:val="22"/>
          <w:lang w:eastAsia="en-US"/>
        </w:rPr>
        <w:t xml:space="preserve"> Kandidat</w:t>
      </w:r>
      <w:r w:rsidR="008910AE">
        <w:rPr>
          <w:rFonts w:eastAsiaTheme="minorHAnsi" w:cs="Arial"/>
          <w:szCs w:val="22"/>
          <w:lang w:eastAsia="en-US"/>
        </w:rPr>
        <w:t>i</w:t>
      </w:r>
      <w:r w:rsidRPr="00572B49">
        <w:rPr>
          <w:rFonts w:eastAsiaTheme="minorHAnsi" w:cs="Arial"/>
          <w:szCs w:val="22"/>
          <w:lang w:eastAsia="en-US"/>
        </w:rPr>
        <w:t>n oder de</w:t>
      </w:r>
      <w:r w:rsidR="008910AE">
        <w:rPr>
          <w:rFonts w:eastAsiaTheme="minorHAnsi" w:cs="Arial"/>
          <w:szCs w:val="22"/>
          <w:lang w:eastAsia="en-US"/>
        </w:rPr>
        <w:t>m</w:t>
      </w:r>
      <w:r w:rsidRPr="00572B49">
        <w:rPr>
          <w:rFonts w:eastAsiaTheme="minorHAnsi" w:cs="Arial"/>
          <w:szCs w:val="22"/>
          <w:lang w:eastAsia="en-US"/>
        </w:rPr>
        <w:t xml:space="preserve"> Kandidat</w:t>
      </w:r>
      <w:r w:rsidR="00DE1910">
        <w:rPr>
          <w:rFonts w:eastAsiaTheme="minorHAnsi" w:cs="Arial"/>
          <w:szCs w:val="22"/>
          <w:lang w:eastAsia="en-US"/>
        </w:rPr>
        <w:t>e</w:t>
      </w:r>
      <w:r w:rsidRPr="00572B49">
        <w:rPr>
          <w:rFonts w:eastAsiaTheme="minorHAnsi" w:cs="Arial"/>
          <w:szCs w:val="22"/>
          <w:lang w:eastAsia="en-US"/>
        </w:rPr>
        <w:t xml:space="preserve">n ist vor einer Entscheidung Gelegenheit zur Äußerung zu </w:t>
      </w:r>
      <w:r w:rsidR="00262EA8">
        <w:rPr>
          <w:rFonts w:eastAsiaTheme="minorHAnsi" w:cs="Arial"/>
          <w:szCs w:val="22"/>
          <w:lang w:eastAsia="en-US"/>
        </w:rPr>
        <w:t>geben.</w:t>
      </w:r>
    </w:p>
    <w:p w14:paraId="7DF1C4FD" w14:textId="77777777" w:rsidR="002D166A" w:rsidRDefault="002D166A" w:rsidP="00572B49">
      <w:pPr>
        <w:rPr>
          <w:rFonts w:eastAsiaTheme="minorHAnsi" w:cs="Arial"/>
          <w:szCs w:val="22"/>
          <w:lang w:eastAsia="en-US"/>
        </w:rPr>
      </w:pPr>
    </w:p>
    <w:p w14:paraId="09055095" w14:textId="77777777" w:rsidR="004F046E" w:rsidRDefault="004F046E" w:rsidP="00572B49">
      <w:pPr>
        <w:rPr>
          <w:rFonts w:eastAsiaTheme="minorHAnsi" w:cs="Arial"/>
          <w:szCs w:val="22"/>
          <w:lang w:eastAsia="en-US"/>
        </w:rPr>
      </w:pPr>
    </w:p>
    <w:p w14:paraId="7F4C7B6B" w14:textId="2D56BA46" w:rsidR="00262EA8" w:rsidRDefault="00262EA8" w:rsidP="00262EA8">
      <w:pPr>
        <w:jc w:val="center"/>
        <w:rPr>
          <w:rFonts w:eastAsiaTheme="minorHAnsi" w:cs="Arial"/>
          <w:b/>
          <w:szCs w:val="22"/>
          <w:lang w:eastAsia="en-US"/>
        </w:rPr>
      </w:pPr>
      <w:r w:rsidRPr="00262EA8">
        <w:rPr>
          <w:rFonts w:eastAsiaTheme="minorHAnsi" w:cs="Arial"/>
          <w:b/>
          <w:szCs w:val="22"/>
          <w:lang w:eastAsia="en-US"/>
        </w:rPr>
        <w:t xml:space="preserve">§ </w:t>
      </w:r>
      <w:r>
        <w:rPr>
          <w:rFonts w:eastAsiaTheme="minorHAnsi" w:cs="Arial"/>
          <w:b/>
          <w:szCs w:val="22"/>
          <w:lang w:eastAsia="en-US"/>
        </w:rPr>
        <w:t>11</w:t>
      </w:r>
      <w:r w:rsidRPr="00262EA8">
        <w:rPr>
          <w:rFonts w:eastAsiaTheme="minorHAnsi" w:cs="Arial"/>
          <w:b/>
          <w:szCs w:val="22"/>
          <w:lang w:eastAsia="en-US"/>
        </w:rPr>
        <w:t xml:space="preserve"> </w:t>
      </w:r>
      <w:bookmarkStart w:id="11" w:name="_Hlk188886266"/>
      <w:r w:rsidRPr="00262EA8">
        <w:rPr>
          <w:rFonts w:eastAsiaTheme="minorHAnsi" w:cs="Arial"/>
          <w:b/>
          <w:szCs w:val="22"/>
          <w:lang w:eastAsia="en-US"/>
        </w:rPr>
        <w:t>Bewertung der Prüfungsleistungen</w:t>
      </w:r>
      <w:r w:rsidR="003677C2" w:rsidRPr="003677C2">
        <w:rPr>
          <w:rFonts w:eastAsiaTheme="minorHAnsi" w:cs="Arial"/>
          <w:b/>
          <w:szCs w:val="22"/>
          <w:lang w:eastAsia="en-US"/>
        </w:rPr>
        <w:t>,</w:t>
      </w:r>
      <w:r w:rsidRPr="003677C2">
        <w:rPr>
          <w:rFonts w:eastAsiaTheme="minorHAnsi" w:cs="Arial"/>
          <w:b/>
          <w:szCs w:val="22"/>
          <w:lang w:eastAsia="en-US"/>
        </w:rPr>
        <w:t xml:space="preserve"> </w:t>
      </w:r>
      <w:r w:rsidRPr="00262EA8">
        <w:rPr>
          <w:rFonts w:eastAsiaTheme="minorHAnsi" w:cs="Arial"/>
          <w:b/>
          <w:szCs w:val="22"/>
          <w:lang w:eastAsia="en-US"/>
        </w:rPr>
        <w:t>Bestehen der Prüfungen</w:t>
      </w:r>
      <w:bookmarkEnd w:id="11"/>
    </w:p>
    <w:p w14:paraId="0AE92B56" w14:textId="77777777" w:rsidR="00262EA8" w:rsidRPr="00262EA8" w:rsidRDefault="00262EA8" w:rsidP="00262EA8">
      <w:pPr>
        <w:jc w:val="center"/>
        <w:rPr>
          <w:rFonts w:eastAsiaTheme="minorHAnsi" w:cs="Arial"/>
          <w:b/>
          <w:szCs w:val="22"/>
          <w:lang w:eastAsia="en-US"/>
        </w:rPr>
      </w:pPr>
    </w:p>
    <w:p w14:paraId="6C38EF79" w14:textId="13D95C84" w:rsidR="00262EA8" w:rsidRDefault="00262EA8" w:rsidP="004F5455">
      <w:pPr>
        <w:ind w:firstLine="454"/>
        <w:rPr>
          <w:rFonts w:eastAsiaTheme="minorHAnsi" w:cs="Arial"/>
          <w:szCs w:val="22"/>
          <w:lang w:eastAsia="en-US"/>
        </w:rPr>
      </w:pPr>
      <w:r w:rsidRPr="00262EA8">
        <w:rPr>
          <w:rFonts w:eastAsiaTheme="minorHAnsi" w:cs="Arial"/>
          <w:szCs w:val="22"/>
          <w:lang w:eastAsia="en-US"/>
        </w:rPr>
        <w:t xml:space="preserve">(1) </w:t>
      </w:r>
      <w:r w:rsidRPr="00262EA8">
        <w:rPr>
          <w:rFonts w:eastAsiaTheme="minorHAnsi" w:cs="Arial"/>
          <w:szCs w:val="22"/>
          <w:vertAlign w:val="superscript"/>
          <w:lang w:eastAsia="en-US"/>
        </w:rPr>
        <w:t>1</w:t>
      </w:r>
      <w:r w:rsidRPr="00262EA8">
        <w:rPr>
          <w:rFonts w:eastAsiaTheme="minorHAnsi" w:cs="Arial"/>
          <w:szCs w:val="22"/>
          <w:lang w:eastAsia="en-US"/>
        </w:rPr>
        <w:t xml:space="preserve">Die Noten für die einzelnen Prüfungsleistungen werden von den jeweiligen Prüferinnen </w:t>
      </w:r>
      <w:r>
        <w:rPr>
          <w:rFonts w:eastAsiaTheme="minorHAnsi" w:cs="Arial"/>
          <w:szCs w:val="22"/>
          <w:lang w:eastAsia="en-US"/>
        </w:rPr>
        <w:t xml:space="preserve">oder Prüfern </w:t>
      </w:r>
      <w:r w:rsidRPr="00262EA8">
        <w:rPr>
          <w:rFonts w:eastAsiaTheme="minorHAnsi" w:cs="Arial"/>
          <w:szCs w:val="22"/>
          <w:lang w:eastAsia="en-US"/>
        </w:rPr>
        <w:t xml:space="preserve">festgesetzt. </w:t>
      </w:r>
      <w:r w:rsidRPr="00262EA8">
        <w:rPr>
          <w:rFonts w:eastAsiaTheme="minorHAnsi" w:cs="Arial"/>
          <w:szCs w:val="22"/>
          <w:vertAlign w:val="superscript"/>
          <w:lang w:eastAsia="en-US"/>
        </w:rPr>
        <w:t>2</w:t>
      </w:r>
      <w:r w:rsidRPr="00262EA8">
        <w:rPr>
          <w:rFonts w:eastAsiaTheme="minorHAnsi" w:cs="Arial"/>
          <w:szCs w:val="22"/>
          <w:lang w:eastAsia="en-US"/>
        </w:rPr>
        <w:t>Für die Bewertung der Prüfungsleistungen werden folgende Noten und Prädikate verwendet:</w:t>
      </w:r>
    </w:p>
    <w:p w14:paraId="49C48970" w14:textId="77777777" w:rsidR="004F5455" w:rsidRPr="00262EA8" w:rsidRDefault="004F5455" w:rsidP="00262EA8">
      <w:pPr>
        <w:rPr>
          <w:rFonts w:eastAsiaTheme="minorHAnsi" w:cs="Arial"/>
          <w:szCs w:val="22"/>
          <w:lang w:eastAsia="en-US"/>
        </w:rPr>
      </w:pPr>
    </w:p>
    <w:p w14:paraId="5F47DDC8" w14:textId="037BEB6F" w:rsidR="00262EA8" w:rsidRPr="00262EA8" w:rsidRDefault="00262EA8" w:rsidP="00262EA8">
      <w:pPr>
        <w:rPr>
          <w:rFonts w:eastAsiaTheme="minorHAnsi" w:cs="Arial"/>
          <w:szCs w:val="22"/>
          <w:lang w:eastAsia="en-US"/>
        </w:rPr>
      </w:pPr>
      <w:r w:rsidRPr="00262EA8">
        <w:rPr>
          <w:rFonts w:eastAsiaTheme="minorHAnsi" w:cs="Arial"/>
          <w:szCs w:val="22"/>
          <w:lang w:eastAsia="en-US"/>
        </w:rPr>
        <w:t>1,0 ; 1,3</w:t>
      </w:r>
      <w:r w:rsidR="002C541B">
        <w:rPr>
          <w:rFonts w:eastAsiaTheme="minorHAnsi" w:cs="Arial"/>
          <w:szCs w:val="22"/>
          <w:lang w:eastAsia="en-US"/>
        </w:rPr>
        <w:tab/>
      </w:r>
      <w:r w:rsidRPr="00262EA8">
        <w:rPr>
          <w:rFonts w:eastAsiaTheme="minorHAnsi" w:cs="Arial"/>
          <w:szCs w:val="22"/>
          <w:lang w:eastAsia="en-US"/>
        </w:rPr>
        <w:t xml:space="preserve">= sehr gut </w:t>
      </w:r>
      <w:r w:rsidR="002C541B">
        <w:rPr>
          <w:rFonts w:eastAsiaTheme="minorHAnsi" w:cs="Arial"/>
          <w:szCs w:val="22"/>
          <w:lang w:eastAsia="en-US"/>
        </w:rPr>
        <w:tab/>
      </w:r>
      <w:r w:rsidR="002C541B">
        <w:rPr>
          <w:rFonts w:eastAsiaTheme="minorHAnsi" w:cs="Arial"/>
          <w:szCs w:val="22"/>
          <w:lang w:eastAsia="en-US"/>
        </w:rPr>
        <w:tab/>
      </w:r>
      <w:r w:rsidRPr="00262EA8">
        <w:rPr>
          <w:rFonts w:eastAsiaTheme="minorHAnsi" w:cs="Arial"/>
          <w:szCs w:val="22"/>
          <w:lang w:eastAsia="en-US"/>
        </w:rPr>
        <w:t>eine hervorragende Leistung;</w:t>
      </w:r>
    </w:p>
    <w:p w14:paraId="63141FFD" w14:textId="3EC03F42" w:rsidR="00262EA8" w:rsidRPr="00262EA8" w:rsidRDefault="00262EA8" w:rsidP="00262EA8">
      <w:pPr>
        <w:rPr>
          <w:rFonts w:eastAsiaTheme="minorHAnsi" w:cs="Arial"/>
          <w:szCs w:val="22"/>
          <w:lang w:eastAsia="en-US"/>
        </w:rPr>
      </w:pPr>
      <w:r w:rsidRPr="00262EA8">
        <w:rPr>
          <w:rFonts w:eastAsiaTheme="minorHAnsi" w:cs="Arial"/>
          <w:szCs w:val="22"/>
          <w:lang w:eastAsia="en-US"/>
        </w:rPr>
        <w:t>1,7 ; 2,0 ; 2,3</w:t>
      </w:r>
      <w:r w:rsidR="002C541B">
        <w:rPr>
          <w:rFonts w:eastAsiaTheme="minorHAnsi" w:cs="Arial"/>
          <w:szCs w:val="22"/>
          <w:lang w:eastAsia="en-US"/>
        </w:rPr>
        <w:tab/>
      </w:r>
      <w:r w:rsidRPr="00262EA8">
        <w:rPr>
          <w:rFonts w:eastAsiaTheme="minorHAnsi" w:cs="Arial"/>
          <w:szCs w:val="22"/>
          <w:lang w:eastAsia="en-US"/>
        </w:rPr>
        <w:t xml:space="preserve">= gut </w:t>
      </w:r>
      <w:r w:rsidR="002C541B">
        <w:rPr>
          <w:rFonts w:eastAsiaTheme="minorHAnsi" w:cs="Arial"/>
          <w:szCs w:val="22"/>
          <w:lang w:eastAsia="en-US"/>
        </w:rPr>
        <w:tab/>
      </w:r>
      <w:r w:rsidR="002C541B">
        <w:rPr>
          <w:rFonts w:eastAsiaTheme="minorHAnsi" w:cs="Arial"/>
          <w:szCs w:val="22"/>
          <w:lang w:eastAsia="en-US"/>
        </w:rPr>
        <w:tab/>
      </w:r>
      <w:r w:rsidR="002C541B">
        <w:rPr>
          <w:rFonts w:eastAsiaTheme="minorHAnsi" w:cs="Arial"/>
          <w:szCs w:val="22"/>
          <w:lang w:eastAsia="en-US"/>
        </w:rPr>
        <w:tab/>
      </w:r>
      <w:r w:rsidRPr="00262EA8">
        <w:rPr>
          <w:rFonts w:eastAsiaTheme="minorHAnsi" w:cs="Arial"/>
          <w:szCs w:val="22"/>
          <w:lang w:eastAsia="en-US"/>
        </w:rPr>
        <w:t xml:space="preserve">eine Leistung, die erheblich über den durchschnittlichen </w:t>
      </w:r>
    </w:p>
    <w:p w14:paraId="161C210D" w14:textId="77777777" w:rsidR="00262EA8" w:rsidRPr="00262EA8" w:rsidRDefault="00262EA8" w:rsidP="002C541B">
      <w:pPr>
        <w:ind w:left="2832" w:firstLine="708"/>
        <w:rPr>
          <w:rFonts w:eastAsiaTheme="minorHAnsi" w:cs="Arial"/>
          <w:szCs w:val="22"/>
          <w:lang w:eastAsia="en-US"/>
        </w:rPr>
      </w:pPr>
      <w:r w:rsidRPr="00262EA8">
        <w:rPr>
          <w:rFonts w:eastAsiaTheme="minorHAnsi" w:cs="Arial"/>
          <w:szCs w:val="22"/>
          <w:lang w:eastAsia="en-US"/>
        </w:rPr>
        <w:t>Anforderungen liegt;</w:t>
      </w:r>
    </w:p>
    <w:p w14:paraId="502CB807" w14:textId="6F653278" w:rsidR="00262EA8" w:rsidRPr="00262EA8" w:rsidRDefault="00262EA8" w:rsidP="00262EA8">
      <w:pPr>
        <w:rPr>
          <w:rFonts w:eastAsiaTheme="minorHAnsi" w:cs="Arial"/>
          <w:szCs w:val="22"/>
          <w:lang w:eastAsia="en-US"/>
        </w:rPr>
      </w:pPr>
      <w:r w:rsidRPr="00262EA8">
        <w:rPr>
          <w:rFonts w:eastAsiaTheme="minorHAnsi" w:cs="Arial"/>
          <w:szCs w:val="22"/>
          <w:lang w:eastAsia="en-US"/>
        </w:rPr>
        <w:t>2,7 ; 3,0 ; 3,3</w:t>
      </w:r>
      <w:r w:rsidR="002C541B">
        <w:rPr>
          <w:rFonts w:eastAsiaTheme="minorHAnsi" w:cs="Arial"/>
          <w:szCs w:val="22"/>
          <w:lang w:eastAsia="en-US"/>
        </w:rPr>
        <w:tab/>
      </w:r>
      <w:r w:rsidRPr="00262EA8">
        <w:rPr>
          <w:rFonts w:eastAsiaTheme="minorHAnsi" w:cs="Arial"/>
          <w:szCs w:val="22"/>
          <w:lang w:eastAsia="en-US"/>
        </w:rPr>
        <w:t xml:space="preserve">= befriedigend </w:t>
      </w:r>
      <w:r w:rsidR="002C541B">
        <w:rPr>
          <w:rFonts w:eastAsiaTheme="minorHAnsi" w:cs="Arial"/>
          <w:szCs w:val="22"/>
          <w:lang w:eastAsia="en-US"/>
        </w:rPr>
        <w:tab/>
      </w:r>
      <w:r w:rsidR="002C541B">
        <w:rPr>
          <w:rFonts w:eastAsiaTheme="minorHAnsi" w:cs="Arial"/>
          <w:szCs w:val="22"/>
          <w:lang w:eastAsia="en-US"/>
        </w:rPr>
        <w:tab/>
      </w:r>
      <w:r w:rsidRPr="00262EA8">
        <w:rPr>
          <w:rFonts w:eastAsiaTheme="minorHAnsi" w:cs="Arial"/>
          <w:szCs w:val="22"/>
          <w:lang w:eastAsia="en-US"/>
        </w:rPr>
        <w:t xml:space="preserve">eine Leistung, die durchschnittlichen Anforderungen </w:t>
      </w:r>
    </w:p>
    <w:p w14:paraId="5E9CC93F" w14:textId="77777777" w:rsidR="00262EA8" w:rsidRPr="00262EA8" w:rsidRDefault="00262EA8" w:rsidP="002C541B">
      <w:pPr>
        <w:ind w:left="2832" w:firstLine="708"/>
        <w:rPr>
          <w:rFonts w:eastAsiaTheme="minorHAnsi" w:cs="Arial"/>
          <w:szCs w:val="22"/>
          <w:lang w:eastAsia="en-US"/>
        </w:rPr>
      </w:pPr>
      <w:r w:rsidRPr="00262EA8">
        <w:rPr>
          <w:rFonts w:eastAsiaTheme="minorHAnsi" w:cs="Arial"/>
          <w:szCs w:val="22"/>
          <w:lang w:eastAsia="en-US"/>
        </w:rPr>
        <w:lastRenderedPageBreak/>
        <w:t>entspricht;</w:t>
      </w:r>
    </w:p>
    <w:p w14:paraId="3FE15485" w14:textId="3B030019" w:rsidR="00262EA8" w:rsidRPr="00262EA8" w:rsidRDefault="00262EA8" w:rsidP="00262EA8">
      <w:pPr>
        <w:rPr>
          <w:rFonts w:eastAsiaTheme="minorHAnsi" w:cs="Arial"/>
          <w:szCs w:val="22"/>
          <w:lang w:eastAsia="en-US"/>
        </w:rPr>
      </w:pPr>
      <w:r w:rsidRPr="00262EA8">
        <w:rPr>
          <w:rFonts w:eastAsiaTheme="minorHAnsi" w:cs="Arial"/>
          <w:szCs w:val="22"/>
          <w:lang w:eastAsia="en-US"/>
        </w:rPr>
        <w:t>3,7 ; 4,0</w:t>
      </w:r>
      <w:r w:rsidR="002C541B">
        <w:rPr>
          <w:rFonts w:eastAsiaTheme="minorHAnsi" w:cs="Arial"/>
          <w:szCs w:val="22"/>
          <w:lang w:eastAsia="en-US"/>
        </w:rPr>
        <w:tab/>
      </w:r>
      <w:r w:rsidRPr="00262EA8">
        <w:rPr>
          <w:rFonts w:eastAsiaTheme="minorHAnsi" w:cs="Arial"/>
          <w:szCs w:val="22"/>
          <w:lang w:eastAsia="en-US"/>
        </w:rPr>
        <w:t xml:space="preserve">= ausreichend </w:t>
      </w:r>
      <w:r w:rsidR="002C541B">
        <w:rPr>
          <w:rFonts w:eastAsiaTheme="minorHAnsi" w:cs="Arial"/>
          <w:szCs w:val="22"/>
          <w:lang w:eastAsia="en-US"/>
        </w:rPr>
        <w:tab/>
      </w:r>
      <w:r w:rsidR="002C541B">
        <w:rPr>
          <w:rFonts w:eastAsiaTheme="minorHAnsi" w:cs="Arial"/>
          <w:szCs w:val="22"/>
          <w:lang w:eastAsia="en-US"/>
        </w:rPr>
        <w:tab/>
      </w:r>
      <w:r w:rsidRPr="00262EA8">
        <w:rPr>
          <w:rFonts w:eastAsiaTheme="minorHAnsi" w:cs="Arial"/>
          <w:szCs w:val="22"/>
          <w:lang w:eastAsia="en-US"/>
        </w:rPr>
        <w:t xml:space="preserve">eine Leistung, die trotz ihrer Mängel noch den Anforderungen </w:t>
      </w:r>
    </w:p>
    <w:p w14:paraId="42745BF7" w14:textId="77777777" w:rsidR="00262EA8" w:rsidRPr="00262EA8" w:rsidRDefault="00262EA8" w:rsidP="002C541B">
      <w:pPr>
        <w:ind w:left="2832" w:firstLine="708"/>
        <w:rPr>
          <w:rFonts w:eastAsiaTheme="minorHAnsi" w:cs="Arial"/>
          <w:szCs w:val="22"/>
          <w:lang w:eastAsia="en-US"/>
        </w:rPr>
      </w:pPr>
      <w:r w:rsidRPr="00262EA8">
        <w:rPr>
          <w:rFonts w:eastAsiaTheme="minorHAnsi" w:cs="Arial"/>
          <w:szCs w:val="22"/>
          <w:lang w:eastAsia="en-US"/>
        </w:rPr>
        <w:t>genügt;</w:t>
      </w:r>
    </w:p>
    <w:p w14:paraId="04F8F0EB" w14:textId="1A2C6676" w:rsidR="00262EA8" w:rsidRPr="00262EA8" w:rsidRDefault="00262EA8" w:rsidP="00262EA8">
      <w:pPr>
        <w:rPr>
          <w:rFonts w:eastAsiaTheme="minorHAnsi" w:cs="Arial"/>
          <w:szCs w:val="22"/>
          <w:lang w:eastAsia="en-US"/>
        </w:rPr>
      </w:pPr>
      <w:r w:rsidRPr="00262EA8">
        <w:rPr>
          <w:rFonts w:eastAsiaTheme="minorHAnsi" w:cs="Arial"/>
          <w:szCs w:val="22"/>
          <w:lang w:eastAsia="en-US"/>
        </w:rPr>
        <w:t>4,3 ; 4,7 ; 5,0</w:t>
      </w:r>
      <w:r w:rsidR="002C541B">
        <w:rPr>
          <w:rFonts w:eastAsiaTheme="minorHAnsi" w:cs="Arial"/>
          <w:szCs w:val="22"/>
          <w:lang w:eastAsia="en-US"/>
        </w:rPr>
        <w:tab/>
      </w:r>
      <w:r w:rsidRPr="00262EA8">
        <w:rPr>
          <w:rFonts w:eastAsiaTheme="minorHAnsi" w:cs="Arial"/>
          <w:szCs w:val="22"/>
          <w:lang w:eastAsia="en-US"/>
        </w:rPr>
        <w:t xml:space="preserve">= nicht ausreichend </w:t>
      </w:r>
      <w:r w:rsidR="002C541B">
        <w:rPr>
          <w:rFonts w:eastAsiaTheme="minorHAnsi" w:cs="Arial"/>
          <w:szCs w:val="22"/>
          <w:lang w:eastAsia="en-US"/>
        </w:rPr>
        <w:tab/>
      </w:r>
      <w:r w:rsidRPr="00262EA8">
        <w:rPr>
          <w:rFonts w:eastAsiaTheme="minorHAnsi" w:cs="Arial"/>
          <w:szCs w:val="22"/>
          <w:lang w:eastAsia="en-US"/>
        </w:rPr>
        <w:t xml:space="preserve">eine Leistung, die wegen erheblicher Mängel den </w:t>
      </w:r>
    </w:p>
    <w:p w14:paraId="5D3F2735" w14:textId="346373B7" w:rsidR="00262EA8" w:rsidRDefault="00262EA8" w:rsidP="002C541B">
      <w:pPr>
        <w:ind w:left="2832" w:firstLine="708"/>
        <w:rPr>
          <w:rFonts w:eastAsiaTheme="minorHAnsi" w:cs="Arial"/>
          <w:szCs w:val="22"/>
          <w:lang w:eastAsia="en-US"/>
        </w:rPr>
      </w:pPr>
      <w:r w:rsidRPr="00262EA8">
        <w:rPr>
          <w:rFonts w:eastAsiaTheme="minorHAnsi" w:cs="Arial"/>
          <w:szCs w:val="22"/>
          <w:lang w:eastAsia="en-US"/>
        </w:rPr>
        <w:t>Anforderungen nicht mehr genügt.</w:t>
      </w:r>
    </w:p>
    <w:p w14:paraId="665B0BD2" w14:textId="77777777" w:rsidR="002C541B" w:rsidRPr="00262EA8" w:rsidRDefault="002C541B" w:rsidP="002C541B">
      <w:pPr>
        <w:ind w:left="2832" w:firstLine="708"/>
        <w:rPr>
          <w:rFonts w:eastAsiaTheme="minorHAnsi" w:cs="Arial"/>
          <w:szCs w:val="22"/>
          <w:lang w:eastAsia="en-US"/>
        </w:rPr>
      </w:pPr>
    </w:p>
    <w:p w14:paraId="5AD0132A" w14:textId="281CDA1A" w:rsidR="00262EA8" w:rsidRDefault="00262EA8" w:rsidP="00262EA8">
      <w:pPr>
        <w:rPr>
          <w:rFonts w:eastAsiaTheme="minorHAnsi" w:cs="Arial"/>
          <w:szCs w:val="22"/>
          <w:lang w:eastAsia="en-US"/>
        </w:rPr>
      </w:pPr>
      <w:r w:rsidRPr="00262EA8">
        <w:rPr>
          <w:rFonts w:eastAsiaTheme="minorHAnsi" w:cs="Arial"/>
          <w:szCs w:val="22"/>
          <w:vertAlign w:val="superscript"/>
          <w:lang w:eastAsia="en-US"/>
        </w:rPr>
        <w:t>3</w:t>
      </w:r>
      <w:r w:rsidRPr="00262EA8">
        <w:rPr>
          <w:rFonts w:eastAsiaTheme="minorHAnsi" w:cs="Arial"/>
          <w:szCs w:val="22"/>
          <w:lang w:eastAsia="en-US"/>
        </w:rPr>
        <w:t>Unbenotete Prüfungsleistungen werden mit „bestanden“ oder „nicht bestanden“ bewertet.</w:t>
      </w:r>
    </w:p>
    <w:p w14:paraId="75E7EDFC" w14:textId="1A32872B" w:rsidR="00262EA8" w:rsidRDefault="00262EA8" w:rsidP="00262EA8">
      <w:pPr>
        <w:rPr>
          <w:rFonts w:eastAsiaTheme="minorHAnsi" w:cs="Arial"/>
          <w:szCs w:val="22"/>
          <w:lang w:eastAsia="en-US"/>
        </w:rPr>
      </w:pPr>
    </w:p>
    <w:p w14:paraId="1F784D9F" w14:textId="00C669D4" w:rsidR="004B0C96" w:rsidRDefault="004B0C96" w:rsidP="004B0C96">
      <w:pPr>
        <w:ind w:firstLine="454"/>
        <w:rPr>
          <w:rFonts w:eastAsiaTheme="minorHAnsi" w:cs="Arial"/>
          <w:szCs w:val="22"/>
          <w:lang w:eastAsia="en-US"/>
        </w:rPr>
      </w:pPr>
      <w:r w:rsidRPr="004B0C96">
        <w:rPr>
          <w:rFonts w:eastAsiaTheme="minorHAnsi" w:cs="Arial"/>
          <w:szCs w:val="22"/>
          <w:lang w:eastAsia="en-US"/>
        </w:rPr>
        <w:t>(</w:t>
      </w:r>
      <w:r>
        <w:rPr>
          <w:rFonts w:eastAsiaTheme="minorHAnsi" w:cs="Arial"/>
          <w:szCs w:val="22"/>
          <w:lang w:eastAsia="en-US"/>
        </w:rPr>
        <w:t>2</w:t>
      </w:r>
      <w:r w:rsidRPr="004B0C96">
        <w:rPr>
          <w:rFonts w:eastAsiaTheme="minorHAnsi" w:cs="Arial"/>
          <w:szCs w:val="22"/>
          <w:lang w:eastAsia="en-US"/>
        </w:rPr>
        <w:t xml:space="preserve">) </w:t>
      </w:r>
      <w:r w:rsidRPr="004B0C96">
        <w:rPr>
          <w:rFonts w:eastAsiaTheme="minorHAnsi" w:cs="Arial"/>
          <w:szCs w:val="22"/>
          <w:vertAlign w:val="superscript"/>
          <w:lang w:eastAsia="en-US"/>
        </w:rPr>
        <w:t>1</w:t>
      </w:r>
      <w:r w:rsidRPr="004B0C96">
        <w:rPr>
          <w:rFonts w:eastAsiaTheme="minorHAnsi" w:cs="Arial"/>
          <w:szCs w:val="22"/>
          <w:lang w:eastAsia="en-US"/>
        </w:rPr>
        <w:t xml:space="preserve">In </w:t>
      </w:r>
      <w:r>
        <w:rPr>
          <w:rFonts w:eastAsiaTheme="minorHAnsi" w:cs="Arial"/>
          <w:szCs w:val="22"/>
          <w:lang w:eastAsia="en-US"/>
        </w:rPr>
        <w:t xml:space="preserve">der </w:t>
      </w:r>
      <w:r w:rsidR="00560EA7">
        <w:rPr>
          <w:rFonts w:eastAsiaTheme="minorHAnsi" w:cs="Arial"/>
          <w:szCs w:val="22"/>
          <w:lang w:eastAsia="en-US"/>
        </w:rPr>
        <w:t>Anlage</w:t>
      </w:r>
      <w:r w:rsidRPr="004B0C96">
        <w:rPr>
          <w:rFonts w:eastAsiaTheme="minorHAnsi" w:cs="Arial"/>
          <w:szCs w:val="22"/>
          <w:lang w:eastAsia="en-US"/>
        </w:rPr>
        <w:t xml:space="preserve"> kann in Ausnahmefällen festgelegt werden, dass eine Modulprüfung aus mehreren gesondert zu benotenden Prüfungsleistungen besteht (Teilprüfungen). </w:t>
      </w:r>
      <w:r w:rsidRPr="004B0C96">
        <w:rPr>
          <w:rFonts w:eastAsiaTheme="minorHAnsi" w:cs="Arial"/>
          <w:szCs w:val="22"/>
          <w:vertAlign w:val="superscript"/>
          <w:lang w:eastAsia="en-US"/>
        </w:rPr>
        <w:t>2</w:t>
      </w:r>
      <w:r w:rsidRPr="004B0C96">
        <w:rPr>
          <w:rFonts w:eastAsiaTheme="minorHAnsi" w:cs="Arial"/>
          <w:szCs w:val="22"/>
          <w:lang w:eastAsia="en-US"/>
        </w:rPr>
        <w:t>Die Note des Moduls errechnet sich</w:t>
      </w:r>
      <w:r>
        <w:rPr>
          <w:rFonts w:eastAsiaTheme="minorHAnsi" w:cs="Arial"/>
          <w:szCs w:val="22"/>
          <w:lang w:eastAsia="en-US"/>
        </w:rPr>
        <w:t xml:space="preserve"> </w:t>
      </w:r>
      <w:r w:rsidRPr="004B0C96">
        <w:rPr>
          <w:rFonts w:eastAsiaTheme="minorHAnsi" w:cs="Arial"/>
          <w:szCs w:val="22"/>
          <w:lang w:eastAsia="en-US"/>
        </w:rPr>
        <w:t xml:space="preserve">aus dem arithmetischen Mittel der Teilprüfungsnoten, wobei gegebenenfalls angerechnete Prüfungsleistungen aus nichtvergleichbaren Notensystemen beziehungsweise unbenotete Prüfungsleistungen keine Berücksichtigung finden. </w:t>
      </w:r>
      <w:r w:rsidRPr="004B0C96">
        <w:rPr>
          <w:rFonts w:eastAsiaTheme="minorHAnsi" w:cs="Arial"/>
          <w:szCs w:val="22"/>
          <w:vertAlign w:val="superscript"/>
          <w:lang w:eastAsia="en-US"/>
        </w:rPr>
        <w:t>3</w:t>
      </w:r>
      <w:r w:rsidRPr="004B0C96">
        <w:rPr>
          <w:rFonts w:eastAsiaTheme="minorHAnsi" w:cs="Arial"/>
          <w:szCs w:val="22"/>
          <w:lang w:eastAsia="en-US"/>
        </w:rPr>
        <w:t xml:space="preserve">Abs. </w:t>
      </w:r>
      <w:r w:rsidR="00306883">
        <w:rPr>
          <w:rFonts w:eastAsiaTheme="minorHAnsi" w:cs="Arial"/>
          <w:szCs w:val="22"/>
          <w:lang w:eastAsia="en-US"/>
        </w:rPr>
        <w:t>3</w:t>
      </w:r>
      <w:r w:rsidRPr="004B0C96">
        <w:rPr>
          <w:rFonts w:eastAsiaTheme="minorHAnsi" w:cs="Arial"/>
          <w:szCs w:val="22"/>
          <w:lang w:eastAsia="en-US"/>
        </w:rPr>
        <w:t xml:space="preserve"> Sätze 3 und 4 gelten entsprechend.</w:t>
      </w:r>
    </w:p>
    <w:p w14:paraId="1DA56743" w14:textId="6D773062" w:rsidR="00306883" w:rsidRDefault="00306883" w:rsidP="00306883">
      <w:pPr>
        <w:rPr>
          <w:rFonts w:eastAsiaTheme="minorHAnsi" w:cs="Arial"/>
          <w:szCs w:val="22"/>
          <w:lang w:eastAsia="en-US"/>
        </w:rPr>
      </w:pPr>
    </w:p>
    <w:p w14:paraId="33A98F72" w14:textId="7E83970D" w:rsidR="00306883" w:rsidRPr="00306883" w:rsidRDefault="00306883" w:rsidP="00306883">
      <w:pPr>
        <w:ind w:firstLine="454"/>
        <w:rPr>
          <w:rFonts w:eastAsiaTheme="minorHAnsi" w:cs="Arial"/>
          <w:szCs w:val="22"/>
          <w:lang w:eastAsia="en-US"/>
        </w:rPr>
      </w:pPr>
      <w:r w:rsidRPr="00306883">
        <w:rPr>
          <w:rFonts w:eastAsiaTheme="minorHAnsi" w:cs="Arial"/>
          <w:szCs w:val="22"/>
          <w:lang w:eastAsia="en-US"/>
        </w:rPr>
        <w:t>(</w:t>
      </w:r>
      <w:r>
        <w:rPr>
          <w:rFonts w:eastAsiaTheme="minorHAnsi" w:cs="Arial"/>
          <w:szCs w:val="22"/>
          <w:lang w:eastAsia="en-US"/>
        </w:rPr>
        <w:t>3</w:t>
      </w:r>
      <w:r w:rsidRPr="00306883">
        <w:rPr>
          <w:rFonts w:eastAsiaTheme="minorHAnsi" w:cs="Arial"/>
          <w:szCs w:val="22"/>
          <w:lang w:eastAsia="en-US"/>
        </w:rPr>
        <w:t xml:space="preserve">) </w:t>
      </w:r>
      <w:r w:rsidRPr="00306883">
        <w:rPr>
          <w:rFonts w:eastAsiaTheme="minorHAnsi" w:cs="Arial"/>
          <w:szCs w:val="22"/>
          <w:vertAlign w:val="superscript"/>
          <w:lang w:eastAsia="en-US"/>
        </w:rPr>
        <w:t>1</w:t>
      </w:r>
      <w:r w:rsidRPr="00306883">
        <w:rPr>
          <w:rFonts w:eastAsiaTheme="minorHAnsi" w:cs="Arial"/>
          <w:szCs w:val="22"/>
          <w:lang w:eastAsia="en-US"/>
        </w:rPr>
        <w:t>Hat d</w:t>
      </w:r>
      <w:r>
        <w:rPr>
          <w:rFonts w:eastAsiaTheme="minorHAnsi" w:cs="Arial"/>
          <w:szCs w:val="22"/>
          <w:lang w:eastAsia="en-US"/>
        </w:rPr>
        <w:t>ie</w:t>
      </w:r>
      <w:r w:rsidRPr="00306883">
        <w:rPr>
          <w:rFonts w:eastAsiaTheme="minorHAnsi" w:cs="Arial"/>
          <w:szCs w:val="22"/>
          <w:lang w:eastAsia="en-US"/>
        </w:rPr>
        <w:t xml:space="preserve"> Kandidat</w:t>
      </w:r>
      <w:r>
        <w:rPr>
          <w:rFonts w:eastAsiaTheme="minorHAnsi" w:cs="Arial"/>
          <w:szCs w:val="22"/>
          <w:lang w:eastAsia="en-US"/>
        </w:rPr>
        <w:t>in</w:t>
      </w:r>
      <w:r w:rsidRPr="00306883">
        <w:rPr>
          <w:rFonts w:eastAsiaTheme="minorHAnsi" w:cs="Arial"/>
          <w:szCs w:val="22"/>
          <w:lang w:eastAsia="en-US"/>
        </w:rPr>
        <w:t xml:space="preserve"> oder d</w:t>
      </w:r>
      <w:r>
        <w:rPr>
          <w:rFonts w:eastAsiaTheme="minorHAnsi" w:cs="Arial"/>
          <w:szCs w:val="22"/>
          <w:lang w:eastAsia="en-US"/>
        </w:rPr>
        <w:t>er</w:t>
      </w:r>
      <w:r w:rsidRPr="00306883">
        <w:rPr>
          <w:rFonts w:eastAsiaTheme="minorHAnsi" w:cs="Arial"/>
          <w:szCs w:val="22"/>
          <w:lang w:eastAsia="en-US"/>
        </w:rPr>
        <w:t xml:space="preserve"> Kandidat </w:t>
      </w:r>
      <w:r>
        <w:rPr>
          <w:rFonts w:eastAsiaTheme="minorHAnsi" w:cs="Arial"/>
          <w:szCs w:val="22"/>
          <w:lang w:eastAsia="en-US"/>
        </w:rPr>
        <w:t>alle im Rahmen des Zertifikatsprogramm</w:t>
      </w:r>
      <w:r w:rsidR="00E225C4">
        <w:rPr>
          <w:rFonts w:eastAsiaTheme="minorHAnsi" w:cs="Arial"/>
          <w:szCs w:val="22"/>
          <w:lang w:eastAsia="en-US"/>
        </w:rPr>
        <w:t>s</w:t>
      </w:r>
      <w:r>
        <w:rPr>
          <w:rFonts w:eastAsiaTheme="minorHAnsi" w:cs="Arial"/>
          <w:szCs w:val="22"/>
          <w:lang w:eastAsia="en-US"/>
        </w:rPr>
        <w:t xml:space="preserve"> zu erbringenden Prüfungsleistungen</w:t>
      </w:r>
      <w:r w:rsidRPr="00306883">
        <w:rPr>
          <w:rFonts w:eastAsiaTheme="minorHAnsi" w:cs="Arial"/>
          <w:szCs w:val="22"/>
          <w:lang w:eastAsia="en-US"/>
        </w:rPr>
        <w:t xml:space="preserve"> erfolgreich abgeschlossen, wird aus den Noten der benoteten Module gemäß eine Gesamtnote ermittelt, die sich aus dem nach ECTS-Leistungspunkten gewichteten Durchschnitt errechnet</w:t>
      </w:r>
      <w:r>
        <w:rPr>
          <w:rFonts w:eastAsiaTheme="minorHAnsi" w:cs="Arial"/>
          <w:szCs w:val="22"/>
          <w:lang w:eastAsia="en-US"/>
        </w:rPr>
        <w:t>, soweit das Zertifikatsprogramm nicht durch eine die Studien abschließende Prüfungsleistungen abgeschlossen wird</w:t>
      </w:r>
      <w:r w:rsidRPr="00306883">
        <w:rPr>
          <w:rFonts w:eastAsiaTheme="minorHAnsi" w:cs="Arial"/>
          <w:szCs w:val="22"/>
          <w:lang w:eastAsia="en-US"/>
        </w:rPr>
        <w:t xml:space="preserve">. </w:t>
      </w:r>
      <w:r w:rsidRPr="00306883">
        <w:rPr>
          <w:rFonts w:eastAsiaTheme="minorHAnsi" w:cs="Arial"/>
          <w:szCs w:val="22"/>
          <w:vertAlign w:val="superscript"/>
          <w:lang w:eastAsia="en-US"/>
        </w:rPr>
        <w:t>2</w:t>
      </w:r>
      <w:r>
        <w:rPr>
          <w:rFonts w:eastAsiaTheme="minorHAnsi" w:cs="Arial"/>
          <w:szCs w:val="22"/>
          <w:lang w:eastAsia="en-US"/>
        </w:rPr>
        <w:t>A</w:t>
      </w:r>
      <w:r w:rsidRPr="00306883">
        <w:rPr>
          <w:rFonts w:eastAsiaTheme="minorHAnsi" w:cs="Arial"/>
          <w:szCs w:val="22"/>
          <w:lang w:eastAsia="en-US"/>
        </w:rPr>
        <w:t xml:space="preserve">ngerechnete Prüfungsleistungen, deren Notensysteme nicht vergleichbar sind, sowie unbenotete Prüfungsleistungen bleiben bei der Berechnung der Gesamtnote außer Betracht. </w:t>
      </w:r>
      <w:r w:rsidRPr="00306883">
        <w:rPr>
          <w:rFonts w:eastAsiaTheme="minorHAnsi" w:cs="Arial"/>
          <w:szCs w:val="22"/>
          <w:vertAlign w:val="superscript"/>
          <w:lang w:eastAsia="en-US"/>
        </w:rPr>
        <w:t>3</w:t>
      </w:r>
      <w:r w:rsidRPr="00306883">
        <w:rPr>
          <w:rFonts w:eastAsiaTheme="minorHAnsi" w:cs="Arial"/>
          <w:szCs w:val="22"/>
          <w:lang w:eastAsia="en-US"/>
        </w:rPr>
        <w:t xml:space="preserve">Die Gesamtnote wird </w:t>
      </w:r>
      <w:r>
        <w:rPr>
          <w:rFonts w:eastAsiaTheme="minorHAnsi" w:cs="Arial"/>
          <w:szCs w:val="22"/>
          <w:lang w:eastAsia="en-US"/>
        </w:rPr>
        <w:t>von dem nach § 6 Abs. 1 Satz 1 bestellten Prüfungsorgan</w:t>
      </w:r>
      <w:r w:rsidRPr="00306883">
        <w:rPr>
          <w:rFonts w:eastAsiaTheme="minorHAnsi" w:cs="Arial"/>
          <w:szCs w:val="22"/>
          <w:lang w:eastAsia="en-US"/>
        </w:rPr>
        <w:t xml:space="preserve"> wie folgt festgesetzt:</w:t>
      </w:r>
    </w:p>
    <w:p w14:paraId="0AF0E900" w14:textId="77777777" w:rsidR="00306883" w:rsidRPr="00306883" w:rsidRDefault="00306883" w:rsidP="00306883">
      <w:pPr>
        <w:rPr>
          <w:rFonts w:eastAsiaTheme="minorHAnsi" w:cs="Arial"/>
          <w:szCs w:val="22"/>
          <w:lang w:eastAsia="en-US"/>
        </w:rPr>
      </w:pPr>
    </w:p>
    <w:p w14:paraId="57275DA5" w14:textId="77777777" w:rsidR="00306883" w:rsidRPr="00306883" w:rsidRDefault="00306883" w:rsidP="00306883">
      <w:pPr>
        <w:rPr>
          <w:rFonts w:eastAsiaTheme="minorHAnsi" w:cs="Arial"/>
          <w:szCs w:val="22"/>
          <w:lang w:eastAsia="en-US"/>
        </w:rPr>
      </w:pPr>
      <w:r w:rsidRPr="00306883">
        <w:rPr>
          <w:rFonts w:eastAsiaTheme="minorHAnsi" w:cs="Arial"/>
          <w:szCs w:val="22"/>
          <w:lang w:eastAsia="en-US"/>
        </w:rPr>
        <w:t>bei einem Durchschnitt bis einschließlich 1,5</w:t>
      </w:r>
      <w:r w:rsidRPr="00306883">
        <w:rPr>
          <w:rFonts w:eastAsiaTheme="minorHAnsi" w:cs="Arial"/>
          <w:szCs w:val="22"/>
          <w:lang w:eastAsia="en-US"/>
        </w:rPr>
        <w:tab/>
        <w:t xml:space="preserve">= sehr gut, </w:t>
      </w:r>
    </w:p>
    <w:p w14:paraId="1C406912" w14:textId="77777777" w:rsidR="00306883" w:rsidRPr="00306883" w:rsidRDefault="00306883" w:rsidP="00306883">
      <w:pPr>
        <w:rPr>
          <w:rFonts w:eastAsiaTheme="minorHAnsi" w:cs="Arial"/>
          <w:szCs w:val="22"/>
          <w:lang w:eastAsia="en-US"/>
        </w:rPr>
      </w:pPr>
      <w:r w:rsidRPr="00306883">
        <w:rPr>
          <w:rFonts w:eastAsiaTheme="minorHAnsi" w:cs="Arial"/>
          <w:szCs w:val="22"/>
          <w:lang w:eastAsia="en-US"/>
        </w:rPr>
        <w:t xml:space="preserve">bei einem Durchschnitt von 1,6 bis 2,5 </w:t>
      </w:r>
      <w:r w:rsidRPr="00306883">
        <w:rPr>
          <w:rFonts w:eastAsiaTheme="minorHAnsi" w:cs="Arial"/>
          <w:szCs w:val="22"/>
          <w:lang w:eastAsia="en-US"/>
        </w:rPr>
        <w:tab/>
      </w:r>
      <w:r w:rsidRPr="00306883">
        <w:rPr>
          <w:rFonts w:eastAsiaTheme="minorHAnsi" w:cs="Arial"/>
          <w:szCs w:val="22"/>
          <w:lang w:eastAsia="en-US"/>
        </w:rPr>
        <w:tab/>
        <w:t xml:space="preserve">= gut, </w:t>
      </w:r>
    </w:p>
    <w:p w14:paraId="6E0BA11E" w14:textId="77777777" w:rsidR="00306883" w:rsidRPr="00306883" w:rsidRDefault="00306883" w:rsidP="00306883">
      <w:pPr>
        <w:rPr>
          <w:rFonts w:eastAsiaTheme="minorHAnsi" w:cs="Arial"/>
          <w:szCs w:val="22"/>
          <w:lang w:eastAsia="en-US"/>
        </w:rPr>
      </w:pPr>
      <w:r w:rsidRPr="00306883">
        <w:rPr>
          <w:rFonts w:eastAsiaTheme="minorHAnsi" w:cs="Arial"/>
          <w:szCs w:val="22"/>
          <w:lang w:eastAsia="en-US"/>
        </w:rPr>
        <w:t>bei einem Durchschnitt von 2,6 bis 3,5</w:t>
      </w:r>
      <w:r w:rsidRPr="00306883">
        <w:rPr>
          <w:rFonts w:eastAsiaTheme="minorHAnsi" w:cs="Arial"/>
          <w:szCs w:val="22"/>
          <w:lang w:eastAsia="en-US"/>
        </w:rPr>
        <w:tab/>
      </w:r>
      <w:r w:rsidRPr="00306883">
        <w:rPr>
          <w:rFonts w:eastAsiaTheme="minorHAnsi" w:cs="Arial"/>
          <w:szCs w:val="22"/>
          <w:lang w:eastAsia="en-US"/>
        </w:rPr>
        <w:tab/>
        <w:t>= befriedigend,</w:t>
      </w:r>
    </w:p>
    <w:p w14:paraId="4F30E3F9" w14:textId="77777777" w:rsidR="00306883" w:rsidRPr="00306883" w:rsidRDefault="00306883" w:rsidP="00306883">
      <w:pPr>
        <w:rPr>
          <w:rFonts w:eastAsiaTheme="minorHAnsi" w:cs="Arial"/>
          <w:szCs w:val="22"/>
          <w:lang w:eastAsia="en-US"/>
        </w:rPr>
      </w:pPr>
      <w:r w:rsidRPr="00306883">
        <w:rPr>
          <w:rFonts w:eastAsiaTheme="minorHAnsi" w:cs="Arial"/>
          <w:szCs w:val="22"/>
          <w:lang w:eastAsia="en-US"/>
        </w:rPr>
        <w:t>bei einem Durchschnitt von 3,6 bis 4,0</w:t>
      </w:r>
      <w:r w:rsidRPr="00306883">
        <w:rPr>
          <w:rFonts w:eastAsiaTheme="minorHAnsi" w:cs="Arial"/>
          <w:szCs w:val="22"/>
          <w:lang w:eastAsia="en-US"/>
        </w:rPr>
        <w:tab/>
      </w:r>
      <w:r w:rsidRPr="00306883">
        <w:rPr>
          <w:rFonts w:eastAsiaTheme="minorHAnsi" w:cs="Arial"/>
          <w:szCs w:val="22"/>
          <w:lang w:eastAsia="en-US"/>
        </w:rPr>
        <w:tab/>
        <w:t>= ausreichend.</w:t>
      </w:r>
    </w:p>
    <w:p w14:paraId="21A6ACD6" w14:textId="77777777" w:rsidR="00306883" w:rsidRPr="00306883" w:rsidRDefault="00306883" w:rsidP="00306883">
      <w:pPr>
        <w:rPr>
          <w:rFonts w:eastAsiaTheme="minorHAnsi" w:cs="Arial"/>
          <w:szCs w:val="22"/>
          <w:lang w:eastAsia="en-US"/>
        </w:rPr>
      </w:pPr>
    </w:p>
    <w:p w14:paraId="0D39B057" w14:textId="12415E5E" w:rsidR="00306883" w:rsidRDefault="00306883" w:rsidP="00306883">
      <w:pPr>
        <w:rPr>
          <w:rFonts w:eastAsiaTheme="minorHAnsi" w:cs="Arial"/>
          <w:szCs w:val="22"/>
          <w:lang w:eastAsia="en-US"/>
        </w:rPr>
      </w:pPr>
      <w:r w:rsidRPr="00306883">
        <w:rPr>
          <w:rFonts w:eastAsiaTheme="minorHAnsi" w:cs="Arial"/>
          <w:szCs w:val="22"/>
          <w:vertAlign w:val="superscript"/>
          <w:lang w:eastAsia="en-US"/>
        </w:rPr>
        <w:t>4</w:t>
      </w:r>
      <w:r w:rsidRPr="00306883">
        <w:rPr>
          <w:rFonts w:eastAsiaTheme="minorHAnsi" w:cs="Arial"/>
          <w:szCs w:val="22"/>
          <w:lang w:eastAsia="en-US"/>
        </w:rPr>
        <w:t xml:space="preserve">Die Gesamtnote enthält eine Dezimalstelle hinter dem Komma; alle weiteren Stellen werden ohne Rundung gestrichen. </w:t>
      </w:r>
      <w:r w:rsidRPr="00306883">
        <w:rPr>
          <w:rFonts w:eastAsiaTheme="minorHAnsi" w:cs="Arial"/>
          <w:szCs w:val="22"/>
          <w:vertAlign w:val="superscript"/>
          <w:lang w:eastAsia="en-US"/>
        </w:rPr>
        <w:t>5</w:t>
      </w:r>
      <w:r w:rsidRPr="00306883">
        <w:rPr>
          <w:rFonts w:eastAsiaTheme="minorHAnsi" w:cs="Arial"/>
          <w:szCs w:val="22"/>
          <w:lang w:eastAsia="en-US"/>
        </w:rPr>
        <w:t>Bei überragenden Leistungen (Gesamtnote bis 1,1) wird das Prädikat „mit Auszeichnung" erteilt und im Zeugnis ausgewiesen.</w:t>
      </w:r>
    </w:p>
    <w:p w14:paraId="5EBABE6C" w14:textId="77777777" w:rsidR="004B0C96" w:rsidRPr="00262EA8" w:rsidRDefault="004B0C96" w:rsidP="00262EA8">
      <w:pPr>
        <w:rPr>
          <w:rFonts w:eastAsiaTheme="minorHAnsi" w:cs="Arial"/>
          <w:szCs w:val="22"/>
          <w:lang w:eastAsia="en-US"/>
        </w:rPr>
      </w:pPr>
    </w:p>
    <w:p w14:paraId="5D3FCEAA" w14:textId="1BB397FE" w:rsidR="003677C2" w:rsidRDefault="00AF2756" w:rsidP="00262EA8">
      <w:pPr>
        <w:rPr>
          <w:rFonts w:eastAsiaTheme="minorHAnsi" w:cs="Arial"/>
          <w:szCs w:val="22"/>
          <w:lang w:eastAsia="en-US"/>
        </w:rPr>
      </w:pPr>
      <w:r>
        <w:rPr>
          <w:rFonts w:eastAsiaTheme="minorHAnsi" w:cs="Arial"/>
          <w:szCs w:val="22"/>
          <w:lang w:eastAsia="en-US"/>
        </w:rPr>
        <w:t xml:space="preserve">(4) </w:t>
      </w:r>
      <w:r w:rsidRPr="00AF2756">
        <w:rPr>
          <w:rFonts w:eastAsiaTheme="minorHAnsi" w:cs="Arial"/>
          <w:szCs w:val="22"/>
          <w:vertAlign w:val="superscript"/>
          <w:lang w:eastAsia="en-US"/>
        </w:rPr>
        <w:t>1</w:t>
      </w:r>
      <w:r>
        <w:rPr>
          <w:rFonts w:eastAsiaTheme="minorHAnsi" w:cs="Arial"/>
          <w:szCs w:val="22"/>
          <w:lang w:eastAsia="en-US"/>
        </w:rPr>
        <w:t>Das Zertifikatsprogramm ist endgültig nicht bestanden, wenn die die Studien abschließende Prüfungsleistung oder ein Pflichtmodul endgültig nicht bestanden wurde.</w:t>
      </w:r>
      <w:r w:rsidR="00954800" w:rsidRPr="00954800">
        <w:t xml:space="preserve"> </w:t>
      </w:r>
      <w:r w:rsidR="00954800">
        <w:rPr>
          <w:rFonts w:eastAsiaTheme="minorHAnsi" w:cs="Arial"/>
          <w:szCs w:val="22"/>
          <w:vertAlign w:val="superscript"/>
          <w:lang w:eastAsia="en-US"/>
        </w:rPr>
        <w:t>2</w:t>
      </w:r>
      <w:r w:rsidR="00954800" w:rsidRPr="00954800">
        <w:rPr>
          <w:rFonts w:eastAsiaTheme="minorHAnsi" w:cs="Arial"/>
          <w:szCs w:val="22"/>
          <w:lang w:eastAsia="en-US"/>
        </w:rPr>
        <w:t>In</w:t>
      </w:r>
      <w:r w:rsidR="009B7CDA">
        <w:rPr>
          <w:rFonts w:eastAsiaTheme="minorHAnsi" w:cs="Arial"/>
          <w:szCs w:val="22"/>
          <w:lang w:eastAsia="en-US"/>
        </w:rPr>
        <w:t xml:space="preserve"> der</w:t>
      </w:r>
      <w:r w:rsidR="00954800" w:rsidRPr="00954800">
        <w:rPr>
          <w:rFonts w:eastAsiaTheme="minorHAnsi" w:cs="Arial"/>
          <w:szCs w:val="22"/>
          <w:lang w:eastAsia="en-US"/>
        </w:rPr>
        <w:t xml:space="preserve"> </w:t>
      </w:r>
      <w:r w:rsidR="00560EA7">
        <w:rPr>
          <w:rFonts w:eastAsiaTheme="minorHAnsi" w:cs="Arial"/>
          <w:szCs w:val="22"/>
          <w:lang w:eastAsia="en-US"/>
        </w:rPr>
        <w:t>Anlage</w:t>
      </w:r>
      <w:r w:rsidR="00954800" w:rsidRPr="00954800">
        <w:rPr>
          <w:rFonts w:eastAsiaTheme="minorHAnsi" w:cs="Arial"/>
          <w:szCs w:val="22"/>
          <w:lang w:eastAsia="en-US"/>
        </w:rPr>
        <w:t xml:space="preserve"> kann für das jeweilige Zertifikatsprogramm festgelegt werden, dass nach Ablauf einer bestimmten Anzahl an Fachsemestern das Zertifikatsprogramm als endgültig nicht bestanden gilt.</w:t>
      </w:r>
    </w:p>
    <w:p w14:paraId="55960EDB" w14:textId="78C4CEBB" w:rsidR="00AF2756" w:rsidRDefault="00AF2756" w:rsidP="00262EA8">
      <w:pPr>
        <w:rPr>
          <w:rFonts w:eastAsiaTheme="minorHAnsi" w:cs="Arial"/>
          <w:szCs w:val="22"/>
          <w:lang w:eastAsia="en-US"/>
        </w:rPr>
      </w:pPr>
    </w:p>
    <w:p w14:paraId="313BE0B5" w14:textId="77777777" w:rsidR="00AF2756" w:rsidRDefault="00AF2756" w:rsidP="00262EA8">
      <w:pPr>
        <w:rPr>
          <w:rFonts w:eastAsiaTheme="minorHAnsi" w:cs="Arial"/>
          <w:szCs w:val="22"/>
          <w:lang w:eastAsia="en-US"/>
        </w:rPr>
      </w:pPr>
    </w:p>
    <w:p w14:paraId="788729CF" w14:textId="120E379D" w:rsidR="003677C2" w:rsidRPr="00593036" w:rsidRDefault="00593036" w:rsidP="00593036">
      <w:pPr>
        <w:jc w:val="center"/>
        <w:rPr>
          <w:rFonts w:eastAsiaTheme="minorHAnsi" w:cs="Arial"/>
          <w:b/>
          <w:szCs w:val="22"/>
          <w:lang w:eastAsia="en-US"/>
        </w:rPr>
      </w:pPr>
      <w:r w:rsidRPr="00593036">
        <w:rPr>
          <w:rFonts w:eastAsiaTheme="minorHAnsi" w:cs="Arial"/>
          <w:b/>
          <w:szCs w:val="22"/>
          <w:lang w:eastAsia="en-US"/>
        </w:rPr>
        <w:t xml:space="preserve">§ 12 </w:t>
      </w:r>
      <w:bookmarkStart w:id="12" w:name="_Hlk188891517"/>
      <w:r w:rsidRPr="00593036">
        <w:rPr>
          <w:rFonts w:eastAsiaTheme="minorHAnsi" w:cs="Arial"/>
          <w:b/>
          <w:szCs w:val="22"/>
          <w:lang w:eastAsia="en-US"/>
        </w:rPr>
        <w:t>Prüfungsergebnis und Wiederholung der Prüfung</w:t>
      </w:r>
      <w:bookmarkEnd w:id="12"/>
    </w:p>
    <w:p w14:paraId="78AFA857" w14:textId="77777777" w:rsidR="00497414" w:rsidRDefault="00497414" w:rsidP="00262EA8">
      <w:pPr>
        <w:rPr>
          <w:rFonts w:eastAsiaTheme="minorHAnsi" w:cs="Arial"/>
          <w:szCs w:val="22"/>
          <w:lang w:eastAsia="en-US"/>
        </w:rPr>
      </w:pPr>
    </w:p>
    <w:p w14:paraId="484926D0" w14:textId="01E0681E" w:rsidR="00497414" w:rsidRPr="00497414" w:rsidRDefault="00497414" w:rsidP="00497414">
      <w:pPr>
        <w:ind w:firstLine="454"/>
        <w:rPr>
          <w:rFonts w:eastAsiaTheme="minorHAnsi" w:cs="Arial"/>
          <w:szCs w:val="22"/>
          <w:lang w:eastAsia="en-US"/>
        </w:rPr>
      </w:pPr>
      <w:r w:rsidRPr="00497414">
        <w:rPr>
          <w:rFonts w:eastAsiaTheme="minorHAnsi" w:cs="Arial"/>
          <w:szCs w:val="22"/>
          <w:lang w:eastAsia="en-US"/>
        </w:rPr>
        <w:t>(</w:t>
      </w:r>
      <w:r>
        <w:rPr>
          <w:rFonts w:eastAsiaTheme="minorHAnsi" w:cs="Arial"/>
          <w:szCs w:val="22"/>
          <w:lang w:eastAsia="en-US"/>
        </w:rPr>
        <w:t>1</w:t>
      </w:r>
      <w:r w:rsidRPr="00497414">
        <w:rPr>
          <w:rFonts w:eastAsiaTheme="minorHAnsi" w:cs="Arial"/>
          <w:szCs w:val="22"/>
          <w:lang w:eastAsia="en-US"/>
        </w:rPr>
        <w:t>) Die Benachrichtigung der Teilnehmenden über die jeweiligen Prüfungsergebnisse erfolgt in der Regel in Textform durch die Universität Passau.</w:t>
      </w:r>
    </w:p>
    <w:p w14:paraId="3962E66F" w14:textId="77777777" w:rsidR="00497414" w:rsidRPr="00497414" w:rsidRDefault="00497414" w:rsidP="00497414">
      <w:pPr>
        <w:ind w:firstLine="454"/>
        <w:rPr>
          <w:rFonts w:eastAsiaTheme="minorHAnsi" w:cs="Arial"/>
          <w:szCs w:val="22"/>
          <w:lang w:eastAsia="en-US"/>
        </w:rPr>
      </w:pPr>
    </w:p>
    <w:p w14:paraId="004C3BED" w14:textId="7A336D6C" w:rsidR="003677C2" w:rsidRDefault="00497414" w:rsidP="00497414">
      <w:pPr>
        <w:ind w:firstLine="454"/>
        <w:rPr>
          <w:rFonts w:eastAsiaTheme="minorHAnsi" w:cs="Arial"/>
          <w:szCs w:val="22"/>
          <w:lang w:eastAsia="en-US"/>
        </w:rPr>
      </w:pPr>
      <w:r w:rsidRPr="00497414">
        <w:rPr>
          <w:rFonts w:eastAsiaTheme="minorHAnsi" w:cs="Arial"/>
          <w:szCs w:val="22"/>
          <w:lang w:eastAsia="en-US"/>
        </w:rPr>
        <w:t>(</w:t>
      </w:r>
      <w:r>
        <w:rPr>
          <w:rFonts w:eastAsiaTheme="minorHAnsi" w:cs="Arial"/>
          <w:szCs w:val="22"/>
          <w:lang w:eastAsia="en-US"/>
        </w:rPr>
        <w:t>2</w:t>
      </w:r>
      <w:r w:rsidRPr="00497414">
        <w:rPr>
          <w:rFonts w:eastAsiaTheme="minorHAnsi" w:cs="Arial"/>
          <w:szCs w:val="22"/>
          <w:lang w:eastAsia="en-US"/>
        </w:rPr>
        <w:t xml:space="preserve">) </w:t>
      </w:r>
      <w:r w:rsidR="00AF2756" w:rsidRPr="00AF2756">
        <w:rPr>
          <w:rFonts w:eastAsiaTheme="minorHAnsi" w:cs="Arial"/>
          <w:szCs w:val="22"/>
          <w:vertAlign w:val="superscript"/>
          <w:lang w:eastAsia="en-US"/>
        </w:rPr>
        <w:t>1</w:t>
      </w:r>
      <w:r w:rsidR="00AF2756" w:rsidRPr="00AF2756">
        <w:rPr>
          <w:rFonts w:eastAsiaTheme="minorHAnsi" w:cs="Arial"/>
          <w:szCs w:val="22"/>
          <w:lang w:eastAsia="en-US"/>
        </w:rPr>
        <w:t xml:space="preserve">Jedes mit „nicht ausreichend" (Note schlechter als 4,0) bzw. „nicht bestanden“ bewertete Modul kann höchstens zweimal wiederholt werden. </w:t>
      </w:r>
      <w:r w:rsidR="00AF2756" w:rsidRPr="00AF2756">
        <w:rPr>
          <w:rFonts w:eastAsiaTheme="minorHAnsi" w:cs="Arial"/>
          <w:szCs w:val="22"/>
          <w:vertAlign w:val="superscript"/>
          <w:lang w:eastAsia="en-US"/>
        </w:rPr>
        <w:t>2</w:t>
      </w:r>
      <w:r w:rsidR="00AF2756" w:rsidRPr="00AF2756">
        <w:rPr>
          <w:rFonts w:eastAsiaTheme="minorHAnsi" w:cs="Arial"/>
          <w:szCs w:val="22"/>
          <w:lang w:eastAsia="en-US"/>
        </w:rPr>
        <w:t xml:space="preserve">Die erste Wiederholung muss innerhalb eines </w:t>
      </w:r>
      <w:r w:rsidR="00AF2756">
        <w:rPr>
          <w:rFonts w:eastAsiaTheme="minorHAnsi" w:cs="Arial"/>
          <w:szCs w:val="22"/>
          <w:lang w:eastAsia="en-US"/>
        </w:rPr>
        <w:t>Semesters</w:t>
      </w:r>
      <w:r w:rsidR="00AF2756" w:rsidRPr="00AF2756">
        <w:rPr>
          <w:rFonts w:eastAsiaTheme="minorHAnsi" w:cs="Arial"/>
          <w:szCs w:val="22"/>
          <w:lang w:eastAsia="en-US"/>
        </w:rPr>
        <w:t xml:space="preserve"> nach Mitteilung des Prüfungsergebnisses abgelegt werden, sofern nicht dem Kandidaten oder der Kandidatin wegen besonderer, von ih</w:t>
      </w:r>
      <w:r w:rsidR="001D4AD0">
        <w:rPr>
          <w:rFonts w:eastAsiaTheme="minorHAnsi" w:cs="Arial"/>
          <w:szCs w:val="22"/>
          <w:lang w:eastAsia="en-US"/>
        </w:rPr>
        <w:t>r</w:t>
      </w:r>
      <w:r w:rsidR="00AF2756" w:rsidRPr="00AF2756">
        <w:rPr>
          <w:rFonts w:eastAsiaTheme="minorHAnsi" w:cs="Arial"/>
          <w:szCs w:val="22"/>
          <w:lang w:eastAsia="en-US"/>
        </w:rPr>
        <w:t xml:space="preserve"> oder ih</w:t>
      </w:r>
      <w:r w:rsidR="001D4AD0">
        <w:rPr>
          <w:rFonts w:eastAsiaTheme="minorHAnsi" w:cs="Arial"/>
          <w:szCs w:val="22"/>
          <w:lang w:eastAsia="en-US"/>
        </w:rPr>
        <w:t>m</w:t>
      </w:r>
      <w:r w:rsidR="00AF2756" w:rsidRPr="00AF2756">
        <w:rPr>
          <w:rFonts w:eastAsiaTheme="minorHAnsi" w:cs="Arial"/>
          <w:szCs w:val="22"/>
          <w:lang w:eastAsia="en-US"/>
        </w:rPr>
        <w:t xml:space="preserve"> nicht zu vertretender Gründe eine Nachfrist gewährt wird. </w:t>
      </w:r>
      <w:r w:rsidR="00AF2756" w:rsidRPr="00AF2756">
        <w:rPr>
          <w:rFonts w:eastAsiaTheme="minorHAnsi" w:cs="Arial"/>
          <w:szCs w:val="22"/>
          <w:vertAlign w:val="superscript"/>
          <w:lang w:eastAsia="en-US"/>
        </w:rPr>
        <w:t>3</w:t>
      </w:r>
      <w:r w:rsidR="001D4AD0">
        <w:rPr>
          <w:rFonts w:eastAsiaTheme="minorHAnsi" w:cs="Arial"/>
          <w:szCs w:val="22"/>
          <w:lang w:eastAsia="en-US"/>
        </w:rPr>
        <w:t xml:space="preserve">Legt </w:t>
      </w:r>
      <w:r w:rsidR="00AF2756" w:rsidRPr="00AF2756">
        <w:rPr>
          <w:rFonts w:eastAsiaTheme="minorHAnsi" w:cs="Arial"/>
          <w:szCs w:val="22"/>
          <w:lang w:eastAsia="en-US"/>
        </w:rPr>
        <w:t>d</w:t>
      </w:r>
      <w:r w:rsidR="001D4AD0">
        <w:rPr>
          <w:rFonts w:eastAsiaTheme="minorHAnsi" w:cs="Arial"/>
          <w:szCs w:val="22"/>
          <w:lang w:eastAsia="en-US"/>
        </w:rPr>
        <w:t>ie</w:t>
      </w:r>
      <w:r w:rsidR="00AF2756" w:rsidRPr="00AF2756">
        <w:rPr>
          <w:rFonts w:eastAsiaTheme="minorHAnsi" w:cs="Arial"/>
          <w:szCs w:val="22"/>
          <w:lang w:eastAsia="en-US"/>
        </w:rPr>
        <w:t xml:space="preserve"> Kandidat</w:t>
      </w:r>
      <w:r w:rsidR="001D4AD0">
        <w:rPr>
          <w:rFonts w:eastAsiaTheme="minorHAnsi" w:cs="Arial"/>
          <w:szCs w:val="22"/>
          <w:lang w:eastAsia="en-US"/>
        </w:rPr>
        <w:t>in</w:t>
      </w:r>
      <w:r w:rsidR="00AF2756" w:rsidRPr="00AF2756">
        <w:rPr>
          <w:rFonts w:eastAsiaTheme="minorHAnsi" w:cs="Arial"/>
          <w:szCs w:val="22"/>
          <w:lang w:eastAsia="en-US"/>
        </w:rPr>
        <w:t xml:space="preserve"> oder d</w:t>
      </w:r>
      <w:r w:rsidR="001D4AD0">
        <w:rPr>
          <w:rFonts w:eastAsiaTheme="minorHAnsi" w:cs="Arial"/>
          <w:szCs w:val="22"/>
          <w:lang w:eastAsia="en-US"/>
        </w:rPr>
        <w:t>er</w:t>
      </w:r>
      <w:r w:rsidR="00AF2756" w:rsidRPr="00AF2756">
        <w:rPr>
          <w:rFonts w:eastAsiaTheme="minorHAnsi" w:cs="Arial"/>
          <w:szCs w:val="22"/>
          <w:lang w:eastAsia="en-US"/>
        </w:rPr>
        <w:t xml:space="preserve"> Kandidat aus Gründen, die </w:t>
      </w:r>
      <w:r w:rsidR="001D4AD0">
        <w:rPr>
          <w:rFonts w:eastAsiaTheme="minorHAnsi" w:cs="Arial"/>
          <w:szCs w:val="22"/>
          <w:lang w:eastAsia="en-US"/>
        </w:rPr>
        <w:t>sie</w:t>
      </w:r>
      <w:r w:rsidR="00AF2756" w:rsidRPr="00AF2756">
        <w:rPr>
          <w:rFonts w:eastAsiaTheme="minorHAnsi" w:cs="Arial"/>
          <w:szCs w:val="22"/>
          <w:lang w:eastAsia="en-US"/>
        </w:rPr>
        <w:t xml:space="preserve"> oder </w:t>
      </w:r>
      <w:r w:rsidR="001D4AD0">
        <w:rPr>
          <w:rFonts w:eastAsiaTheme="minorHAnsi" w:cs="Arial"/>
          <w:szCs w:val="22"/>
          <w:lang w:eastAsia="en-US"/>
        </w:rPr>
        <w:t>er</w:t>
      </w:r>
      <w:r w:rsidR="00AF2756" w:rsidRPr="00AF2756">
        <w:rPr>
          <w:rFonts w:eastAsiaTheme="minorHAnsi" w:cs="Arial"/>
          <w:szCs w:val="22"/>
          <w:lang w:eastAsia="en-US"/>
        </w:rPr>
        <w:t xml:space="preserve"> zu vertreten hat die Wiederholungsprüfung, zu der </w:t>
      </w:r>
      <w:r w:rsidR="001D4AD0">
        <w:rPr>
          <w:rFonts w:eastAsiaTheme="minorHAnsi" w:cs="Arial"/>
          <w:szCs w:val="22"/>
          <w:lang w:eastAsia="en-US"/>
        </w:rPr>
        <w:t>sie</w:t>
      </w:r>
      <w:r w:rsidR="00AF2756" w:rsidRPr="00AF2756">
        <w:rPr>
          <w:rFonts w:eastAsiaTheme="minorHAnsi" w:cs="Arial"/>
          <w:szCs w:val="22"/>
          <w:lang w:eastAsia="en-US"/>
        </w:rPr>
        <w:t xml:space="preserve"> oder </w:t>
      </w:r>
      <w:r w:rsidR="001D4AD0">
        <w:rPr>
          <w:rFonts w:eastAsiaTheme="minorHAnsi" w:cs="Arial"/>
          <w:szCs w:val="22"/>
          <w:lang w:eastAsia="en-US"/>
        </w:rPr>
        <w:t>er</w:t>
      </w:r>
      <w:r w:rsidR="00AF2756" w:rsidRPr="00AF2756">
        <w:rPr>
          <w:rFonts w:eastAsiaTheme="minorHAnsi" w:cs="Arial"/>
          <w:szCs w:val="22"/>
          <w:lang w:eastAsia="en-US"/>
        </w:rPr>
        <w:t xml:space="preserve"> sich gemeldet hat, nicht ab, gilt die Prüfungsleistung als nicht bestanden.</w:t>
      </w:r>
      <w:r w:rsidR="001D4AD0">
        <w:rPr>
          <w:rFonts w:eastAsiaTheme="minorHAnsi" w:cs="Arial"/>
          <w:szCs w:val="22"/>
          <w:lang w:eastAsia="en-US"/>
        </w:rPr>
        <w:t xml:space="preserve"> </w:t>
      </w:r>
    </w:p>
    <w:p w14:paraId="4E55E3BD" w14:textId="167B17ED" w:rsidR="003677C2" w:rsidRDefault="003677C2" w:rsidP="00262EA8">
      <w:pPr>
        <w:rPr>
          <w:rFonts w:eastAsiaTheme="minorHAnsi" w:cs="Arial"/>
          <w:szCs w:val="22"/>
          <w:lang w:eastAsia="en-US"/>
        </w:rPr>
      </w:pPr>
    </w:p>
    <w:p w14:paraId="0B51AD2D" w14:textId="77777777" w:rsidR="00497414" w:rsidRDefault="00497414" w:rsidP="00262EA8">
      <w:pPr>
        <w:rPr>
          <w:rFonts w:eastAsiaTheme="minorHAnsi" w:cs="Arial"/>
          <w:szCs w:val="22"/>
          <w:lang w:eastAsia="en-US"/>
        </w:rPr>
      </w:pPr>
    </w:p>
    <w:p w14:paraId="028E8AEC" w14:textId="2FAE7C22" w:rsidR="00262EA8" w:rsidRDefault="00262EA8" w:rsidP="00262EA8">
      <w:pPr>
        <w:jc w:val="center"/>
        <w:rPr>
          <w:rFonts w:eastAsiaTheme="minorHAnsi" w:cs="Arial"/>
          <w:b/>
          <w:szCs w:val="22"/>
          <w:lang w:eastAsia="en-US"/>
        </w:rPr>
      </w:pPr>
      <w:bookmarkStart w:id="13" w:name="_Hlk188886290"/>
      <w:r w:rsidRPr="00262EA8">
        <w:rPr>
          <w:rFonts w:eastAsiaTheme="minorHAnsi" w:cs="Arial"/>
          <w:b/>
          <w:szCs w:val="22"/>
          <w:lang w:eastAsia="en-US"/>
        </w:rPr>
        <w:t xml:space="preserve">§ </w:t>
      </w:r>
      <w:r w:rsidR="00943EC3">
        <w:rPr>
          <w:rFonts w:eastAsiaTheme="minorHAnsi" w:cs="Arial"/>
          <w:b/>
          <w:szCs w:val="22"/>
          <w:lang w:eastAsia="en-US"/>
        </w:rPr>
        <w:t>1</w:t>
      </w:r>
      <w:r w:rsidR="005C6A70">
        <w:rPr>
          <w:rFonts w:eastAsiaTheme="minorHAnsi" w:cs="Arial"/>
          <w:b/>
          <w:szCs w:val="22"/>
          <w:lang w:eastAsia="en-US"/>
        </w:rPr>
        <w:t>3</w:t>
      </w:r>
      <w:r w:rsidRPr="00262EA8">
        <w:rPr>
          <w:rFonts w:eastAsiaTheme="minorHAnsi" w:cs="Arial"/>
          <w:b/>
          <w:szCs w:val="22"/>
          <w:lang w:eastAsia="en-US"/>
        </w:rPr>
        <w:t xml:space="preserve"> </w:t>
      </w:r>
      <w:bookmarkStart w:id="14" w:name="_Hlk188891572"/>
      <w:r w:rsidRPr="00262EA8">
        <w:rPr>
          <w:rFonts w:eastAsiaTheme="minorHAnsi" w:cs="Arial"/>
          <w:b/>
          <w:szCs w:val="22"/>
          <w:lang w:eastAsia="en-US"/>
        </w:rPr>
        <w:t xml:space="preserve">Nachteilsausgleich für </w:t>
      </w:r>
      <w:r>
        <w:rPr>
          <w:rFonts w:eastAsiaTheme="minorHAnsi" w:cs="Arial"/>
          <w:b/>
          <w:szCs w:val="22"/>
          <w:lang w:eastAsia="en-US"/>
        </w:rPr>
        <w:t>Teilnehmende</w:t>
      </w:r>
      <w:r w:rsidRPr="00262EA8">
        <w:rPr>
          <w:rFonts w:eastAsiaTheme="minorHAnsi" w:cs="Arial"/>
          <w:b/>
          <w:szCs w:val="22"/>
          <w:lang w:eastAsia="en-US"/>
        </w:rPr>
        <w:t xml:space="preserve"> mit Behinderung oder chronischer Erkrankung</w:t>
      </w:r>
      <w:bookmarkEnd w:id="14"/>
    </w:p>
    <w:bookmarkEnd w:id="13"/>
    <w:p w14:paraId="6D191AA9" w14:textId="77777777" w:rsidR="00262EA8" w:rsidRPr="00262EA8" w:rsidRDefault="00262EA8" w:rsidP="00262EA8">
      <w:pPr>
        <w:jc w:val="center"/>
        <w:rPr>
          <w:rFonts w:eastAsiaTheme="minorHAnsi" w:cs="Arial"/>
          <w:b/>
          <w:szCs w:val="22"/>
          <w:lang w:eastAsia="en-US"/>
        </w:rPr>
      </w:pPr>
    </w:p>
    <w:p w14:paraId="38C00D5E" w14:textId="23D2F6B5" w:rsidR="00262EA8" w:rsidRDefault="00262EA8" w:rsidP="00DA6061">
      <w:pPr>
        <w:ind w:firstLine="454"/>
        <w:rPr>
          <w:rFonts w:eastAsiaTheme="minorHAnsi" w:cs="Arial"/>
          <w:szCs w:val="22"/>
          <w:lang w:eastAsia="en-US"/>
        </w:rPr>
      </w:pPr>
      <w:r w:rsidRPr="00262EA8">
        <w:rPr>
          <w:rFonts w:eastAsiaTheme="minorHAnsi" w:cs="Arial"/>
          <w:szCs w:val="22"/>
          <w:lang w:eastAsia="en-US"/>
        </w:rPr>
        <w:t xml:space="preserve">(1) </w:t>
      </w:r>
      <w:r w:rsidRPr="00F37428">
        <w:rPr>
          <w:rFonts w:eastAsiaTheme="minorHAnsi" w:cs="Arial"/>
          <w:szCs w:val="22"/>
          <w:vertAlign w:val="superscript"/>
          <w:lang w:eastAsia="en-US"/>
        </w:rPr>
        <w:t>1</w:t>
      </w:r>
      <w:r w:rsidRPr="00262EA8">
        <w:rPr>
          <w:rFonts w:eastAsiaTheme="minorHAnsi" w:cs="Arial"/>
          <w:szCs w:val="22"/>
          <w:lang w:eastAsia="en-US"/>
        </w:rPr>
        <w:t xml:space="preserve">Macht </w:t>
      </w:r>
      <w:r w:rsidR="00F37428">
        <w:rPr>
          <w:rFonts w:eastAsiaTheme="minorHAnsi" w:cs="Arial"/>
          <w:szCs w:val="22"/>
          <w:lang w:eastAsia="en-US"/>
        </w:rPr>
        <w:t>eine Teilnehmerin</w:t>
      </w:r>
      <w:r w:rsidRPr="00262EA8">
        <w:rPr>
          <w:rFonts w:eastAsiaTheme="minorHAnsi" w:cs="Arial"/>
          <w:szCs w:val="22"/>
          <w:lang w:eastAsia="en-US"/>
        </w:rPr>
        <w:t xml:space="preserve"> oder ein </w:t>
      </w:r>
      <w:r w:rsidR="00F37428">
        <w:rPr>
          <w:rFonts w:eastAsiaTheme="minorHAnsi" w:cs="Arial"/>
          <w:szCs w:val="22"/>
          <w:lang w:eastAsia="en-US"/>
        </w:rPr>
        <w:t>Teilnehmer</w:t>
      </w:r>
      <w:r w:rsidRPr="00262EA8">
        <w:rPr>
          <w:rFonts w:eastAsiaTheme="minorHAnsi" w:cs="Arial"/>
          <w:szCs w:val="22"/>
          <w:lang w:eastAsia="en-US"/>
        </w:rPr>
        <w:t xml:space="preserve"> </w:t>
      </w:r>
      <w:r w:rsidR="00EA384C">
        <w:rPr>
          <w:rFonts w:eastAsiaTheme="minorHAnsi" w:cs="Arial"/>
          <w:szCs w:val="22"/>
          <w:lang w:eastAsia="en-US"/>
        </w:rPr>
        <w:t xml:space="preserve">der Zertifikatsprogramme </w:t>
      </w:r>
      <w:r w:rsidRPr="00262EA8">
        <w:rPr>
          <w:rFonts w:eastAsiaTheme="minorHAnsi" w:cs="Arial"/>
          <w:szCs w:val="22"/>
          <w:lang w:eastAsia="en-US"/>
        </w:rPr>
        <w:t xml:space="preserve">glaubhaft, dass </w:t>
      </w:r>
      <w:r w:rsidR="00F37428">
        <w:rPr>
          <w:rFonts w:eastAsiaTheme="minorHAnsi" w:cs="Arial"/>
          <w:szCs w:val="22"/>
          <w:lang w:eastAsia="en-US"/>
        </w:rPr>
        <w:t>sie</w:t>
      </w:r>
      <w:r w:rsidRPr="00262EA8">
        <w:rPr>
          <w:rFonts w:eastAsiaTheme="minorHAnsi" w:cs="Arial"/>
          <w:szCs w:val="22"/>
          <w:lang w:eastAsia="en-US"/>
        </w:rPr>
        <w:t xml:space="preserve"> oder </w:t>
      </w:r>
      <w:r w:rsidR="00F37428">
        <w:rPr>
          <w:rFonts w:eastAsiaTheme="minorHAnsi" w:cs="Arial"/>
          <w:szCs w:val="22"/>
          <w:lang w:eastAsia="en-US"/>
        </w:rPr>
        <w:t>er</w:t>
      </w:r>
      <w:r w:rsidRPr="00262EA8">
        <w:rPr>
          <w:rFonts w:eastAsiaTheme="minorHAnsi" w:cs="Arial"/>
          <w:szCs w:val="22"/>
          <w:lang w:eastAsia="en-US"/>
        </w:rPr>
        <w:t xml:space="preserve"> wegen einer Behinderung</w:t>
      </w:r>
      <w:r w:rsidR="00DA6061">
        <w:rPr>
          <w:rFonts w:eastAsiaTheme="minorHAnsi" w:cs="Arial"/>
          <w:szCs w:val="22"/>
          <w:lang w:eastAsia="en-US"/>
        </w:rPr>
        <w:t xml:space="preserve"> </w:t>
      </w:r>
      <w:r w:rsidRPr="00262EA8">
        <w:rPr>
          <w:rFonts w:eastAsiaTheme="minorHAnsi" w:cs="Arial"/>
          <w:szCs w:val="22"/>
          <w:lang w:eastAsia="en-US"/>
        </w:rPr>
        <w:t xml:space="preserve">oder länger andauernden schweren beziehungsweise chronischen Erkrankung nicht in der Lage ist, Prüfungsleistungen ganz oder teilweise zu den vorgesehenen Bedingungen zu erbringen oder innerhalb der in dieser </w:t>
      </w:r>
      <w:r w:rsidR="00F37428">
        <w:rPr>
          <w:rFonts w:eastAsiaTheme="minorHAnsi" w:cs="Arial"/>
          <w:szCs w:val="22"/>
          <w:lang w:eastAsia="en-US"/>
        </w:rPr>
        <w:t>Satzung sowie</w:t>
      </w:r>
      <w:r w:rsidR="009B7CDA">
        <w:rPr>
          <w:rFonts w:eastAsiaTheme="minorHAnsi" w:cs="Arial"/>
          <w:szCs w:val="22"/>
          <w:lang w:eastAsia="en-US"/>
        </w:rPr>
        <w:t xml:space="preserve"> in der</w:t>
      </w:r>
      <w:r w:rsidR="00F37428">
        <w:rPr>
          <w:rFonts w:eastAsiaTheme="minorHAnsi" w:cs="Arial"/>
          <w:szCs w:val="22"/>
          <w:lang w:eastAsia="en-US"/>
        </w:rPr>
        <w:t xml:space="preserve"> </w:t>
      </w:r>
      <w:r w:rsidR="00560EA7">
        <w:rPr>
          <w:rFonts w:eastAsiaTheme="minorHAnsi" w:cs="Arial"/>
          <w:szCs w:val="22"/>
          <w:lang w:eastAsia="en-US"/>
        </w:rPr>
        <w:t>Anlage</w:t>
      </w:r>
      <w:r w:rsidRPr="00262EA8">
        <w:rPr>
          <w:rFonts w:eastAsiaTheme="minorHAnsi" w:cs="Arial"/>
          <w:szCs w:val="22"/>
          <w:lang w:eastAsia="en-US"/>
        </w:rPr>
        <w:t xml:space="preserve"> genannten Fristen abzulegen, trifft </w:t>
      </w:r>
      <w:r w:rsidR="00F37428" w:rsidRPr="0085706A">
        <w:rPr>
          <w:rFonts w:eastAsiaTheme="minorHAnsi" w:cs="Arial"/>
          <w:szCs w:val="22"/>
          <w:lang w:eastAsia="en-US"/>
        </w:rPr>
        <w:t>d</w:t>
      </w:r>
      <w:r w:rsidR="001D4AD0">
        <w:rPr>
          <w:rFonts w:eastAsiaTheme="minorHAnsi" w:cs="Arial"/>
          <w:szCs w:val="22"/>
          <w:lang w:eastAsia="en-US"/>
        </w:rPr>
        <w:t>as</w:t>
      </w:r>
      <w:r w:rsidR="00F37428" w:rsidRPr="0085706A">
        <w:rPr>
          <w:rFonts w:eastAsiaTheme="minorHAnsi" w:cs="Arial"/>
          <w:szCs w:val="22"/>
          <w:lang w:eastAsia="en-US"/>
        </w:rPr>
        <w:t xml:space="preserve"> </w:t>
      </w:r>
      <w:r w:rsidR="001D4AD0">
        <w:rPr>
          <w:rFonts w:eastAsiaTheme="minorHAnsi" w:cs="Arial"/>
          <w:szCs w:val="22"/>
          <w:lang w:eastAsia="en-US"/>
        </w:rPr>
        <w:t>nach § 6 Abs. 1 Satz 1 bestellte Prüfungsorgan</w:t>
      </w:r>
      <w:r w:rsidRPr="00262EA8">
        <w:rPr>
          <w:rFonts w:eastAsiaTheme="minorHAnsi" w:cs="Arial"/>
          <w:szCs w:val="22"/>
          <w:lang w:eastAsia="en-US"/>
        </w:rPr>
        <w:t xml:space="preserve"> im </w:t>
      </w:r>
      <w:r w:rsidR="001D4AD0">
        <w:rPr>
          <w:rFonts w:eastAsiaTheme="minorHAnsi" w:cs="Arial"/>
          <w:szCs w:val="22"/>
          <w:lang w:eastAsia="en-US"/>
        </w:rPr>
        <w:t>Benehmen</w:t>
      </w:r>
      <w:r w:rsidRPr="00262EA8">
        <w:rPr>
          <w:rFonts w:eastAsiaTheme="minorHAnsi" w:cs="Arial"/>
          <w:szCs w:val="22"/>
          <w:lang w:eastAsia="en-US"/>
        </w:rPr>
        <w:t xml:space="preserve"> mit der Prüferin </w:t>
      </w:r>
      <w:r w:rsidR="00F37428">
        <w:rPr>
          <w:rFonts w:eastAsiaTheme="minorHAnsi" w:cs="Arial"/>
          <w:szCs w:val="22"/>
          <w:lang w:eastAsia="en-US"/>
        </w:rPr>
        <w:t xml:space="preserve">oder dem Prüfer </w:t>
      </w:r>
      <w:r w:rsidRPr="00262EA8">
        <w:rPr>
          <w:rFonts w:eastAsiaTheme="minorHAnsi" w:cs="Arial"/>
          <w:szCs w:val="22"/>
          <w:lang w:eastAsia="en-US"/>
        </w:rPr>
        <w:t xml:space="preserve">angemessene nachteilsausgleichende Maßnahmen. </w:t>
      </w:r>
      <w:r w:rsidRPr="00F37428">
        <w:rPr>
          <w:rFonts w:eastAsiaTheme="minorHAnsi" w:cs="Arial"/>
          <w:szCs w:val="22"/>
          <w:vertAlign w:val="superscript"/>
          <w:lang w:eastAsia="en-US"/>
        </w:rPr>
        <w:t>2</w:t>
      </w:r>
      <w:r w:rsidRPr="00262EA8">
        <w:rPr>
          <w:rFonts w:eastAsiaTheme="minorHAnsi" w:cs="Arial"/>
          <w:szCs w:val="22"/>
          <w:lang w:eastAsia="en-US"/>
        </w:rPr>
        <w:t xml:space="preserve">Als solche kommen insbesondere die Veränderung der äußeren Prüfungsbedingungen, die Verlängerung der Fristen für das Ablegen von Prüfungsleistungen sowie das Erbringen gleichwertiger Prüfungsleistungen in Betracht. </w:t>
      </w:r>
      <w:r w:rsidRPr="00F37428">
        <w:rPr>
          <w:rFonts w:eastAsiaTheme="minorHAnsi" w:cs="Arial"/>
          <w:szCs w:val="22"/>
          <w:vertAlign w:val="superscript"/>
          <w:lang w:eastAsia="en-US"/>
        </w:rPr>
        <w:t>3</w:t>
      </w:r>
      <w:r w:rsidRPr="00262EA8">
        <w:rPr>
          <w:rFonts w:eastAsiaTheme="minorHAnsi" w:cs="Arial"/>
          <w:szCs w:val="22"/>
          <w:lang w:eastAsia="en-US"/>
        </w:rPr>
        <w:t xml:space="preserve">Die Gründe für die </w:t>
      </w:r>
      <w:r w:rsidRPr="00262EA8">
        <w:rPr>
          <w:rFonts w:eastAsiaTheme="minorHAnsi" w:cs="Arial"/>
          <w:szCs w:val="22"/>
          <w:lang w:eastAsia="en-US"/>
        </w:rPr>
        <w:lastRenderedPageBreak/>
        <w:t xml:space="preserve">beantragten Nachteilsausgleiche sind von </w:t>
      </w:r>
      <w:r w:rsidR="00F37428">
        <w:rPr>
          <w:rFonts w:eastAsiaTheme="minorHAnsi" w:cs="Arial"/>
          <w:szCs w:val="22"/>
          <w:lang w:eastAsia="en-US"/>
        </w:rPr>
        <w:t xml:space="preserve">der Teilnehmerin </w:t>
      </w:r>
      <w:r w:rsidRPr="00262EA8">
        <w:rPr>
          <w:rFonts w:eastAsiaTheme="minorHAnsi" w:cs="Arial"/>
          <w:szCs w:val="22"/>
          <w:lang w:eastAsia="en-US"/>
        </w:rPr>
        <w:t>oder de</w:t>
      </w:r>
      <w:r w:rsidR="00F37428">
        <w:rPr>
          <w:rFonts w:eastAsiaTheme="minorHAnsi" w:cs="Arial"/>
          <w:szCs w:val="22"/>
          <w:lang w:eastAsia="en-US"/>
        </w:rPr>
        <w:t>m</w:t>
      </w:r>
      <w:r w:rsidRPr="00262EA8">
        <w:rPr>
          <w:rFonts w:eastAsiaTheme="minorHAnsi" w:cs="Arial"/>
          <w:szCs w:val="22"/>
          <w:lang w:eastAsia="en-US"/>
        </w:rPr>
        <w:t xml:space="preserve"> </w:t>
      </w:r>
      <w:r w:rsidR="00F37428">
        <w:rPr>
          <w:rFonts w:eastAsiaTheme="minorHAnsi" w:cs="Arial"/>
          <w:szCs w:val="22"/>
          <w:lang w:eastAsia="en-US"/>
        </w:rPr>
        <w:t>Teilnehmer</w:t>
      </w:r>
      <w:r w:rsidRPr="00262EA8">
        <w:rPr>
          <w:rFonts w:eastAsiaTheme="minorHAnsi" w:cs="Arial"/>
          <w:szCs w:val="22"/>
          <w:lang w:eastAsia="en-US"/>
        </w:rPr>
        <w:t xml:space="preserve"> darzulegen. </w:t>
      </w:r>
      <w:r w:rsidRPr="00F37428">
        <w:rPr>
          <w:rFonts w:eastAsiaTheme="minorHAnsi" w:cs="Arial"/>
          <w:szCs w:val="22"/>
          <w:vertAlign w:val="superscript"/>
          <w:lang w:eastAsia="en-US"/>
        </w:rPr>
        <w:t>4</w:t>
      </w:r>
      <w:r w:rsidRPr="00262EA8">
        <w:rPr>
          <w:rFonts w:eastAsiaTheme="minorHAnsi" w:cs="Arial"/>
          <w:szCs w:val="22"/>
          <w:lang w:eastAsia="en-US"/>
        </w:rPr>
        <w:t>Zur Glaubhaftmachung können geeignete Nachweise, in begründeten Zweifelsfällen ein amtsärztliches Zeugnis, verlangt werden.</w:t>
      </w:r>
    </w:p>
    <w:p w14:paraId="0E0A071F" w14:textId="77777777" w:rsidR="00F37428" w:rsidRPr="00262EA8" w:rsidRDefault="00F37428" w:rsidP="00DA6061">
      <w:pPr>
        <w:ind w:firstLine="454"/>
        <w:rPr>
          <w:rFonts w:eastAsiaTheme="minorHAnsi" w:cs="Arial"/>
          <w:szCs w:val="22"/>
          <w:lang w:eastAsia="en-US"/>
        </w:rPr>
      </w:pPr>
    </w:p>
    <w:p w14:paraId="6C82EBE5" w14:textId="3626806D" w:rsidR="00262EA8" w:rsidRDefault="00262EA8" w:rsidP="00DA6061">
      <w:pPr>
        <w:ind w:firstLine="454"/>
        <w:rPr>
          <w:rFonts w:eastAsiaTheme="minorHAnsi" w:cs="Arial"/>
          <w:szCs w:val="22"/>
          <w:lang w:eastAsia="en-US"/>
        </w:rPr>
      </w:pPr>
      <w:r w:rsidRPr="00262EA8">
        <w:rPr>
          <w:rFonts w:eastAsiaTheme="minorHAnsi" w:cs="Arial"/>
          <w:szCs w:val="22"/>
          <w:lang w:eastAsia="en-US"/>
        </w:rPr>
        <w:t xml:space="preserve">(2) </w:t>
      </w:r>
      <w:r w:rsidRPr="00F37428">
        <w:rPr>
          <w:rFonts w:eastAsiaTheme="minorHAnsi" w:cs="Arial"/>
          <w:szCs w:val="22"/>
          <w:vertAlign w:val="superscript"/>
          <w:lang w:eastAsia="en-US"/>
        </w:rPr>
        <w:t>1</w:t>
      </w:r>
      <w:r w:rsidRPr="00262EA8">
        <w:rPr>
          <w:rFonts w:eastAsiaTheme="minorHAnsi" w:cs="Arial"/>
          <w:szCs w:val="22"/>
          <w:lang w:eastAsia="en-US"/>
        </w:rPr>
        <w:t>Der Antrag nach Abs. 1 Satz 1 ist d</w:t>
      </w:r>
      <w:r w:rsidR="003677C2">
        <w:rPr>
          <w:rFonts w:eastAsiaTheme="minorHAnsi" w:cs="Arial"/>
          <w:szCs w:val="22"/>
          <w:lang w:eastAsia="en-US"/>
        </w:rPr>
        <w:t>ie</w:t>
      </w:r>
      <w:r w:rsidRPr="00262EA8">
        <w:rPr>
          <w:rFonts w:eastAsiaTheme="minorHAnsi" w:cs="Arial"/>
          <w:szCs w:val="22"/>
          <w:lang w:eastAsia="en-US"/>
        </w:rPr>
        <w:t xml:space="preserve"> Anmeldung zur </w:t>
      </w:r>
      <w:r w:rsidR="00B11CAB">
        <w:rPr>
          <w:rFonts w:eastAsiaTheme="minorHAnsi" w:cs="Arial"/>
          <w:szCs w:val="22"/>
          <w:lang w:eastAsia="en-US"/>
        </w:rPr>
        <w:t xml:space="preserve">jeweiligen </w:t>
      </w:r>
      <w:r w:rsidRPr="00262EA8">
        <w:rPr>
          <w:rFonts w:eastAsiaTheme="minorHAnsi" w:cs="Arial"/>
          <w:szCs w:val="22"/>
          <w:lang w:eastAsia="en-US"/>
        </w:rPr>
        <w:t xml:space="preserve">Prüfung beizufügen. </w:t>
      </w:r>
      <w:r w:rsidRPr="00F37428">
        <w:rPr>
          <w:rFonts w:eastAsiaTheme="minorHAnsi" w:cs="Arial"/>
          <w:szCs w:val="22"/>
          <w:vertAlign w:val="superscript"/>
          <w:lang w:eastAsia="en-US"/>
        </w:rPr>
        <w:t>2</w:t>
      </w:r>
      <w:r w:rsidRPr="00262EA8">
        <w:rPr>
          <w:rFonts w:eastAsiaTheme="minorHAnsi" w:cs="Arial"/>
          <w:szCs w:val="22"/>
          <w:lang w:eastAsia="en-US"/>
        </w:rPr>
        <w:t xml:space="preserve">Die Entscheidung ist </w:t>
      </w:r>
      <w:r w:rsidR="00F37428">
        <w:rPr>
          <w:rFonts w:eastAsiaTheme="minorHAnsi" w:cs="Arial"/>
          <w:szCs w:val="22"/>
          <w:lang w:eastAsia="en-US"/>
        </w:rPr>
        <w:t>der Teilnehmerin oder dem Teilnehmer</w:t>
      </w:r>
      <w:r w:rsidRPr="00262EA8">
        <w:rPr>
          <w:rFonts w:eastAsiaTheme="minorHAnsi" w:cs="Arial"/>
          <w:szCs w:val="22"/>
          <w:lang w:eastAsia="en-US"/>
        </w:rPr>
        <w:t xml:space="preserve"> schriftlich mitzuteilen</w:t>
      </w:r>
      <w:r w:rsidR="00F37428">
        <w:rPr>
          <w:rFonts w:eastAsiaTheme="minorHAnsi" w:cs="Arial"/>
          <w:szCs w:val="22"/>
          <w:lang w:eastAsia="en-US"/>
        </w:rPr>
        <w:t>.</w:t>
      </w:r>
    </w:p>
    <w:p w14:paraId="4144EC4F" w14:textId="63A5DC99" w:rsidR="00F37428" w:rsidRDefault="00F37428" w:rsidP="00262EA8">
      <w:pPr>
        <w:rPr>
          <w:rFonts w:eastAsiaTheme="minorHAnsi" w:cs="Arial"/>
          <w:szCs w:val="22"/>
          <w:lang w:eastAsia="en-US"/>
        </w:rPr>
      </w:pPr>
    </w:p>
    <w:p w14:paraId="6D0CD656" w14:textId="77777777" w:rsidR="004613E1" w:rsidRDefault="004613E1" w:rsidP="00262EA8">
      <w:pPr>
        <w:rPr>
          <w:rFonts w:eastAsiaTheme="minorHAnsi" w:cs="Arial"/>
          <w:szCs w:val="22"/>
          <w:lang w:eastAsia="en-US"/>
        </w:rPr>
      </w:pPr>
    </w:p>
    <w:p w14:paraId="431F968F" w14:textId="0835C65F" w:rsidR="00F37428" w:rsidRDefault="00F37428" w:rsidP="00F37428">
      <w:pPr>
        <w:jc w:val="center"/>
        <w:rPr>
          <w:rFonts w:eastAsiaTheme="minorHAnsi" w:cs="Arial"/>
          <w:b/>
          <w:szCs w:val="22"/>
          <w:lang w:eastAsia="en-US"/>
        </w:rPr>
      </w:pPr>
      <w:r w:rsidRPr="00F37428">
        <w:rPr>
          <w:rFonts w:eastAsiaTheme="minorHAnsi" w:cs="Arial"/>
          <w:b/>
          <w:szCs w:val="22"/>
          <w:lang w:eastAsia="en-US"/>
        </w:rPr>
        <w:t xml:space="preserve">§ </w:t>
      </w:r>
      <w:r w:rsidR="00943EC3">
        <w:rPr>
          <w:rFonts w:eastAsiaTheme="minorHAnsi" w:cs="Arial"/>
          <w:b/>
          <w:szCs w:val="22"/>
          <w:lang w:eastAsia="en-US"/>
        </w:rPr>
        <w:t>1</w:t>
      </w:r>
      <w:r w:rsidR="005C6A70">
        <w:rPr>
          <w:rFonts w:eastAsiaTheme="minorHAnsi" w:cs="Arial"/>
          <w:b/>
          <w:szCs w:val="22"/>
          <w:lang w:eastAsia="en-US"/>
        </w:rPr>
        <w:t>4</w:t>
      </w:r>
      <w:r w:rsidRPr="00F37428">
        <w:rPr>
          <w:rFonts w:eastAsiaTheme="minorHAnsi" w:cs="Arial"/>
          <w:b/>
          <w:szCs w:val="22"/>
          <w:lang w:eastAsia="en-US"/>
        </w:rPr>
        <w:t xml:space="preserve"> </w:t>
      </w:r>
      <w:bookmarkStart w:id="15" w:name="_Hlk188886314"/>
      <w:r w:rsidRPr="00F37428">
        <w:rPr>
          <w:rFonts w:eastAsiaTheme="minorHAnsi" w:cs="Arial"/>
          <w:b/>
          <w:szCs w:val="22"/>
          <w:lang w:eastAsia="en-US"/>
        </w:rPr>
        <w:t>Schutzbestimmungen und Fristberechnung bei Mutterschutz und Elternzeit</w:t>
      </w:r>
    </w:p>
    <w:p w14:paraId="58F95264" w14:textId="77777777" w:rsidR="00F37428" w:rsidRPr="00F37428" w:rsidRDefault="00F37428" w:rsidP="00F37428">
      <w:pPr>
        <w:jc w:val="center"/>
        <w:rPr>
          <w:rFonts w:eastAsiaTheme="minorHAnsi" w:cs="Arial"/>
          <w:b/>
          <w:szCs w:val="22"/>
          <w:lang w:eastAsia="en-US"/>
        </w:rPr>
      </w:pPr>
    </w:p>
    <w:bookmarkEnd w:id="15"/>
    <w:p w14:paraId="2DDFD1C7" w14:textId="77777777" w:rsidR="00F37428" w:rsidRPr="00F37428" w:rsidRDefault="00F37428" w:rsidP="00F37428">
      <w:pPr>
        <w:rPr>
          <w:rFonts w:eastAsiaTheme="minorHAnsi" w:cs="Arial"/>
          <w:szCs w:val="22"/>
          <w:lang w:eastAsia="en-US"/>
        </w:rPr>
      </w:pPr>
      <w:r w:rsidRPr="00943EC3">
        <w:rPr>
          <w:rFonts w:eastAsiaTheme="minorHAnsi" w:cs="Arial"/>
          <w:szCs w:val="22"/>
          <w:vertAlign w:val="superscript"/>
          <w:lang w:eastAsia="en-US"/>
        </w:rPr>
        <w:t>1</w:t>
      </w:r>
      <w:r w:rsidRPr="00F37428">
        <w:rPr>
          <w:rFonts w:eastAsiaTheme="minorHAnsi" w:cs="Arial"/>
          <w:szCs w:val="22"/>
          <w:lang w:eastAsia="en-US"/>
        </w:rPr>
        <w:t xml:space="preserve">Die Schutzbestimmungen des Gesetzes zum Schutz von Müttern bei der Arbeit, in der Ausbildung </w:t>
      </w:r>
    </w:p>
    <w:p w14:paraId="530B765F" w14:textId="3E692E5C" w:rsidR="00F37428" w:rsidRDefault="00F37428" w:rsidP="00F37428">
      <w:pPr>
        <w:rPr>
          <w:rFonts w:eastAsiaTheme="minorHAnsi" w:cs="Arial"/>
          <w:szCs w:val="22"/>
          <w:lang w:eastAsia="en-US"/>
        </w:rPr>
      </w:pPr>
      <w:r w:rsidRPr="00F37428">
        <w:rPr>
          <w:rFonts w:eastAsiaTheme="minorHAnsi" w:cs="Arial"/>
          <w:szCs w:val="22"/>
          <w:lang w:eastAsia="en-US"/>
        </w:rPr>
        <w:t xml:space="preserve">und im Studium (Mutterschutzgesetz – MuSchG) in der jeweils geltenden Fassung finden </w:t>
      </w:r>
      <w:r w:rsidR="006D6F12">
        <w:rPr>
          <w:rFonts w:eastAsiaTheme="minorHAnsi" w:cs="Arial"/>
          <w:szCs w:val="22"/>
          <w:lang w:eastAsia="en-US"/>
        </w:rPr>
        <w:t>für</w:t>
      </w:r>
      <w:r w:rsidRPr="00F37428">
        <w:rPr>
          <w:rFonts w:eastAsiaTheme="minorHAnsi" w:cs="Arial"/>
          <w:szCs w:val="22"/>
          <w:lang w:eastAsia="en-US"/>
        </w:rPr>
        <w:t xml:space="preserve"> </w:t>
      </w:r>
      <w:r>
        <w:rPr>
          <w:rFonts w:eastAsiaTheme="minorHAnsi" w:cs="Arial"/>
          <w:szCs w:val="22"/>
          <w:lang w:eastAsia="en-US"/>
        </w:rPr>
        <w:t xml:space="preserve">die Teilnahme an Zertifikatsprogrammen in Sinne des </w:t>
      </w:r>
      <w:r w:rsidR="00943EC3">
        <w:rPr>
          <w:rFonts w:eastAsiaTheme="minorHAnsi" w:cs="Arial"/>
          <w:szCs w:val="22"/>
          <w:lang w:eastAsia="en-US"/>
        </w:rPr>
        <w:t xml:space="preserve">§ 2 Abs. 1 Satz 2 </w:t>
      </w:r>
      <w:r w:rsidRPr="00F37428">
        <w:rPr>
          <w:rFonts w:eastAsiaTheme="minorHAnsi" w:cs="Arial"/>
          <w:szCs w:val="22"/>
          <w:lang w:eastAsia="en-US"/>
        </w:rPr>
        <w:t xml:space="preserve">Anwendung. </w:t>
      </w:r>
      <w:r w:rsidRPr="00943EC3">
        <w:rPr>
          <w:rFonts w:eastAsiaTheme="minorHAnsi" w:cs="Arial"/>
          <w:szCs w:val="22"/>
          <w:vertAlign w:val="superscript"/>
          <w:lang w:eastAsia="en-US"/>
        </w:rPr>
        <w:t>2</w:t>
      </w:r>
      <w:r w:rsidRPr="00F37428">
        <w:rPr>
          <w:rFonts w:eastAsiaTheme="minorHAnsi" w:cs="Arial"/>
          <w:szCs w:val="22"/>
          <w:lang w:eastAsia="en-US"/>
        </w:rPr>
        <w:t xml:space="preserve">Die im MuSchG enthaltenen Schutzfristen sind bei der Berechnung sämtlicher Fristen nach dieser </w:t>
      </w:r>
      <w:r w:rsidR="00943EC3">
        <w:rPr>
          <w:rFonts w:eastAsiaTheme="minorHAnsi" w:cs="Arial"/>
          <w:szCs w:val="22"/>
          <w:lang w:eastAsia="en-US"/>
        </w:rPr>
        <w:t xml:space="preserve">Satzung </w:t>
      </w:r>
      <w:r w:rsidRPr="00F37428">
        <w:rPr>
          <w:rFonts w:eastAsiaTheme="minorHAnsi" w:cs="Arial"/>
          <w:szCs w:val="22"/>
          <w:lang w:eastAsia="en-US"/>
        </w:rPr>
        <w:t xml:space="preserve">zu berücksichtigen. </w:t>
      </w:r>
      <w:r w:rsidRPr="00943EC3">
        <w:rPr>
          <w:rFonts w:eastAsiaTheme="minorHAnsi" w:cs="Arial"/>
          <w:szCs w:val="22"/>
          <w:vertAlign w:val="superscript"/>
          <w:lang w:eastAsia="en-US"/>
        </w:rPr>
        <w:t>3</w:t>
      </w:r>
      <w:r w:rsidRPr="00F37428">
        <w:rPr>
          <w:rFonts w:eastAsiaTheme="minorHAnsi" w:cs="Arial"/>
          <w:szCs w:val="22"/>
          <w:lang w:eastAsia="en-US"/>
        </w:rPr>
        <w:t>Satz 2 gilt auch für die Elternzeit im Sinne des Gesetzes zum Elterngeld und zur Elternzeit (Bundeselterngeld- und Elternzeitgesetz – BEEG) in der jeweils geltenden Fassung</w:t>
      </w:r>
      <w:r w:rsidR="00943EC3">
        <w:rPr>
          <w:rFonts w:eastAsiaTheme="minorHAnsi" w:cs="Arial"/>
          <w:szCs w:val="22"/>
          <w:lang w:eastAsia="en-US"/>
        </w:rPr>
        <w:t>.</w:t>
      </w:r>
    </w:p>
    <w:p w14:paraId="554509E7" w14:textId="77777777" w:rsidR="00440581" w:rsidRPr="007B1DDF" w:rsidRDefault="00440581" w:rsidP="00E4391D">
      <w:pPr>
        <w:rPr>
          <w:rFonts w:eastAsia="Times" w:cs="Arial"/>
          <w:szCs w:val="20"/>
        </w:rPr>
      </w:pPr>
    </w:p>
    <w:p w14:paraId="28911AF1" w14:textId="77777777" w:rsidR="00DA3EB9" w:rsidRPr="00DA3EB9" w:rsidRDefault="00DA3EB9" w:rsidP="00422789">
      <w:pPr>
        <w:rPr>
          <w:rFonts w:eastAsiaTheme="minorHAnsi" w:cs="Arial"/>
          <w:b/>
          <w:szCs w:val="22"/>
          <w:lang w:eastAsia="en-US"/>
        </w:rPr>
      </w:pPr>
    </w:p>
    <w:p w14:paraId="5499D123" w14:textId="39971DAD" w:rsidR="007B1DDF" w:rsidRPr="007B1DDF" w:rsidRDefault="007B1DDF" w:rsidP="00D2730E">
      <w:pPr>
        <w:jc w:val="center"/>
        <w:rPr>
          <w:rFonts w:eastAsiaTheme="minorHAnsi" w:cs="Arial"/>
          <w:szCs w:val="22"/>
          <w:lang w:eastAsia="en-US"/>
        </w:rPr>
      </w:pPr>
      <w:r w:rsidRPr="007B1DDF">
        <w:rPr>
          <w:rFonts w:eastAsiaTheme="minorHAnsi" w:cs="Arial"/>
          <w:b/>
          <w:szCs w:val="22"/>
          <w:lang w:eastAsia="en-US"/>
        </w:rPr>
        <w:t xml:space="preserve">§ </w:t>
      </w:r>
      <w:r w:rsidR="00DA6061">
        <w:rPr>
          <w:rFonts w:eastAsiaTheme="minorHAnsi" w:cs="Arial"/>
          <w:b/>
          <w:szCs w:val="22"/>
          <w:lang w:eastAsia="en-US"/>
        </w:rPr>
        <w:t>1</w:t>
      </w:r>
      <w:r w:rsidR="00422789">
        <w:rPr>
          <w:rFonts w:eastAsiaTheme="minorHAnsi" w:cs="Arial"/>
          <w:b/>
          <w:szCs w:val="22"/>
          <w:lang w:eastAsia="en-US"/>
        </w:rPr>
        <w:t>5</w:t>
      </w:r>
      <w:r w:rsidRPr="007B1DDF">
        <w:rPr>
          <w:rFonts w:eastAsiaTheme="minorHAnsi" w:cs="Arial"/>
          <w:b/>
          <w:szCs w:val="22"/>
          <w:lang w:eastAsia="en-US"/>
        </w:rPr>
        <w:t xml:space="preserve"> Inkrafttreten</w:t>
      </w:r>
    </w:p>
    <w:p w14:paraId="2BF90CF9" w14:textId="77777777" w:rsidR="007B1DDF" w:rsidRPr="007B1DDF" w:rsidRDefault="007B1DDF" w:rsidP="00D2730E">
      <w:pPr>
        <w:jc w:val="left"/>
        <w:rPr>
          <w:rFonts w:eastAsiaTheme="minorHAnsi" w:cs="Arial"/>
          <w:szCs w:val="22"/>
          <w:lang w:eastAsia="en-US"/>
        </w:rPr>
      </w:pPr>
    </w:p>
    <w:p w14:paraId="0C737D75" w14:textId="732758F2" w:rsidR="00466394" w:rsidRDefault="007B1DDF" w:rsidP="00933D2E">
      <w:pPr>
        <w:rPr>
          <w:rFonts w:eastAsiaTheme="minorHAnsi" w:cs="Arial"/>
          <w:szCs w:val="22"/>
          <w:lang w:eastAsia="en-US"/>
        </w:rPr>
      </w:pPr>
      <w:r w:rsidRPr="007B1DDF">
        <w:rPr>
          <w:rFonts w:eastAsiaTheme="minorHAnsi" w:cs="Arial"/>
          <w:szCs w:val="22"/>
          <w:lang w:eastAsia="en-US"/>
        </w:rPr>
        <w:t>Diese Satzung tritt am</w:t>
      </w:r>
      <w:r w:rsidR="005A1FDA">
        <w:rPr>
          <w:rFonts w:eastAsiaTheme="minorHAnsi" w:cs="Arial"/>
          <w:szCs w:val="22"/>
          <w:lang w:eastAsia="en-US"/>
        </w:rPr>
        <w:t xml:space="preserve"> </w:t>
      </w:r>
      <w:r w:rsidR="009A7265" w:rsidRPr="00422789">
        <w:rPr>
          <w:rFonts w:eastAsiaTheme="minorHAnsi" w:cs="Arial"/>
          <w:szCs w:val="22"/>
          <w:lang w:eastAsia="en-US"/>
        </w:rPr>
        <w:t>01</w:t>
      </w:r>
      <w:r w:rsidR="00C17B9F" w:rsidRPr="00422789">
        <w:rPr>
          <w:rFonts w:eastAsiaTheme="minorHAnsi" w:cs="Arial"/>
          <w:szCs w:val="22"/>
          <w:lang w:eastAsia="en-US"/>
        </w:rPr>
        <w:t>.</w:t>
      </w:r>
      <w:r w:rsidR="009A7265" w:rsidRPr="00422789">
        <w:rPr>
          <w:rFonts w:eastAsiaTheme="minorHAnsi" w:cs="Arial"/>
          <w:szCs w:val="22"/>
          <w:lang w:eastAsia="en-US"/>
        </w:rPr>
        <w:t xml:space="preserve"> </w:t>
      </w:r>
      <w:r w:rsidR="00BF1043">
        <w:rPr>
          <w:rFonts w:eastAsiaTheme="minorHAnsi" w:cs="Arial"/>
          <w:szCs w:val="22"/>
          <w:lang w:eastAsia="en-US"/>
        </w:rPr>
        <w:t xml:space="preserve">März 2026 </w:t>
      </w:r>
      <w:r w:rsidRPr="007B1DDF">
        <w:rPr>
          <w:rFonts w:eastAsiaTheme="minorHAnsi" w:cs="Arial"/>
          <w:szCs w:val="22"/>
          <w:lang w:eastAsia="en-US"/>
        </w:rPr>
        <w:t>in Kraft</w:t>
      </w:r>
      <w:r w:rsidR="007A3654">
        <w:rPr>
          <w:rFonts w:eastAsiaTheme="minorHAnsi" w:cs="Arial"/>
          <w:szCs w:val="22"/>
          <w:lang w:eastAsia="en-US"/>
        </w:rPr>
        <w:t xml:space="preserve">. </w:t>
      </w:r>
    </w:p>
    <w:p w14:paraId="45A0B28B" w14:textId="0DE35C83" w:rsidR="0085706A" w:rsidRDefault="0085706A">
      <w:pPr>
        <w:spacing w:after="200" w:line="276" w:lineRule="auto"/>
        <w:jc w:val="left"/>
        <w:rPr>
          <w:rFonts w:eastAsiaTheme="minorHAnsi" w:cs="Arial"/>
          <w:szCs w:val="22"/>
          <w:lang w:eastAsia="en-US"/>
        </w:rPr>
      </w:pPr>
      <w:r>
        <w:rPr>
          <w:rFonts w:eastAsiaTheme="minorHAnsi" w:cs="Arial"/>
          <w:szCs w:val="22"/>
          <w:lang w:eastAsia="en-US"/>
        </w:rPr>
        <w:br w:type="page"/>
      </w:r>
    </w:p>
    <w:p w14:paraId="6660CACE" w14:textId="77777777" w:rsidR="00336B25" w:rsidRDefault="00336B25" w:rsidP="00933D2E">
      <w:pPr>
        <w:rPr>
          <w:rFonts w:eastAsiaTheme="minorHAnsi" w:cs="Arial"/>
          <w:szCs w:val="22"/>
          <w:lang w:eastAsia="en-US"/>
        </w:rPr>
      </w:pPr>
    </w:p>
    <w:p w14:paraId="07A0D40F" w14:textId="5B8F0300" w:rsidR="00557F9D" w:rsidRPr="00F433DE" w:rsidRDefault="00560EA7" w:rsidP="00F433DE">
      <w:pPr>
        <w:pStyle w:val="Titel"/>
      </w:pPr>
      <w:r w:rsidRPr="00557F9D">
        <w:t>Anlage</w:t>
      </w:r>
    </w:p>
    <w:p w14:paraId="4171C167" w14:textId="6E182EF6" w:rsidR="006D6F12" w:rsidRPr="00F433DE" w:rsidRDefault="000D4832" w:rsidP="00F433DE">
      <w:pPr>
        <w:pStyle w:val="berschrift1"/>
        <w:rPr>
          <w:sz w:val="28"/>
        </w:rPr>
      </w:pPr>
      <w:bookmarkStart w:id="16" w:name="_Hlk207972654"/>
      <w:r>
        <w:t xml:space="preserve">I. </w:t>
      </w:r>
      <w:r w:rsidR="00E85D57">
        <w:t>Katholische</w:t>
      </w:r>
      <w:r w:rsidR="00A565D3" w:rsidRPr="00A565D3">
        <w:t xml:space="preserve"> </w:t>
      </w:r>
      <w:r w:rsidR="00A565D3" w:rsidRPr="00F433DE">
        <w:t>T</w:t>
      </w:r>
      <w:r w:rsidR="00E85D57" w:rsidRPr="00F433DE">
        <w:t>heologie</w:t>
      </w:r>
      <w:r w:rsidR="00A565D3">
        <w:t>:</w:t>
      </w:r>
      <w:r w:rsidR="00A565D3" w:rsidRPr="00A565D3">
        <w:t xml:space="preserve"> B</w:t>
      </w:r>
      <w:r w:rsidR="00E85D57">
        <w:t>ibelhebräisch</w:t>
      </w:r>
    </w:p>
    <w:p w14:paraId="4F145CEC" w14:textId="39198D3B" w:rsidR="00A565D3" w:rsidRPr="00F433DE" w:rsidRDefault="000D4832" w:rsidP="00F433DE">
      <w:pPr>
        <w:pStyle w:val="berschrift2"/>
      </w:pPr>
      <w:r w:rsidRPr="00F433DE">
        <w:t>1</w:t>
      </w:r>
      <w:r w:rsidR="006D6F12" w:rsidRPr="00F433DE">
        <w:t xml:space="preserve">. </w:t>
      </w:r>
      <w:r w:rsidRPr="00F433DE">
        <w:t>Gegenstand der Studien;</w:t>
      </w:r>
      <w:r w:rsidR="006D6F12" w:rsidRPr="00F433DE">
        <w:t xml:space="preserve"> Qualifikationsziele</w:t>
      </w:r>
    </w:p>
    <w:p w14:paraId="6C2AE80F" w14:textId="623C41F3" w:rsidR="00A565D3" w:rsidRDefault="00A565D3" w:rsidP="00F433DE">
      <w:pPr>
        <w:rPr>
          <w:rFonts w:eastAsiaTheme="minorHAnsi"/>
        </w:rPr>
      </w:pPr>
      <w:r w:rsidRPr="00A565D3">
        <w:rPr>
          <w:rFonts w:eastAsiaTheme="minorHAnsi"/>
        </w:rPr>
        <w:t xml:space="preserve">Im Rahmen des Zertifikatsprogramms </w:t>
      </w:r>
      <w:r w:rsidR="0088701E">
        <w:rPr>
          <w:rFonts w:eastAsiaTheme="minorHAnsi"/>
        </w:rPr>
        <w:t>„</w:t>
      </w:r>
      <w:r w:rsidR="000D4832" w:rsidRPr="000D4832">
        <w:rPr>
          <w:rFonts w:eastAsiaTheme="minorHAnsi"/>
        </w:rPr>
        <w:t>Katholische Theologie: Bibelhebräisch</w:t>
      </w:r>
      <w:r w:rsidR="0088701E">
        <w:rPr>
          <w:rFonts w:eastAsiaTheme="minorHAnsi"/>
        </w:rPr>
        <w:t>“</w:t>
      </w:r>
      <w:r w:rsidR="000D4832">
        <w:rPr>
          <w:rFonts w:eastAsiaTheme="minorHAnsi"/>
        </w:rPr>
        <w:t xml:space="preserve"> </w:t>
      </w:r>
      <w:r w:rsidRPr="00A565D3">
        <w:rPr>
          <w:rFonts w:eastAsiaTheme="minorHAnsi"/>
        </w:rPr>
        <w:t xml:space="preserve">wird die Sprache Bibelhebräisch bis zur Ebene eines so genannten Fakultätsniveaus unterrichtet. </w:t>
      </w:r>
      <w:r w:rsidR="00F433DE" w:rsidRPr="00F433DE">
        <w:rPr>
          <w:rFonts w:eastAsiaTheme="minorHAnsi"/>
        </w:rPr>
        <w:t xml:space="preserve">Nach Abschluss </w:t>
      </w:r>
      <w:r w:rsidR="009213B0">
        <w:rPr>
          <w:rFonts w:eastAsiaTheme="minorHAnsi"/>
        </w:rPr>
        <w:t>der</w:t>
      </w:r>
      <w:r w:rsidR="00F433DE" w:rsidRPr="00F433DE">
        <w:rPr>
          <w:rFonts w:eastAsiaTheme="minorHAnsi"/>
        </w:rPr>
        <w:t xml:space="preserve"> Module </w:t>
      </w:r>
      <w:r w:rsidR="009213B0">
        <w:rPr>
          <w:rFonts w:eastAsiaTheme="minorHAnsi"/>
        </w:rPr>
        <w:t xml:space="preserve">des Zertifikatsprogramms </w:t>
      </w:r>
      <w:r w:rsidR="00F433DE" w:rsidRPr="00F433DE">
        <w:rPr>
          <w:rFonts w:eastAsiaTheme="minorHAnsi"/>
        </w:rPr>
        <w:t>können die Teilnehmende</w:t>
      </w:r>
      <w:r w:rsidR="00F433DE">
        <w:rPr>
          <w:rFonts w:eastAsiaTheme="minorHAnsi"/>
        </w:rPr>
        <w:t xml:space="preserve">n </w:t>
      </w:r>
      <w:r w:rsidR="00F433DE" w:rsidRPr="00F433DE">
        <w:rPr>
          <w:rFonts w:eastAsiaTheme="minorHAnsi"/>
        </w:rPr>
        <w:t>mit Hilfe eines Wörterbuchs einfache bis mittelschwere hebräische Texte übersetzen,</w:t>
      </w:r>
      <w:r w:rsidR="00F433DE">
        <w:rPr>
          <w:rFonts w:eastAsiaTheme="minorHAnsi"/>
        </w:rPr>
        <w:t xml:space="preserve"> </w:t>
      </w:r>
      <w:r w:rsidR="00F433DE" w:rsidRPr="00F433DE">
        <w:rPr>
          <w:rFonts w:eastAsiaTheme="minorHAnsi"/>
        </w:rPr>
        <w:t>Übersetzungen auch schwierigerer Textpassagen nachvollziehen</w:t>
      </w:r>
      <w:r w:rsidR="00F433DE">
        <w:rPr>
          <w:rFonts w:eastAsiaTheme="minorHAnsi"/>
        </w:rPr>
        <w:t xml:space="preserve"> und </w:t>
      </w:r>
      <w:r w:rsidR="00F433DE" w:rsidRPr="00F433DE">
        <w:rPr>
          <w:rFonts w:eastAsiaTheme="minorHAnsi"/>
        </w:rPr>
        <w:t>Verben und Nomina grammatikalisch analysieren.</w:t>
      </w:r>
      <w:r w:rsidR="00F433DE">
        <w:rPr>
          <w:rFonts w:eastAsiaTheme="minorHAnsi"/>
        </w:rPr>
        <w:t xml:space="preserve"> </w:t>
      </w:r>
      <w:r w:rsidRPr="00A565D3">
        <w:rPr>
          <w:rFonts w:eastAsiaTheme="minorHAnsi"/>
        </w:rPr>
        <w:t>Die Lehrmaterialien werden in digitaler Form zur Verfügung gestellt und durch ein Lehrangebot in Kompaktform begleitet.</w:t>
      </w:r>
    </w:p>
    <w:p w14:paraId="06C89944" w14:textId="77777777" w:rsidR="00E85D57" w:rsidRPr="00E85D57" w:rsidRDefault="00E85D57" w:rsidP="00356A60">
      <w:pPr>
        <w:rPr>
          <w:rFonts w:eastAsiaTheme="minorHAnsi"/>
        </w:rPr>
      </w:pPr>
    </w:p>
    <w:p w14:paraId="63B4DF97" w14:textId="5500B99C" w:rsidR="007F2523" w:rsidRPr="00E85D57" w:rsidRDefault="00A565D3" w:rsidP="00356A60">
      <w:pPr>
        <w:rPr>
          <w:rFonts w:eastAsiaTheme="minorHAnsi"/>
          <w:lang w:eastAsia="en-US"/>
        </w:rPr>
      </w:pPr>
      <w:r>
        <w:rPr>
          <w:rFonts w:eastAsiaTheme="minorHAnsi"/>
          <w:lang w:eastAsia="en-US"/>
        </w:rPr>
        <w:t>Das Zertifikatsprogramm stellt ein Angebot der akademischen Weiterqualifizierung i. S. d. Art. 78 Abs. 2 Satz 2 Nr. 2 Buchst. b. BayHIG dar.</w:t>
      </w:r>
      <w:r w:rsidR="00123E42">
        <w:rPr>
          <w:rFonts w:eastAsiaTheme="minorHAnsi"/>
          <w:lang w:eastAsia="en-US"/>
        </w:rPr>
        <w:t xml:space="preserve"> Es umfasst 10 ECTS-Leistungspunkte</w:t>
      </w:r>
    </w:p>
    <w:p w14:paraId="63375708" w14:textId="52E8DCC3" w:rsidR="00A13C77" w:rsidRPr="00E85D57" w:rsidRDefault="000D4832" w:rsidP="00F433DE">
      <w:pPr>
        <w:pStyle w:val="berschrift2"/>
      </w:pPr>
      <w:r>
        <w:t>2</w:t>
      </w:r>
      <w:r w:rsidR="007F2523">
        <w:t xml:space="preserve">. </w:t>
      </w:r>
      <w:r>
        <w:t>Professoraler Zertifikatsverantwortlicher</w:t>
      </w:r>
    </w:p>
    <w:p w14:paraId="4F8CCC94" w14:textId="5F601D3A" w:rsidR="00A565D3" w:rsidRPr="00E85D57" w:rsidRDefault="00A565D3" w:rsidP="00356A60">
      <w:pPr>
        <w:rPr>
          <w:rFonts w:eastAsiaTheme="minorHAnsi" w:cs="Arial"/>
          <w:bCs/>
          <w:szCs w:val="20"/>
          <w:lang w:eastAsia="en-US"/>
        </w:rPr>
      </w:pPr>
      <w:r w:rsidRPr="00A565D3">
        <w:rPr>
          <w:rFonts w:eastAsiaTheme="minorHAnsi" w:cs="Arial"/>
          <w:bCs/>
          <w:szCs w:val="20"/>
          <w:lang w:eastAsia="en-US"/>
        </w:rPr>
        <w:t>Prof. Dr. Christian Handschuh</w:t>
      </w:r>
    </w:p>
    <w:p w14:paraId="3C8E3B7E" w14:textId="4578A5DE" w:rsidR="00A13C77" w:rsidRPr="00E85D57" w:rsidRDefault="000D4832" w:rsidP="00F433DE">
      <w:pPr>
        <w:pStyle w:val="berschrift2"/>
      </w:pPr>
      <w:r>
        <w:t>3</w:t>
      </w:r>
      <w:r w:rsidR="00A13C77" w:rsidRPr="00A13C77">
        <w:t>. Qualifikationsvoraussetzungen</w:t>
      </w:r>
    </w:p>
    <w:p w14:paraId="638D76B5" w14:textId="2A1506CA" w:rsidR="00A565D3" w:rsidRDefault="00A565D3" w:rsidP="00A13C77">
      <w:pPr>
        <w:rPr>
          <w:rFonts w:eastAsiaTheme="minorHAnsi" w:cs="Arial"/>
          <w:bCs/>
          <w:szCs w:val="20"/>
          <w:lang w:eastAsia="en-US"/>
        </w:rPr>
      </w:pPr>
      <w:r>
        <w:rPr>
          <w:rFonts w:eastAsiaTheme="minorHAnsi" w:cs="Arial"/>
          <w:bCs/>
          <w:szCs w:val="20"/>
          <w:lang w:eastAsia="en-US"/>
        </w:rPr>
        <w:t>Die Qualifikation für die Teilnahme am Zertifikatsprogramm „</w:t>
      </w:r>
      <w:r w:rsidR="000D4832" w:rsidRPr="000D4832">
        <w:rPr>
          <w:rFonts w:eastAsiaTheme="minorHAnsi" w:cs="Arial"/>
          <w:bCs/>
          <w:szCs w:val="20"/>
          <w:lang w:eastAsia="en-US"/>
        </w:rPr>
        <w:t>Katholische Theologie: Bibelhebräisch</w:t>
      </w:r>
      <w:r>
        <w:rPr>
          <w:rFonts w:eastAsiaTheme="minorHAnsi" w:cs="Arial"/>
          <w:bCs/>
          <w:szCs w:val="20"/>
          <w:lang w:eastAsia="en-US"/>
        </w:rPr>
        <w:t>“ wird durch:</w:t>
      </w:r>
    </w:p>
    <w:p w14:paraId="19079791" w14:textId="7F44CBC0" w:rsidR="00A565D3" w:rsidRDefault="00A565D3" w:rsidP="00A565D3">
      <w:pPr>
        <w:pStyle w:val="Listenabsatz"/>
        <w:numPr>
          <w:ilvl w:val="0"/>
          <w:numId w:val="13"/>
        </w:numPr>
        <w:rPr>
          <w:rFonts w:eastAsiaTheme="minorHAnsi" w:cs="Arial"/>
          <w:bCs/>
          <w:szCs w:val="20"/>
          <w:lang w:eastAsia="en-US"/>
        </w:rPr>
      </w:pPr>
      <w:r>
        <w:rPr>
          <w:rFonts w:eastAsiaTheme="minorHAnsi" w:cs="Arial"/>
          <w:bCs/>
          <w:szCs w:val="20"/>
          <w:lang w:eastAsia="en-US"/>
        </w:rPr>
        <w:t>eine Hochschulzugangsberechtigung</w:t>
      </w:r>
      <w:r w:rsidR="0088701E">
        <w:rPr>
          <w:rFonts w:eastAsiaTheme="minorHAnsi" w:cs="Arial"/>
          <w:bCs/>
          <w:szCs w:val="20"/>
          <w:lang w:eastAsia="en-US"/>
        </w:rPr>
        <w:t xml:space="preserve"> und</w:t>
      </w:r>
    </w:p>
    <w:p w14:paraId="523BF56B" w14:textId="1C08565B" w:rsidR="00A565D3" w:rsidRDefault="00A565D3" w:rsidP="00A13C77">
      <w:pPr>
        <w:pStyle w:val="Listenabsatz"/>
        <w:numPr>
          <w:ilvl w:val="0"/>
          <w:numId w:val="13"/>
        </w:numPr>
        <w:rPr>
          <w:rFonts w:eastAsiaTheme="minorHAnsi" w:cs="Arial"/>
          <w:bCs/>
          <w:szCs w:val="20"/>
          <w:lang w:eastAsia="en-US"/>
        </w:rPr>
      </w:pPr>
      <w:r>
        <w:rPr>
          <w:rFonts w:eastAsiaTheme="minorHAnsi" w:cs="Arial"/>
          <w:bCs/>
          <w:szCs w:val="20"/>
          <w:lang w:eastAsia="en-US"/>
        </w:rPr>
        <w:t>eine einschlägige laufende oder abgeschlossene Berufsausbildung und/oder eine einschlägige Tätigkeit im Kirchendienst</w:t>
      </w:r>
    </w:p>
    <w:p w14:paraId="1AF1BD3B" w14:textId="4299F94C" w:rsidR="0088701E" w:rsidRPr="0088701E" w:rsidRDefault="0088701E" w:rsidP="0088701E">
      <w:pPr>
        <w:rPr>
          <w:rFonts w:eastAsiaTheme="minorHAnsi" w:cs="Arial"/>
          <w:bCs/>
          <w:szCs w:val="20"/>
          <w:lang w:eastAsia="en-US"/>
        </w:rPr>
      </w:pPr>
      <w:r>
        <w:rPr>
          <w:rFonts w:eastAsiaTheme="minorHAnsi" w:cs="Arial"/>
          <w:bCs/>
          <w:szCs w:val="20"/>
          <w:lang w:eastAsia="en-US"/>
        </w:rPr>
        <w:t>nachgewiesen.</w:t>
      </w:r>
    </w:p>
    <w:p w14:paraId="41104D7D" w14:textId="66092C76" w:rsidR="006D6F12" w:rsidRDefault="000D4832" w:rsidP="00F433DE">
      <w:pPr>
        <w:pStyle w:val="berschrift2"/>
      </w:pPr>
      <w:r>
        <w:t>4</w:t>
      </w:r>
      <w:r w:rsidR="00A13C77" w:rsidRPr="00A13C77">
        <w:t>. Anmeld</w:t>
      </w:r>
      <w:r w:rsidR="00E85D57">
        <w:t>e</w:t>
      </w:r>
      <w:r w:rsidR="00A13C77" w:rsidRPr="00A13C77">
        <w:t>modalitäten</w:t>
      </w:r>
    </w:p>
    <w:p w14:paraId="254E2146" w14:textId="508DD90A" w:rsidR="00E85D57" w:rsidRPr="00E85D57" w:rsidRDefault="000D4832" w:rsidP="00E85D57">
      <w:pPr>
        <w:rPr>
          <w:rFonts w:eastAsiaTheme="minorHAnsi"/>
          <w:lang w:eastAsia="en-US"/>
        </w:rPr>
      </w:pPr>
      <w:r w:rsidRPr="000D4832">
        <w:rPr>
          <w:rFonts w:eastAsiaTheme="minorHAnsi"/>
          <w:lang w:eastAsia="en-US"/>
        </w:rPr>
        <w:t xml:space="preserve">Die Fristen für die </w:t>
      </w:r>
      <w:r>
        <w:rPr>
          <w:rFonts w:eastAsiaTheme="minorHAnsi"/>
          <w:lang w:eastAsia="en-US"/>
        </w:rPr>
        <w:t>Anmeldung</w:t>
      </w:r>
      <w:r w:rsidRPr="000D4832">
        <w:rPr>
          <w:rFonts w:eastAsiaTheme="minorHAnsi"/>
          <w:lang w:eastAsia="en-US"/>
        </w:rPr>
        <w:t xml:space="preserve"> werden von der Universität Passau festgesetzt und auf den Internetseiten</w:t>
      </w:r>
      <w:r w:rsidRPr="000D4832">
        <w:t xml:space="preserve"> </w:t>
      </w:r>
      <w:r w:rsidRPr="000D4832">
        <w:rPr>
          <w:rFonts w:eastAsiaTheme="minorHAnsi"/>
          <w:lang w:eastAsia="en-US"/>
        </w:rPr>
        <w:t>von Zukunft: Karriere und Kompetenzen der Universität Passau bekannt gegeben</w:t>
      </w:r>
      <w:r w:rsidR="00123E42">
        <w:rPr>
          <w:rFonts w:eastAsiaTheme="minorHAnsi"/>
          <w:lang w:eastAsia="en-US"/>
        </w:rPr>
        <w:t>.</w:t>
      </w:r>
    </w:p>
    <w:p w14:paraId="08D71B6D" w14:textId="35891522" w:rsidR="00A565D3" w:rsidRPr="00E85D57" w:rsidRDefault="000D4832" w:rsidP="00F433DE">
      <w:pPr>
        <w:pStyle w:val="berschrift2"/>
      </w:pPr>
      <w:r>
        <w:t>5</w:t>
      </w:r>
      <w:r w:rsidR="006D6F12">
        <w:t xml:space="preserve">. Studienbeginn; </w:t>
      </w:r>
      <w:r w:rsidR="00E85D57">
        <w:t>Regelstudienzeit</w:t>
      </w:r>
    </w:p>
    <w:p w14:paraId="1DF9708B" w14:textId="2BAC8B54" w:rsidR="006D6F12" w:rsidRPr="00E85D57" w:rsidRDefault="00A565D3" w:rsidP="00356A60">
      <w:pPr>
        <w:rPr>
          <w:rFonts w:eastAsiaTheme="minorHAnsi" w:cs="Arial"/>
          <w:bCs/>
          <w:szCs w:val="20"/>
          <w:lang w:eastAsia="en-US"/>
        </w:rPr>
      </w:pPr>
      <w:r w:rsidRPr="00A565D3">
        <w:rPr>
          <w:rFonts w:eastAsiaTheme="minorHAnsi" w:cs="Arial"/>
          <w:bCs/>
          <w:szCs w:val="20"/>
          <w:lang w:eastAsia="en-US"/>
        </w:rPr>
        <w:t>Das Studium im Zertifikatsprogramm kann nur im Wintersemester aufgenommen werden</w:t>
      </w:r>
      <w:r>
        <w:rPr>
          <w:rFonts w:eastAsiaTheme="minorHAnsi" w:cs="Arial"/>
          <w:bCs/>
          <w:szCs w:val="20"/>
          <w:lang w:eastAsia="en-US"/>
        </w:rPr>
        <w:t xml:space="preserve">. Die Regelstudienzeit </w:t>
      </w:r>
      <w:r w:rsidR="00E961FC">
        <w:rPr>
          <w:rFonts w:eastAsiaTheme="minorHAnsi" w:cs="Arial"/>
          <w:bCs/>
          <w:szCs w:val="20"/>
          <w:lang w:eastAsia="en-US"/>
        </w:rPr>
        <w:t>des Zertifikatsprogramms</w:t>
      </w:r>
      <w:r w:rsidRPr="00A565D3">
        <w:rPr>
          <w:rFonts w:eastAsiaTheme="minorHAnsi" w:cs="Arial"/>
          <w:bCs/>
          <w:szCs w:val="20"/>
          <w:lang w:eastAsia="en-US"/>
        </w:rPr>
        <w:t xml:space="preserve"> beträgt </w:t>
      </w:r>
      <w:r w:rsidR="00E85D57">
        <w:rPr>
          <w:rFonts w:eastAsiaTheme="minorHAnsi" w:cs="Arial"/>
          <w:bCs/>
          <w:szCs w:val="20"/>
          <w:lang w:eastAsia="en-US"/>
        </w:rPr>
        <w:t>zwei</w:t>
      </w:r>
      <w:r w:rsidRPr="00A565D3">
        <w:rPr>
          <w:rFonts w:eastAsiaTheme="minorHAnsi" w:cs="Arial"/>
          <w:bCs/>
          <w:szCs w:val="20"/>
          <w:lang w:eastAsia="en-US"/>
        </w:rPr>
        <w:t xml:space="preserve"> Semester.</w:t>
      </w:r>
    </w:p>
    <w:p w14:paraId="5A488D98" w14:textId="545A79F6" w:rsidR="00E85D57" w:rsidRPr="00E85D57" w:rsidRDefault="000D4832" w:rsidP="00F433DE">
      <w:pPr>
        <w:pStyle w:val="berschrift2"/>
      </w:pPr>
      <w:r>
        <w:t>6</w:t>
      </w:r>
      <w:r w:rsidR="00A13C77">
        <w:t>. Module, Studien- und Prüfungsformen, ECTS-LP</w:t>
      </w:r>
    </w:p>
    <w:tbl>
      <w:tblPr>
        <w:tblStyle w:val="Tabellenraster"/>
        <w:tblW w:w="9062" w:type="dxa"/>
        <w:tblInd w:w="227" w:type="dxa"/>
        <w:tblLook w:val="04A0" w:firstRow="1" w:lastRow="0" w:firstColumn="1" w:lastColumn="0" w:noHBand="0" w:noVBand="1"/>
      </w:tblPr>
      <w:tblGrid>
        <w:gridCol w:w="1521"/>
        <w:gridCol w:w="3117"/>
        <w:gridCol w:w="1681"/>
        <w:gridCol w:w="1353"/>
        <w:gridCol w:w="1390"/>
      </w:tblGrid>
      <w:tr w:rsidR="00E961FC" w:rsidRPr="00E961FC" w14:paraId="72CFBEEA" w14:textId="77777777" w:rsidTr="000D4832">
        <w:tc>
          <w:tcPr>
            <w:tcW w:w="1521" w:type="dxa"/>
          </w:tcPr>
          <w:p w14:paraId="4A81C45B" w14:textId="77777777" w:rsidR="00E961FC" w:rsidRPr="00E961FC" w:rsidRDefault="00E961FC" w:rsidP="00E961FC">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Lehrform</w:t>
            </w:r>
          </w:p>
        </w:tc>
        <w:tc>
          <w:tcPr>
            <w:tcW w:w="3117" w:type="dxa"/>
          </w:tcPr>
          <w:p w14:paraId="6F56ADF9" w14:textId="4ACD310E" w:rsidR="00E961FC" w:rsidRPr="00E961FC" w:rsidRDefault="00320D6F" w:rsidP="00E961FC">
            <w:pPr>
              <w:jc w:val="left"/>
              <w:rPr>
                <w:rFonts w:ascii="Calibri" w:eastAsia="Calibri" w:hAnsi="Calibri" w:cs="Calibri"/>
                <w:b/>
                <w:szCs w:val="22"/>
                <w:lang w:eastAsia="en-US"/>
                <w14:ligatures w14:val="standardContextual"/>
              </w:rPr>
            </w:pPr>
            <w:r>
              <w:rPr>
                <w:rFonts w:ascii="Calibri" w:eastAsia="Calibri" w:hAnsi="Calibri" w:cs="Calibri"/>
                <w:b/>
                <w:szCs w:val="22"/>
                <w:lang w:eastAsia="en-US"/>
                <w14:ligatures w14:val="standardContextual"/>
              </w:rPr>
              <w:t>Modul</w:t>
            </w:r>
            <w:r w:rsidR="00E961FC" w:rsidRPr="00E961FC">
              <w:rPr>
                <w:rFonts w:ascii="Calibri" w:eastAsia="Calibri" w:hAnsi="Calibri" w:cs="Calibri"/>
                <w:b/>
                <w:szCs w:val="22"/>
                <w:lang w:eastAsia="en-US"/>
                <w14:ligatures w14:val="standardContextual"/>
              </w:rPr>
              <w:t>bezeichnung</w:t>
            </w:r>
          </w:p>
        </w:tc>
        <w:tc>
          <w:tcPr>
            <w:tcW w:w="1681" w:type="dxa"/>
          </w:tcPr>
          <w:p w14:paraId="6B5D1E45" w14:textId="77777777" w:rsidR="00E961FC" w:rsidRPr="00E961FC" w:rsidRDefault="00E961FC" w:rsidP="00E961FC">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Prüfungsform</w:t>
            </w:r>
          </w:p>
        </w:tc>
        <w:tc>
          <w:tcPr>
            <w:tcW w:w="1353" w:type="dxa"/>
          </w:tcPr>
          <w:p w14:paraId="6E5F1DCC" w14:textId="77777777" w:rsidR="00E961FC" w:rsidRPr="00E961FC" w:rsidRDefault="00E961FC" w:rsidP="00E961FC">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SWS</w:t>
            </w:r>
          </w:p>
        </w:tc>
        <w:tc>
          <w:tcPr>
            <w:tcW w:w="1390" w:type="dxa"/>
          </w:tcPr>
          <w:p w14:paraId="52070821" w14:textId="77777777" w:rsidR="00E961FC" w:rsidRPr="00E961FC" w:rsidRDefault="00E961FC" w:rsidP="00E961FC">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ECTS-LP</w:t>
            </w:r>
          </w:p>
        </w:tc>
      </w:tr>
      <w:tr w:rsidR="00E961FC" w:rsidRPr="00E961FC" w14:paraId="1EF81724" w14:textId="77777777" w:rsidTr="000D4832">
        <w:tc>
          <w:tcPr>
            <w:tcW w:w="1521" w:type="dxa"/>
          </w:tcPr>
          <w:p w14:paraId="68997C7D"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Seminar</w:t>
            </w:r>
          </w:p>
        </w:tc>
        <w:tc>
          <w:tcPr>
            <w:tcW w:w="3117" w:type="dxa"/>
          </w:tcPr>
          <w:p w14:paraId="6349C12B"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Bibelhebräisch I</w:t>
            </w:r>
          </w:p>
        </w:tc>
        <w:tc>
          <w:tcPr>
            <w:tcW w:w="1681" w:type="dxa"/>
          </w:tcPr>
          <w:p w14:paraId="1F846ED5" w14:textId="7844128F"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Klausur</w:t>
            </w:r>
            <w:r>
              <w:rPr>
                <w:rFonts w:ascii="Calibri" w:eastAsia="Calibri" w:hAnsi="Calibri" w:cs="Calibri"/>
                <w:szCs w:val="22"/>
                <w:lang w:eastAsia="en-US"/>
                <w14:ligatures w14:val="standardContextual"/>
              </w:rPr>
              <w:t xml:space="preserve"> (180 Minuten</w:t>
            </w:r>
          </w:p>
        </w:tc>
        <w:tc>
          <w:tcPr>
            <w:tcW w:w="1353" w:type="dxa"/>
          </w:tcPr>
          <w:p w14:paraId="369C9D8C"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2</w:t>
            </w:r>
          </w:p>
        </w:tc>
        <w:tc>
          <w:tcPr>
            <w:tcW w:w="1390" w:type="dxa"/>
          </w:tcPr>
          <w:p w14:paraId="3154D83B"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5</w:t>
            </w:r>
          </w:p>
        </w:tc>
      </w:tr>
      <w:tr w:rsidR="00E961FC" w:rsidRPr="00E961FC" w14:paraId="335B2A93" w14:textId="77777777" w:rsidTr="000D4832">
        <w:tc>
          <w:tcPr>
            <w:tcW w:w="1521" w:type="dxa"/>
          </w:tcPr>
          <w:p w14:paraId="2E9C9366"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Seminar</w:t>
            </w:r>
          </w:p>
        </w:tc>
        <w:tc>
          <w:tcPr>
            <w:tcW w:w="3117" w:type="dxa"/>
          </w:tcPr>
          <w:p w14:paraId="47CF894B"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Bibelhebräisch II</w:t>
            </w:r>
          </w:p>
        </w:tc>
        <w:tc>
          <w:tcPr>
            <w:tcW w:w="1681" w:type="dxa"/>
          </w:tcPr>
          <w:p w14:paraId="7FD2E8E5" w14:textId="79E5357E"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Klausur</w:t>
            </w:r>
            <w:r>
              <w:rPr>
                <w:rFonts w:ascii="Calibri" w:eastAsia="Calibri" w:hAnsi="Calibri" w:cs="Calibri"/>
                <w:szCs w:val="22"/>
                <w:lang w:eastAsia="en-US"/>
                <w14:ligatures w14:val="standardContextual"/>
              </w:rPr>
              <w:t xml:space="preserve"> (180 Minuten)</w:t>
            </w:r>
          </w:p>
        </w:tc>
        <w:tc>
          <w:tcPr>
            <w:tcW w:w="1353" w:type="dxa"/>
          </w:tcPr>
          <w:p w14:paraId="593D938C"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2</w:t>
            </w:r>
          </w:p>
        </w:tc>
        <w:tc>
          <w:tcPr>
            <w:tcW w:w="1390" w:type="dxa"/>
          </w:tcPr>
          <w:p w14:paraId="2A525387" w14:textId="77777777" w:rsidR="00E961FC" w:rsidRPr="00E961FC" w:rsidRDefault="00E961FC" w:rsidP="00E961FC">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5</w:t>
            </w:r>
          </w:p>
        </w:tc>
      </w:tr>
      <w:bookmarkEnd w:id="16"/>
    </w:tbl>
    <w:p w14:paraId="74F44B2A" w14:textId="1AACE1C2" w:rsidR="00F433DE" w:rsidRDefault="00F433DE" w:rsidP="00B11CAB">
      <w:pPr>
        <w:spacing w:after="200" w:line="276" w:lineRule="auto"/>
        <w:jc w:val="left"/>
        <w:rPr>
          <w:rFonts w:eastAsiaTheme="minorHAnsi" w:cs="Arial"/>
          <w:b/>
          <w:szCs w:val="20"/>
          <w:lang w:eastAsia="en-US"/>
        </w:rPr>
      </w:pPr>
    </w:p>
    <w:p w14:paraId="755D953B" w14:textId="77777777" w:rsidR="00F433DE" w:rsidRDefault="00F433DE">
      <w:pPr>
        <w:spacing w:after="200" w:line="276" w:lineRule="auto"/>
        <w:jc w:val="left"/>
        <w:rPr>
          <w:rFonts w:eastAsiaTheme="minorHAnsi" w:cs="Arial"/>
          <w:b/>
          <w:szCs w:val="20"/>
          <w:lang w:eastAsia="en-US"/>
        </w:rPr>
      </w:pPr>
      <w:r>
        <w:rPr>
          <w:rFonts w:eastAsiaTheme="minorHAnsi" w:cs="Arial"/>
          <w:b/>
          <w:szCs w:val="20"/>
          <w:lang w:eastAsia="en-US"/>
        </w:rPr>
        <w:br w:type="page"/>
      </w:r>
    </w:p>
    <w:p w14:paraId="6F9E8AD0" w14:textId="52AE9A4B" w:rsidR="00F433DE" w:rsidRPr="00F433DE" w:rsidRDefault="00F433DE" w:rsidP="00F433DE">
      <w:pPr>
        <w:pStyle w:val="berschrift1"/>
        <w:rPr>
          <w:sz w:val="28"/>
        </w:rPr>
      </w:pPr>
      <w:bookmarkStart w:id="17" w:name="_Hlk207973167"/>
      <w:r>
        <w:lastRenderedPageBreak/>
        <w:t>I</w:t>
      </w:r>
      <w:r w:rsidR="00682396">
        <w:t>I</w:t>
      </w:r>
      <w:r>
        <w:t>. Katholische</w:t>
      </w:r>
      <w:r w:rsidRPr="00A565D3">
        <w:t xml:space="preserve"> </w:t>
      </w:r>
      <w:r w:rsidRPr="00F433DE">
        <w:t>Theologie</w:t>
      </w:r>
      <w:r>
        <w:t>:</w:t>
      </w:r>
      <w:r w:rsidRPr="00A565D3">
        <w:t xml:space="preserve"> B</w:t>
      </w:r>
      <w:r>
        <w:t>ibelgriechisch</w:t>
      </w:r>
    </w:p>
    <w:p w14:paraId="30403D95" w14:textId="77777777" w:rsidR="00F433DE" w:rsidRPr="00F433DE" w:rsidRDefault="00F433DE" w:rsidP="00F433DE">
      <w:pPr>
        <w:pStyle w:val="berschrift2"/>
      </w:pPr>
      <w:r w:rsidRPr="00F433DE">
        <w:t>1. Gegenstand der Studien; Qualifikationsziele</w:t>
      </w:r>
    </w:p>
    <w:p w14:paraId="2B8745E3" w14:textId="5FB204EB" w:rsidR="00F433DE" w:rsidRDefault="00F433DE" w:rsidP="009213B0">
      <w:pPr>
        <w:rPr>
          <w:rFonts w:eastAsiaTheme="minorHAnsi"/>
        </w:rPr>
      </w:pPr>
      <w:r w:rsidRPr="00A565D3">
        <w:rPr>
          <w:rFonts w:eastAsiaTheme="minorHAnsi"/>
        </w:rPr>
        <w:t xml:space="preserve">Im Rahmen des Zertifikatsprogramms </w:t>
      </w:r>
      <w:r w:rsidR="0088701E">
        <w:rPr>
          <w:rFonts w:eastAsiaTheme="minorHAnsi"/>
        </w:rPr>
        <w:t>„</w:t>
      </w:r>
      <w:r w:rsidRPr="000D4832">
        <w:rPr>
          <w:rFonts w:eastAsiaTheme="minorHAnsi"/>
        </w:rPr>
        <w:t>Katholische Theologie: Bibel</w:t>
      </w:r>
      <w:r>
        <w:rPr>
          <w:rFonts w:eastAsiaTheme="minorHAnsi"/>
        </w:rPr>
        <w:t>griechisch</w:t>
      </w:r>
      <w:r w:rsidR="0088701E">
        <w:rPr>
          <w:rFonts w:eastAsiaTheme="minorHAnsi"/>
        </w:rPr>
        <w:t>“</w:t>
      </w:r>
      <w:r>
        <w:rPr>
          <w:rFonts w:eastAsiaTheme="minorHAnsi"/>
        </w:rPr>
        <w:t xml:space="preserve"> </w:t>
      </w:r>
      <w:r w:rsidRPr="00A565D3">
        <w:rPr>
          <w:rFonts w:eastAsiaTheme="minorHAnsi"/>
        </w:rPr>
        <w:t>wird die Sprache Bibel</w:t>
      </w:r>
      <w:r w:rsidR="00123E42">
        <w:rPr>
          <w:rFonts w:eastAsiaTheme="minorHAnsi"/>
        </w:rPr>
        <w:t>griechisch</w:t>
      </w:r>
      <w:r w:rsidRPr="00A565D3">
        <w:rPr>
          <w:rFonts w:eastAsiaTheme="minorHAnsi"/>
        </w:rPr>
        <w:t xml:space="preserve"> bis zur Ebene eines so genannten Fakultätsniveaus unterrichtet. </w:t>
      </w:r>
      <w:r w:rsidR="009213B0" w:rsidRPr="009213B0">
        <w:rPr>
          <w:rFonts w:eastAsiaTheme="minorHAnsi"/>
        </w:rPr>
        <w:t xml:space="preserve">Nach Abschluss </w:t>
      </w:r>
      <w:r w:rsidR="00123E42">
        <w:rPr>
          <w:rFonts w:eastAsiaTheme="minorHAnsi"/>
        </w:rPr>
        <w:t>der Module des Zertifikatsprogramms</w:t>
      </w:r>
      <w:r w:rsidR="009213B0" w:rsidRPr="009213B0">
        <w:rPr>
          <w:rFonts w:eastAsiaTheme="minorHAnsi"/>
        </w:rPr>
        <w:t xml:space="preserve"> können die Teilnehmenden</w:t>
      </w:r>
      <w:r w:rsidR="009213B0">
        <w:rPr>
          <w:rFonts w:eastAsiaTheme="minorHAnsi"/>
        </w:rPr>
        <w:t xml:space="preserve"> </w:t>
      </w:r>
      <w:r w:rsidR="009213B0" w:rsidRPr="009213B0">
        <w:rPr>
          <w:rFonts w:eastAsiaTheme="minorHAnsi"/>
        </w:rPr>
        <w:t>mit Hilfe eines Wörterbuchs einfache bis mittelschwere altgriechische Texte übersetzen,</w:t>
      </w:r>
      <w:r w:rsidR="009213B0">
        <w:rPr>
          <w:rFonts w:eastAsiaTheme="minorHAnsi"/>
        </w:rPr>
        <w:t xml:space="preserve"> </w:t>
      </w:r>
      <w:r w:rsidR="009213B0" w:rsidRPr="009213B0">
        <w:rPr>
          <w:rFonts w:eastAsiaTheme="minorHAnsi"/>
        </w:rPr>
        <w:t>Übersetzungen auch schwierigerer Textpassagen nachvollziehen,</w:t>
      </w:r>
      <w:r w:rsidR="009213B0">
        <w:rPr>
          <w:rFonts w:eastAsiaTheme="minorHAnsi"/>
        </w:rPr>
        <w:t xml:space="preserve"> </w:t>
      </w:r>
      <w:r w:rsidR="009213B0" w:rsidRPr="009213B0">
        <w:rPr>
          <w:rFonts w:eastAsiaTheme="minorHAnsi"/>
        </w:rPr>
        <w:t>Verben und Nomina grammatikalisch analysieren.</w:t>
      </w:r>
      <w:r w:rsidR="0088701E">
        <w:rPr>
          <w:rFonts w:eastAsiaTheme="minorHAnsi"/>
        </w:rPr>
        <w:t xml:space="preserve"> </w:t>
      </w:r>
      <w:r w:rsidRPr="00A565D3">
        <w:rPr>
          <w:rFonts w:eastAsiaTheme="minorHAnsi"/>
        </w:rPr>
        <w:t>Die Lehrmaterialien werden in digitaler Form zur Verfügung gestellt und durch ein Lehrangebot in Kompaktform begleitet.</w:t>
      </w:r>
    </w:p>
    <w:p w14:paraId="7F90D740" w14:textId="77777777" w:rsidR="00F433DE" w:rsidRPr="00E85D57" w:rsidRDefault="00F433DE" w:rsidP="00F433DE">
      <w:pPr>
        <w:rPr>
          <w:rFonts w:eastAsiaTheme="minorHAnsi"/>
        </w:rPr>
      </w:pPr>
    </w:p>
    <w:p w14:paraId="729E9E85" w14:textId="2D7017EA" w:rsidR="00F433DE" w:rsidRPr="00E85D57" w:rsidRDefault="00F433DE" w:rsidP="00F433DE">
      <w:pPr>
        <w:rPr>
          <w:rFonts w:eastAsiaTheme="minorHAnsi"/>
          <w:lang w:eastAsia="en-US"/>
        </w:rPr>
      </w:pPr>
      <w:r>
        <w:rPr>
          <w:rFonts w:eastAsiaTheme="minorHAnsi"/>
          <w:lang w:eastAsia="en-US"/>
        </w:rPr>
        <w:t>Das Zertifikatsprogramm stellt ein Angebot der akademischen Weiterqualifizierung i. S. d. Art. 78 Abs. 2 Satz 2 Nr. 2 Buchst. b. BayHIG dar.</w:t>
      </w:r>
      <w:r w:rsidR="00123E42">
        <w:rPr>
          <w:rFonts w:eastAsiaTheme="minorHAnsi"/>
          <w:lang w:eastAsia="en-US"/>
        </w:rPr>
        <w:t xml:space="preserve"> Es umfasst 15 ECTS-Leistungspunkte.</w:t>
      </w:r>
    </w:p>
    <w:p w14:paraId="4A34404A" w14:textId="77777777" w:rsidR="00F433DE" w:rsidRPr="00E85D57" w:rsidRDefault="00F433DE" w:rsidP="00F433DE">
      <w:pPr>
        <w:pStyle w:val="berschrift2"/>
      </w:pPr>
      <w:r>
        <w:t>2. Professoraler Zertifikatsverantwortlicher</w:t>
      </w:r>
    </w:p>
    <w:p w14:paraId="519326FB" w14:textId="77777777" w:rsidR="00F433DE" w:rsidRPr="00E85D57" w:rsidRDefault="00F433DE" w:rsidP="00F433DE">
      <w:pPr>
        <w:rPr>
          <w:rFonts w:eastAsiaTheme="minorHAnsi" w:cs="Arial"/>
          <w:bCs/>
          <w:szCs w:val="20"/>
          <w:lang w:eastAsia="en-US"/>
        </w:rPr>
      </w:pPr>
      <w:r w:rsidRPr="00A565D3">
        <w:rPr>
          <w:rFonts w:eastAsiaTheme="minorHAnsi" w:cs="Arial"/>
          <w:bCs/>
          <w:szCs w:val="20"/>
          <w:lang w:eastAsia="en-US"/>
        </w:rPr>
        <w:t>Prof. Dr. Christian Handschuh</w:t>
      </w:r>
    </w:p>
    <w:p w14:paraId="154B4BB2" w14:textId="77777777" w:rsidR="00F433DE" w:rsidRPr="00E85D57" w:rsidRDefault="00F433DE" w:rsidP="00F433DE">
      <w:pPr>
        <w:pStyle w:val="berschrift2"/>
      </w:pPr>
      <w:r>
        <w:t>3</w:t>
      </w:r>
      <w:r w:rsidRPr="00A13C77">
        <w:t>. Qualifikationsvoraussetzungen</w:t>
      </w:r>
    </w:p>
    <w:p w14:paraId="04A39D58" w14:textId="56E54E45" w:rsidR="00F433DE" w:rsidRDefault="00F433DE" w:rsidP="00F433DE">
      <w:pPr>
        <w:rPr>
          <w:rFonts w:eastAsiaTheme="minorHAnsi" w:cs="Arial"/>
          <w:bCs/>
          <w:szCs w:val="20"/>
          <w:lang w:eastAsia="en-US"/>
        </w:rPr>
      </w:pPr>
      <w:r>
        <w:rPr>
          <w:rFonts w:eastAsiaTheme="minorHAnsi" w:cs="Arial"/>
          <w:bCs/>
          <w:szCs w:val="20"/>
          <w:lang w:eastAsia="en-US"/>
        </w:rPr>
        <w:t>Die Qualifikation für die Teilnahme am Zertifikatsprogramm „</w:t>
      </w:r>
      <w:r w:rsidRPr="000D4832">
        <w:rPr>
          <w:rFonts w:eastAsiaTheme="minorHAnsi" w:cs="Arial"/>
          <w:bCs/>
          <w:szCs w:val="20"/>
          <w:lang w:eastAsia="en-US"/>
        </w:rPr>
        <w:t>Katholische Theologie: Bibel</w:t>
      </w:r>
      <w:r w:rsidR="0088701E">
        <w:rPr>
          <w:rFonts w:eastAsiaTheme="minorHAnsi" w:cs="Arial"/>
          <w:bCs/>
          <w:szCs w:val="20"/>
          <w:lang w:eastAsia="en-US"/>
        </w:rPr>
        <w:t>griechisch</w:t>
      </w:r>
      <w:r>
        <w:rPr>
          <w:rFonts w:eastAsiaTheme="minorHAnsi" w:cs="Arial"/>
          <w:bCs/>
          <w:szCs w:val="20"/>
          <w:lang w:eastAsia="en-US"/>
        </w:rPr>
        <w:t>“ wird durch:</w:t>
      </w:r>
    </w:p>
    <w:p w14:paraId="13D7FCDB" w14:textId="4DB17B6B" w:rsidR="00F433DE" w:rsidRDefault="00F433DE" w:rsidP="00F433DE">
      <w:pPr>
        <w:pStyle w:val="Listenabsatz"/>
        <w:numPr>
          <w:ilvl w:val="0"/>
          <w:numId w:val="15"/>
        </w:numPr>
        <w:rPr>
          <w:rFonts w:eastAsiaTheme="minorHAnsi" w:cs="Arial"/>
          <w:bCs/>
          <w:szCs w:val="20"/>
          <w:lang w:eastAsia="en-US"/>
        </w:rPr>
      </w:pPr>
      <w:r>
        <w:rPr>
          <w:rFonts w:eastAsiaTheme="minorHAnsi" w:cs="Arial"/>
          <w:bCs/>
          <w:szCs w:val="20"/>
          <w:lang w:eastAsia="en-US"/>
        </w:rPr>
        <w:t>eine Hochschulzugangsberechtigung</w:t>
      </w:r>
      <w:r w:rsidR="0088701E">
        <w:rPr>
          <w:rFonts w:eastAsiaTheme="minorHAnsi" w:cs="Arial"/>
          <w:bCs/>
          <w:szCs w:val="20"/>
          <w:lang w:eastAsia="en-US"/>
        </w:rPr>
        <w:t xml:space="preserve"> und</w:t>
      </w:r>
    </w:p>
    <w:p w14:paraId="600C26C3" w14:textId="77777777" w:rsidR="00F433DE" w:rsidRDefault="00F433DE" w:rsidP="00F433DE">
      <w:pPr>
        <w:pStyle w:val="Listenabsatz"/>
        <w:numPr>
          <w:ilvl w:val="0"/>
          <w:numId w:val="15"/>
        </w:numPr>
        <w:rPr>
          <w:rFonts w:eastAsiaTheme="minorHAnsi" w:cs="Arial"/>
          <w:bCs/>
          <w:szCs w:val="20"/>
          <w:lang w:eastAsia="en-US"/>
        </w:rPr>
      </w:pPr>
      <w:r>
        <w:rPr>
          <w:rFonts w:eastAsiaTheme="minorHAnsi" w:cs="Arial"/>
          <w:bCs/>
          <w:szCs w:val="20"/>
          <w:lang w:eastAsia="en-US"/>
        </w:rPr>
        <w:t>eine einschlägige laufende oder abgeschlossene Berufsausbildung und/oder eine einschlägige Tätigkeit im Kirchendienst</w:t>
      </w:r>
    </w:p>
    <w:p w14:paraId="0AF34973" w14:textId="33FF7F83" w:rsidR="0088701E" w:rsidRPr="0088701E" w:rsidRDefault="0088701E" w:rsidP="0088701E">
      <w:pPr>
        <w:rPr>
          <w:rFonts w:eastAsiaTheme="minorHAnsi" w:cs="Arial"/>
          <w:bCs/>
          <w:szCs w:val="20"/>
          <w:lang w:eastAsia="en-US"/>
        </w:rPr>
      </w:pPr>
      <w:r>
        <w:rPr>
          <w:rFonts w:eastAsiaTheme="minorHAnsi" w:cs="Arial"/>
          <w:bCs/>
          <w:szCs w:val="20"/>
          <w:lang w:eastAsia="en-US"/>
        </w:rPr>
        <w:t>nachgewiesen.</w:t>
      </w:r>
    </w:p>
    <w:p w14:paraId="4D37F270" w14:textId="77777777" w:rsidR="00F433DE" w:rsidRDefault="00F433DE" w:rsidP="00F433DE">
      <w:pPr>
        <w:pStyle w:val="berschrift2"/>
      </w:pPr>
      <w:r>
        <w:t>4</w:t>
      </w:r>
      <w:r w:rsidRPr="00A13C77">
        <w:t>. Anmeld</w:t>
      </w:r>
      <w:r>
        <w:t>e</w:t>
      </w:r>
      <w:r w:rsidRPr="00A13C77">
        <w:t>modalitäten</w:t>
      </w:r>
    </w:p>
    <w:p w14:paraId="765C863B" w14:textId="4B738DC0" w:rsidR="00F433DE" w:rsidRPr="00E85D57" w:rsidRDefault="00F433DE" w:rsidP="00F433DE">
      <w:pPr>
        <w:rPr>
          <w:rFonts w:eastAsiaTheme="minorHAnsi"/>
          <w:lang w:eastAsia="en-US"/>
        </w:rPr>
      </w:pPr>
      <w:r w:rsidRPr="000D4832">
        <w:rPr>
          <w:rFonts w:eastAsiaTheme="minorHAnsi"/>
          <w:lang w:eastAsia="en-US"/>
        </w:rPr>
        <w:t xml:space="preserve">Die Fristen für die </w:t>
      </w:r>
      <w:r>
        <w:rPr>
          <w:rFonts w:eastAsiaTheme="minorHAnsi"/>
          <w:lang w:eastAsia="en-US"/>
        </w:rPr>
        <w:t>Anmeldung</w:t>
      </w:r>
      <w:r w:rsidRPr="000D4832">
        <w:rPr>
          <w:rFonts w:eastAsiaTheme="minorHAnsi"/>
          <w:lang w:eastAsia="en-US"/>
        </w:rPr>
        <w:t xml:space="preserve"> werden von der Universität Passau festgesetzt und auf den Internetseiten</w:t>
      </w:r>
      <w:r w:rsidRPr="000D4832">
        <w:t xml:space="preserve"> </w:t>
      </w:r>
      <w:r w:rsidRPr="000D4832">
        <w:rPr>
          <w:rFonts w:eastAsiaTheme="minorHAnsi"/>
          <w:lang w:eastAsia="en-US"/>
        </w:rPr>
        <w:t>von Zukunft: Karriere und Kompetenzen der Universität Passau bekannt gegeben</w:t>
      </w:r>
      <w:r w:rsidR="00123E42">
        <w:rPr>
          <w:rFonts w:eastAsiaTheme="minorHAnsi"/>
          <w:lang w:eastAsia="en-US"/>
        </w:rPr>
        <w:t>.</w:t>
      </w:r>
    </w:p>
    <w:p w14:paraId="56967394" w14:textId="77777777" w:rsidR="00F433DE" w:rsidRPr="00E85D57" w:rsidRDefault="00F433DE" w:rsidP="00F433DE">
      <w:pPr>
        <w:pStyle w:val="berschrift2"/>
      </w:pPr>
      <w:r>
        <w:t>5. Studienbeginn; Regelstudienzeit</w:t>
      </w:r>
    </w:p>
    <w:p w14:paraId="64DCCF34" w14:textId="2641F709" w:rsidR="00F433DE" w:rsidRPr="00E85D57" w:rsidRDefault="00F433DE" w:rsidP="00F433DE">
      <w:pPr>
        <w:rPr>
          <w:rFonts w:eastAsiaTheme="minorHAnsi" w:cs="Arial"/>
          <w:bCs/>
          <w:szCs w:val="20"/>
          <w:lang w:eastAsia="en-US"/>
        </w:rPr>
      </w:pPr>
      <w:r w:rsidRPr="00A565D3">
        <w:rPr>
          <w:rFonts w:eastAsiaTheme="minorHAnsi" w:cs="Arial"/>
          <w:bCs/>
          <w:szCs w:val="20"/>
          <w:lang w:eastAsia="en-US"/>
        </w:rPr>
        <w:t>Das Studium im Zertifikatsprogramm kann nur im Wintersemester aufgenommen werden</w:t>
      </w:r>
      <w:r>
        <w:rPr>
          <w:rFonts w:eastAsiaTheme="minorHAnsi" w:cs="Arial"/>
          <w:bCs/>
          <w:szCs w:val="20"/>
          <w:lang w:eastAsia="en-US"/>
        </w:rPr>
        <w:t>. Die Regelstudienzeit des Zertifikatsprogramms</w:t>
      </w:r>
      <w:r w:rsidRPr="00A565D3">
        <w:rPr>
          <w:rFonts w:eastAsiaTheme="minorHAnsi" w:cs="Arial"/>
          <w:bCs/>
          <w:szCs w:val="20"/>
          <w:lang w:eastAsia="en-US"/>
        </w:rPr>
        <w:t xml:space="preserve"> beträgt </w:t>
      </w:r>
      <w:r w:rsidR="0088701E">
        <w:rPr>
          <w:rFonts w:eastAsiaTheme="minorHAnsi" w:cs="Arial"/>
          <w:bCs/>
          <w:szCs w:val="20"/>
          <w:lang w:eastAsia="en-US"/>
        </w:rPr>
        <w:t>drei</w:t>
      </w:r>
      <w:r w:rsidRPr="00A565D3">
        <w:rPr>
          <w:rFonts w:eastAsiaTheme="minorHAnsi" w:cs="Arial"/>
          <w:bCs/>
          <w:szCs w:val="20"/>
          <w:lang w:eastAsia="en-US"/>
        </w:rPr>
        <w:t xml:space="preserve"> Semester.</w:t>
      </w:r>
    </w:p>
    <w:p w14:paraId="0605E0F3" w14:textId="77777777" w:rsidR="00F433DE" w:rsidRPr="00E85D57" w:rsidRDefault="00F433DE" w:rsidP="00F433DE">
      <w:pPr>
        <w:pStyle w:val="berschrift2"/>
      </w:pPr>
      <w:r>
        <w:t>6. Module, Studien- und Prüfungsformen, ECTS-LP</w:t>
      </w:r>
    </w:p>
    <w:tbl>
      <w:tblPr>
        <w:tblStyle w:val="Tabellenraster"/>
        <w:tblW w:w="9062" w:type="dxa"/>
        <w:tblInd w:w="227" w:type="dxa"/>
        <w:tblLook w:val="04A0" w:firstRow="1" w:lastRow="0" w:firstColumn="1" w:lastColumn="0" w:noHBand="0" w:noVBand="1"/>
      </w:tblPr>
      <w:tblGrid>
        <w:gridCol w:w="1521"/>
        <w:gridCol w:w="3117"/>
        <w:gridCol w:w="1681"/>
        <w:gridCol w:w="1353"/>
        <w:gridCol w:w="1390"/>
      </w:tblGrid>
      <w:tr w:rsidR="00F433DE" w:rsidRPr="00E961FC" w14:paraId="2B12C68C" w14:textId="77777777" w:rsidTr="009A0D91">
        <w:tc>
          <w:tcPr>
            <w:tcW w:w="1521" w:type="dxa"/>
          </w:tcPr>
          <w:p w14:paraId="2A9382B3" w14:textId="77777777" w:rsidR="00F433DE" w:rsidRPr="00E961FC" w:rsidRDefault="00F433DE"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Lehrform</w:t>
            </w:r>
          </w:p>
        </w:tc>
        <w:tc>
          <w:tcPr>
            <w:tcW w:w="3117" w:type="dxa"/>
          </w:tcPr>
          <w:p w14:paraId="7809DE3F" w14:textId="666A44DB" w:rsidR="00F433DE" w:rsidRPr="00E961FC" w:rsidRDefault="00320D6F" w:rsidP="009A0D91">
            <w:pPr>
              <w:jc w:val="left"/>
              <w:rPr>
                <w:rFonts w:ascii="Calibri" w:eastAsia="Calibri" w:hAnsi="Calibri" w:cs="Calibri"/>
                <w:b/>
                <w:szCs w:val="22"/>
                <w:lang w:eastAsia="en-US"/>
                <w14:ligatures w14:val="standardContextual"/>
              </w:rPr>
            </w:pPr>
            <w:r>
              <w:rPr>
                <w:rFonts w:ascii="Calibri" w:eastAsia="Calibri" w:hAnsi="Calibri" w:cs="Calibri"/>
                <w:b/>
                <w:szCs w:val="22"/>
                <w:lang w:eastAsia="en-US"/>
                <w14:ligatures w14:val="standardContextual"/>
              </w:rPr>
              <w:t>Modul</w:t>
            </w:r>
            <w:r w:rsidR="00F433DE" w:rsidRPr="00E961FC">
              <w:rPr>
                <w:rFonts w:ascii="Calibri" w:eastAsia="Calibri" w:hAnsi="Calibri" w:cs="Calibri"/>
                <w:b/>
                <w:szCs w:val="22"/>
                <w:lang w:eastAsia="en-US"/>
                <w14:ligatures w14:val="standardContextual"/>
              </w:rPr>
              <w:t>bezeichnung</w:t>
            </w:r>
          </w:p>
        </w:tc>
        <w:tc>
          <w:tcPr>
            <w:tcW w:w="1681" w:type="dxa"/>
          </w:tcPr>
          <w:p w14:paraId="2DA01332" w14:textId="77777777" w:rsidR="00F433DE" w:rsidRPr="00E961FC" w:rsidRDefault="00F433DE"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Prüfungsform</w:t>
            </w:r>
          </w:p>
        </w:tc>
        <w:tc>
          <w:tcPr>
            <w:tcW w:w="1353" w:type="dxa"/>
          </w:tcPr>
          <w:p w14:paraId="710D25D3" w14:textId="77777777" w:rsidR="00F433DE" w:rsidRPr="00E961FC" w:rsidRDefault="00F433DE"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SWS</w:t>
            </w:r>
          </w:p>
        </w:tc>
        <w:tc>
          <w:tcPr>
            <w:tcW w:w="1390" w:type="dxa"/>
          </w:tcPr>
          <w:p w14:paraId="2071067E" w14:textId="77777777" w:rsidR="00F433DE" w:rsidRPr="00E961FC" w:rsidRDefault="00F433DE"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ECTS-LP</w:t>
            </w:r>
          </w:p>
        </w:tc>
      </w:tr>
      <w:tr w:rsidR="00F433DE" w:rsidRPr="00E961FC" w14:paraId="371D204B" w14:textId="77777777" w:rsidTr="009A0D91">
        <w:tc>
          <w:tcPr>
            <w:tcW w:w="1521" w:type="dxa"/>
          </w:tcPr>
          <w:p w14:paraId="0A57BA3C"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Seminar</w:t>
            </w:r>
          </w:p>
        </w:tc>
        <w:tc>
          <w:tcPr>
            <w:tcW w:w="3117" w:type="dxa"/>
          </w:tcPr>
          <w:p w14:paraId="62904D50" w14:textId="218E6F80"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Bibel</w:t>
            </w:r>
            <w:r w:rsidR="0088701E">
              <w:rPr>
                <w:rFonts w:ascii="Calibri" w:eastAsia="Calibri" w:hAnsi="Calibri" w:cs="Calibri"/>
                <w:szCs w:val="22"/>
                <w:lang w:eastAsia="en-US"/>
                <w14:ligatures w14:val="standardContextual"/>
              </w:rPr>
              <w:t>griechisch</w:t>
            </w:r>
            <w:r w:rsidRPr="00E961FC">
              <w:rPr>
                <w:rFonts w:ascii="Calibri" w:eastAsia="Calibri" w:hAnsi="Calibri" w:cs="Calibri"/>
                <w:szCs w:val="22"/>
                <w:lang w:eastAsia="en-US"/>
                <w14:ligatures w14:val="standardContextual"/>
              </w:rPr>
              <w:t xml:space="preserve"> I</w:t>
            </w:r>
          </w:p>
        </w:tc>
        <w:tc>
          <w:tcPr>
            <w:tcW w:w="1681" w:type="dxa"/>
          </w:tcPr>
          <w:p w14:paraId="54F2D4C5"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Klausur</w:t>
            </w:r>
            <w:r>
              <w:rPr>
                <w:rFonts w:ascii="Calibri" w:eastAsia="Calibri" w:hAnsi="Calibri" w:cs="Calibri"/>
                <w:szCs w:val="22"/>
                <w:lang w:eastAsia="en-US"/>
                <w14:ligatures w14:val="standardContextual"/>
              </w:rPr>
              <w:t xml:space="preserve"> (180 Minuten</w:t>
            </w:r>
          </w:p>
        </w:tc>
        <w:tc>
          <w:tcPr>
            <w:tcW w:w="1353" w:type="dxa"/>
          </w:tcPr>
          <w:p w14:paraId="02D97A30"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2</w:t>
            </w:r>
          </w:p>
        </w:tc>
        <w:tc>
          <w:tcPr>
            <w:tcW w:w="1390" w:type="dxa"/>
          </w:tcPr>
          <w:p w14:paraId="6C313723"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5</w:t>
            </w:r>
          </w:p>
        </w:tc>
      </w:tr>
      <w:tr w:rsidR="00F433DE" w:rsidRPr="00E961FC" w14:paraId="1355C80E" w14:textId="77777777" w:rsidTr="009A0D91">
        <w:tc>
          <w:tcPr>
            <w:tcW w:w="1521" w:type="dxa"/>
          </w:tcPr>
          <w:p w14:paraId="736CC146"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Seminar</w:t>
            </w:r>
          </w:p>
        </w:tc>
        <w:tc>
          <w:tcPr>
            <w:tcW w:w="3117" w:type="dxa"/>
          </w:tcPr>
          <w:p w14:paraId="2E3F8714" w14:textId="0F0D1359"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Bibel</w:t>
            </w:r>
            <w:r w:rsidR="0088701E">
              <w:rPr>
                <w:rFonts w:ascii="Calibri" w:eastAsia="Calibri" w:hAnsi="Calibri" w:cs="Calibri"/>
                <w:szCs w:val="22"/>
                <w:lang w:eastAsia="en-US"/>
                <w14:ligatures w14:val="standardContextual"/>
              </w:rPr>
              <w:t>griechisch</w:t>
            </w:r>
            <w:r w:rsidRPr="00E961FC">
              <w:rPr>
                <w:rFonts w:ascii="Calibri" w:eastAsia="Calibri" w:hAnsi="Calibri" w:cs="Calibri"/>
                <w:szCs w:val="22"/>
                <w:lang w:eastAsia="en-US"/>
                <w14:ligatures w14:val="standardContextual"/>
              </w:rPr>
              <w:t xml:space="preserve"> II</w:t>
            </w:r>
          </w:p>
        </w:tc>
        <w:tc>
          <w:tcPr>
            <w:tcW w:w="1681" w:type="dxa"/>
          </w:tcPr>
          <w:p w14:paraId="562DCC6D"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Klausur</w:t>
            </w:r>
            <w:r>
              <w:rPr>
                <w:rFonts w:ascii="Calibri" w:eastAsia="Calibri" w:hAnsi="Calibri" w:cs="Calibri"/>
                <w:szCs w:val="22"/>
                <w:lang w:eastAsia="en-US"/>
                <w14:ligatures w14:val="standardContextual"/>
              </w:rPr>
              <w:t xml:space="preserve"> (180 Minuten)</w:t>
            </w:r>
          </w:p>
        </w:tc>
        <w:tc>
          <w:tcPr>
            <w:tcW w:w="1353" w:type="dxa"/>
          </w:tcPr>
          <w:p w14:paraId="36085A59"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2</w:t>
            </w:r>
          </w:p>
        </w:tc>
        <w:tc>
          <w:tcPr>
            <w:tcW w:w="1390" w:type="dxa"/>
          </w:tcPr>
          <w:p w14:paraId="797EDF9F" w14:textId="77777777" w:rsidR="00F433DE" w:rsidRPr="00E961FC" w:rsidRDefault="00F433DE"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5</w:t>
            </w:r>
          </w:p>
        </w:tc>
      </w:tr>
      <w:tr w:rsidR="0088701E" w:rsidRPr="00E961FC" w14:paraId="0C3860BB" w14:textId="77777777" w:rsidTr="009A0D91">
        <w:tc>
          <w:tcPr>
            <w:tcW w:w="1521" w:type="dxa"/>
          </w:tcPr>
          <w:p w14:paraId="35A298C1" w14:textId="71BCCD46" w:rsidR="0088701E" w:rsidRPr="00E961FC" w:rsidRDefault="0088701E"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Seminar</w:t>
            </w:r>
          </w:p>
        </w:tc>
        <w:tc>
          <w:tcPr>
            <w:tcW w:w="3117" w:type="dxa"/>
          </w:tcPr>
          <w:p w14:paraId="39CAF530" w14:textId="00542EFA" w:rsidR="0088701E" w:rsidRPr="00E961FC" w:rsidRDefault="0088701E"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Bibelgriechisch III</w:t>
            </w:r>
          </w:p>
        </w:tc>
        <w:tc>
          <w:tcPr>
            <w:tcW w:w="1681" w:type="dxa"/>
          </w:tcPr>
          <w:p w14:paraId="3A2CFA72" w14:textId="05C351F5" w:rsidR="0088701E" w:rsidRPr="00E961FC" w:rsidRDefault="0088701E"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Klausur (180 Minuten)</w:t>
            </w:r>
          </w:p>
        </w:tc>
        <w:tc>
          <w:tcPr>
            <w:tcW w:w="1353" w:type="dxa"/>
          </w:tcPr>
          <w:p w14:paraId="6A90B03E" w14:textId="312BE44B" w:rsidR="0088701E" w:rsidRPr="00E961FC" w:rsidRDefault="0088701E"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2</w:t>
            </w:r>
          </w:p>
        </w:tc>
        <w:tc>
          <w:tcPr>
            <w:tcW w:w="1390" w:type="dxa"/>
          </w:tcPr>
          <w:p w14:paraId="4BC629A4" w14:textId="7BE1E53D" w:rsidR="0088701E" w:rsidRPr="00E961FC" w:rsidRDefault="0088701E"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5</w:t>
            </w:r>
          </w:p>
        </w:tc>
      </w:tr>
    </w:tbl>
    <w:p w14:paraId="7751DD8A" w14:textId="4B9100DE" w:rsidR="00682396" w:rsidRDefault="00682396" w:rsidP="00B11CAB">
      <w:pPr>
        <w:spacing w:after="200" w:line="276" w:lineRule="auto"/>
        <w:jc w:val="left"/>
        <w:rPr>
          <w:rFonts w:eastAsiaTheme="minorHAnsi" w:cs="Arial"/>
          <w:b/>
          <w:szCs w:val="20"/>
          <w:lang w:eastAsia="en-US"/>
        </w:rPr>
      </w:pPr>
    </w:p>
    <w:bookmarkEnd w:id="17"/>
    <w:p w14:paraId="14DB3365" w14:textId="77777777" w:rsidR="00682396" w:rsidRDefault="00682396">
      <w:pPr>
        <w:spacing w:after="200" w:line="276" w:lineRule="auto"/>
        <w:jc w:val="left"/>
        <w:rPr>
          <w:rFonts w:eastAsiaTheme="minorHAnsi" w:cs="Arial"/>
          <w:b/>
          <w:szCs w:val="20"/>
          <w:lang w:eastAsia="en-US"/>
        </w:rPr>
      </w:pPr>
      <w:r>
        <w:rPr>
          <w:rFonts w:eastAsiaTheme="minorHAnsi" w:cs="Arial"/>
          <w:b/>
          <w:szCs w:val="20"/>
          <w:lang w:eastAsia="en-US"/>
        </w:rPr>
        <w:br w:type="page"/>
      </w:r>
    </w:p>
    <w:p w14:paraId="3685FD7B" w14:textId="4D9A293A" w:rsidR="00682396" w:rsidRPr="00F433DE" w:rsidRDefault="00682396" w:rsidP="00682396">
      <w:pPr>
        <w:pStyle w:val="berschrift1"/>
        <w:rPr>
          <w:sz w:val="28"/>
        </w:rPr>
      </w:pPr>
      <w:r>
        <w:lastRenderedPageBreak/>
        <w:t>II</w:t>
      </w:r>
      <w:r w:rsidR="008E3D4D">
        <w:t>I</w:t>
      </w:r>
      <w:r>
        <w:t xml:space="preserve">. </w:t>
      </w:r>
      <w:bookmarkStart w:id="18" w:name="_Hlk207973292"/>
      <w:r>
        <w:t>Katholische</w:t>
      </w:r>
      <w:r w:rsidRPr="00A565D3">
        <w:t xml:space="preserve"> </w:t>
      </w:r>
      <w:r w:rsidRPr="00F433DE">
        <w:t>Theologie</w:t>
      </w:r>
      <w:r>
        <w:t>:</w:t>
      </w:r>
      <w:r w:rsidRPr="00A565D3">
        <w:t xml:space="preserve"> </w:t>
      </w:r>
      <w:r>
        <w:t>Didaktik des Religionsunterrichts</w:t>
      </w:r>
      <w:bookmarkEnd w:id="18"/>
    </w:p>
    <w:p w14:paraId="4D5A1815" w14:textId="77777777" w:rsidR="00682396" w:rsidRPr="00F433DE" w:rsidRDefault="00682396" w:rsidP="00682396">
      <w:pPr>
        <w:pStyle w:val="berschrift2"/>
      </w:pPr>
      <w:r w:rsidRPr="00F433DE">
        <w:t>1. Gegenstand der Studien; Qualifikationsziele</w:t>
      </w:r>
    </w:p>
    <w:p w14:paraId="7ACC7F44" w14:textId="64CCA924" w:rsidR="00682396" w:rsidRDefault="00682396" w:rsidP="00682396">
      <w:pPr>
        <w:rPr>
          <w:rFonts w:eastAsiaTheme="minorHAnsi"/>
        </w:rPr>
      </w:pPr>
      <w:r w:rsidRPr="00682396">
        <w:rPr>
          <w:rFonts w:eastAsiaTheme="minorHAnsi"/>
        </w:rPr>
        <w:t>D</w:t>
      </w:r>
      <w:r w:rsidR="00123E42">
        <w:rPr>
          <w:rFonts w:eastAsiaTheme="minorHAnsi"/>
        </w:rPr>
        <w:t>as</w:t>
      </w:r>
      <w:r w:rsidRPr="00682396">
        <w:rPr>
          <w:rFonts w:eastAsiaTheme="minorHAnsi"/>
        </w:rPr>
        <w:t xml:space="preserve"> Zertifikats</w:t>
      </w:r>
      <w:r>
        <w:rPr>
          <w:rFonts w:eastAsiaTheme="minorHAnsi"/>
        </w:rPr>
        <w:t>programm</w:t>
      </w:r>
      <w:r w:rsidR="00123E42">
        <w:rPr>
          <w:rFonts w:eastAsiaTheme="minorHAnsi"/>
        </w:rPr>
        <w:t xml:space="preserve"> </w:t>
      </w:r>
      <w:r w:rsidR="00660E61">
        <w:rPr>
          <w:rFonts w:eastAsiaTheme="minorHAnsi"/>
        </w:rPr>
        <w:t>„</w:t>
      </w:r>
      <w:r w:rsidRPr="00682396">
        <w:rPr>
          <w:rFonts w:eastAsiaTheme="minorHAnsi"/>
        </w:rPr>
        <w:t>Katholische Theologie: Didaktik des Religionsunterrichts</w:t>
      </w:r>
      <w:r w:rsidR="00660E61">
        <w:rPr>
          <w:rFonts w:eastAsiaTheme="minorHAnsi"/>
        </w:rPr>
        <w:t>“</w:t>
      </w:r>
      <w:r w:rsidRPr="00682396">
        <w:rPr>
          <w:rFonts w:eastAsiaTheme="minorHAnsi"/>
        </w:rPr>
        <w:t xml:space="preserve"> beinhaltet eine Heranführung an Unterrichten im Religionsunterricht aus religionspädagogischer Perspektive. Die Lehrmaterialien werden in digitaler Form zur Verfügung gestellt und durch ein Lehrangebot in Kompaktform begleitet.</w:t>
      </w:r>
    </w:p>
    <w:p w14:paraId="3407EEE8" w14:textId="77777777" w:rsidR="00892330" w:rsidRPr="00892330" w:rsidRDefault="00892330" w:rsidP="00892330">
      <w:pPr>
        <w:rPr>
          <w:rFonts w:eastAsiaTheme="minorHAnsi"/>
          <w:i/>
          <w:iCs/>
        </w:rPr>
      </w:pPr>
    </w:p>
    <w:p w14:paraId="2F6500CA" w14:textId="13AD0003" w:rsidR="00892330" w:rsidRPr="00892330" w:rsidRDefault="00892330" w:rsidP="00892330">
      <w:pPr>
        <w:rPr>
          <w:rFonts w:eastAsiaTheme="minorHAnsi"/>
          <w:iCs/>
        </w:rPr>
      </w:pPr>
      <w:r w:rsidRPr="00892330">
        <w:rPr>
          <w:rFonts w:eastAsiaTheme="minorHAnsi"/>
          <w:iCs/>
        </w:rPr>
        <w:t>Nach Abschluss des Moduls 1: „Konzepte und Prinzipien des Religionsunterrichts (RU)“ können die Teilnehmenden:</w:t>
      </w:r>
    </w:p>
    <w:p w14:paraId="50DC1C4D" w14:textId="77777777" w:rsidR="00892330" w:rsidRPr="00892330" w:rsidRDefault="00892330" w:rsidP="00892330">
      <w:pPr>
        <w:numPr>
          <w:ilvl w:val="0"/>
          <w:numId w:val="19"/>
        </w:numPr>
        <w:rPr>
          <w:rFonts w:eastAsiaTheme="minorHAnsi"/>
          <w:iCs/>
        </w:rPr>
      </w:pPr>
      <w:r w:rsidRPr="00892330">
        <w:rPr>
          <w:rFonts w:eastAsiaTheme="minorHAnsi"/>
          <w:iCs/>
        </w:rPr>
        <w:t>die Kontextualität religionsdidaktischer Konzepte erläutern,</w:t>
      </w:r>
    </w:p>
    <w:p w14:paraId="2736846D" w14:textId="77777777" w:rsidR="00892330" w:rsidRPr="00892330" w:rsidRDefault="00892330" w:rsidP="00892330">
      <w:pPr>
        <w:numPr>
          <w:ilvl w:val="0"/>
          <w:numId w:val="19"/>
        </w:numPr>
        <w:rPr>
          <w:rFonts w:eastAsiaTheme="minorHAnsi"/>
          <w:iCs/>
        </w:rPr>
      </w:pPr>
      <w:r w:rsidRPr="00892330">
        <w:rPr>
          <w:rFonts w:eastAsiaTheme="minorHAnsi"/>
          <w:iCs/>
        </w:rPr>
        <w:t>die Entwicklungsgeschichten modernen RUs darstellen,</w:t>
      </w:r>
    </w:p>
    <w:p w14:paraId="718303E4" w14:textId="1118D388" w:rsidR="00892330" w:rsidRPr="00892330" w:rsidRDefault="00892330" w:rsidP="00892330">
      <w:pPr>
        <w:numPr>
          <w:ilvl w:val="0"/>
          <w:numId w:val="19"/>
        </w:numPr>
        <w:rPr>
          <w:rFonts w:eastAsiaTheme="minorHAnsi"/>
          <w:iCs/>
        </w:rPr>
      </w:pPr>
      <w:r w:rsidRPr="00892330">
        <w:rPr>
          <w:rFonts w:eastAsiaTheme="minorHAnsi"/>
          <w:iCs/>
        </w:rPr>
        <w:t>die Lei</w:t>
      </w:r>
      <w:r w:rsidR="0095683A">
        <w:rPr>
          <w:rFonts w:eastAsiaTheme="minorHAnsi"/>
          <w:iCs/>
        </w:rPr>
        <w:t>t</w:t>
      </w:r>
      <w:r w:rsidRPr="00892330">
        <w:rPr>
          <w:rFonts w:eastAsiaTheme="minorHAnsi"/>
          <w:iCs/>
        </w:rPr>
        <w:t>linien aktuelle</w:t>
      </w:r>
      <w:r w:rsidR="00123E42">
        <w:rPr>
          <w:rFonts w:eastAsiaTheme="minorHAnsi"/>
          <w:iCs/>
        </w:rPr>
        <w:t>r</w:t>
      </w:r>
      <w:r w:rsidRPr="00892330">
        <w:rPr>
          <w:rFonts w:eastAsiaTheme="minorHAnsi"/>
          <w:iCs/>
        </w:rPr>
        <w:t xml:space="preserve"> Religionslehrpläne erklären,</w:t>
      </w:r>
    </w:p>
    <w:p w14:paraId="4A3927CE" w14:textId="77777777" w:rsidR="00892330" w:rsidRPr="00892330" w:rsidRDefault="00892330" w:rsidP="00892330">
      <w:pPr>
        <w:numPr>
          <w:ilvl w:val="0"/>
          <w:numId w:val="19"/>
        </w:numPr>
        <w:rPr>
          <w:rFonts w:eastAsiaTheme="minorHAnsi"/>
          <w:iCs/>
        </w:rPr>
      </w:pPr>
      <w:r w:rsidRPr="00892330">
        <w:rPr>
          <w:rFonts w:eastAsiaTheme="minorHAnsi"/>
          <w:iCs/>
        </w:rPr>
        <w:t xml:space="preserve">zentrale kirchliche Dokumente zum Religionsunterricht in ihrer unterrichtlichen Relevanz interpretieren, </w:t>
      </w:r>
    </w:p>
    <w:p w14:paraId="0DB8EBEC" w14:textId="77777777" w:rsidR="00892330" w:rsidRPr="00892330" w:rsidRDefault="00892330" w:rsidP="00892330">
      <w:pPr>
        <w:numPr>
          <w:ilvl w:val="0"/>
          <w:numId w:val="19"/>
        </w:numPr>
        <w:rPr>
          <w:rFonts w:eastAsiaTheme="minorHAnsi"/>
          <w:iCs/>
        </w:rPr>
      </w:pPr>
      <w:r w:rsidRPr="00892330">
        <w:rPr>
          <w:rFonts w:eastAsiaTheme="minorHAnsi"/>
          <w:iCs/>
        </w:rPr>
        <w:t>Organisationsmodelle eines Religionsunterrichts in der Schule erklären und bewerten,</w:t>
      </w:r>
    </w:p>
    <w:p w14:paraId="0A3F674C" w14:textId="77777777" w:rsidR="00892330" w:rsidRPr="00892330" w:rsidRDefault="00892330" w:rsidP="00892330">
      <w:pPr>
        <w:numPr>
          <w:ilvl w:val="0"/>
          <w:numId w:val="19"/>
        </w:numPr>
        <w:rPr>
          <w:rFonts w:eastAsiaTheme="minorHAnsi"/>
          <w:iCs/>
        </w:rPr>
      </w:pPr>
      <w:r w:rsidRPr="00892330">
        <w:rPr>
          <w:rFonts w:eastAsiaTheme="minorHAnsi"/>
          <w:iCs/>
        </w:rPr>
        <w:t>die Fragen und Ansätze einer aktuellen kontextorientierten Religionsdidaktik erklären sowie neuere religionsdidaktische Suchbewegungen beschreiben,</w:t>
      </w:r>
    </w:p>
    <w:p w14:paraId="3D6A88AE" w14:textId="77777777" w:rsidR="00892330" w:rsidRPr="00892330" w:rsidRDefault="00892330" w:rsidP="00892330">
      <w:pPr>
        <w:numPr>
          <w:ilvl w:val="0"/>
          <w:numId w:val="19"/>
        </w:numPr>
        <w:rPr>
          <w:rFonts w:eastAsiaTheme="minorHAnsi"/>
          <w:iCs/>
        </w:rPr>
      </w:pPr>
      <w:r w:rsidRPr="00892330">
        <w:rPr>
          <w:rFonts w:eastAsiaTheme="minorHAnsi"/>
          <w:iCs/>
        </w:rPr>
        <w:t>grundlegende Prinzipien des Religionsunterrichts erläutern,</w:t>
      </w:r>
    </w:p>
    <w:p w14:paraId="3B0A4C49" w14:textId="77777777" w:rsidR="00892330" w:rsidRPr="00892330" w:rsidRDefault="00892330" w:rsidP="00892330">
      <w:pPr>
        <w:numPr>
          <w:ilvl w:val="0"/>
          <w:numId w:val="19"/>
        </w:numPr>
        <w:rPr>
          <w:rFonts w:eastAsiaTheme="minorHAnsi"/>
          <w:iCs/>
        </w:rPr>
      </w:pPr>
      <w:r w:rsidRPr="00892330">
        <w:rPr>
          <w:rFonts w:eastAsiaTheme="minorHAnsi"/>
          <w:iCs/>
        </w:rPr>
        <w:t>die Bedeutung der Lehrperson für das Gelingen von Unterrichtsprozessen selbstreflexiv begründen und darstellen,</w:t>
      </w:r>
    </w:p>
    <w:p w14:paraId="151D5487" w14:textId="77777777" w:rsidR="00892330" w:rsidRPr="00892330" w:rsidRDefault="00892330" w:rsidP="00892330">
      <w:pPr>
        <w:numPr>
          <w:ilvl w:val="0"/>
          <w:numId w:val="19"/>
        </w:numPr>
        <w:rPr>
          <w:rFonts w:eastAsiaTheme="minorHAnsi"/>
          <w:iCs/>
        </w:rPr>
      </w:pPr>
      <w:r w:rsidRPr="00892330">
        <w:rPr>
          <w:rFonts w:eastAsiaTheme="minorHAnsi"/>
          <w:iCs/>
        </w:rPr>
        <w:t>eigene konzeptionelle Vorstellungen eines guten Religionsunterrichts begründet erläutern.</w:t>
      </w:r>
    </w:p>
    <w:p w14:paraId="54998B23" w14:textId="77777777" w:rsidR="00892330" w:rsidRPr="00892330" w:rsidRDefault="00892330" w:rsidP="00892330">
      <w:pPr>
        <w:rPr>
          <w:rFonts w:eastAsiaTheme="minorHAnsi"/>
          <w:bCs/>
          <w:iCs/>
        </w:rPr>
      </w:pPr>
    </w:p>
    <w:p w14:paraId="217BA9FD" w14:textId="4E56D350" w:rsidR="00892330" w:rsidRPr="00892330" w:rsidRDefault="00892330" w:rsidP="00892330">
      <w:pPr>
        <w:rPr>
          <w:rFonts w:eastAsiaTheme="minorHAnsi"/>
          <w:iCs/>
        </w:rPr>
      </w:pPr>
      <w:r w:rsidRPr="00892330">
        <w:rPr>
          <w:rFonts w:eastAsiaTheme="minorHAnsi"/>
          <w:iCs/>
        </w:rPr>
        <w:t>Nach Abschluss des Moduls 2: „Kontexte religiöser Bildung in Schule und Gesellschaft von heute“ können die Teilnehmenden:</w:t>
      </w:r>
    </w:p>
    <w:p w14:paraId="20351472" w14:textId="77777777" w:rsidR="00892330" w:rsidRPr="00892330" w:rsidRDefault="00892330" w:rsidP="00892330">
      <w:pPr>
        <w:numPr>
          <w:ilvl w:val="0"/>
          <w:numId w:val="19"/>
        </w:numPr>
        <w:rPr>
          <w:rFonts w:eastAsiaTheme="minorHAnsi"/>
          <w:iCs/>
        </w:rPr>
      </w:pPr>
      <w:r w:rsidRPr="00892330">
        <w:rPr>
          <w:rFonts w:eastAsiaTheme="minorHAnsi"/>
          <w:iCs/>
        </w:rPr>
        <w:t>religionssoziologische und theologische Aspekte einer religiösen Identitätsbildung heute erläutern,</w:t>
      </w:r>
    </w:p>
    <w:p w14:paraId="2F5E2278" w14:textId="77777777" w:rsidR="00892330" w:rsidRPr="00892330" w:rsidRDefault="00892330" w:rsidP="00892330">
      <w:pPr>
        <w:numPr>
          <w:ilvl w:val="0"/>
          <w:numId w:val="19"/>
        </w:numPr>
        <w:rPr>
          <w:rFonts w:eastAsiaTheme="minorHAnsi"/>
          <w:iCs/>
        </w:rPr>
      </w:pPr>
      <w:r w:rsidRPr="00892330">
        <w:rPr>
          <w:rFonts w:eastAsiaTheme="minorHAnsi"/>
          <w:iCs/>
        </w:rPr>
        <w:t>die Bedeutung religionspsychologischer Theorien für die Wahrnehmung von Lernenden entwicklungsbezogen konkretisieren,</w:t>
      </w:r>
    </w:p>
    <w:p w14:paraId="495D3341" w14:textId="77777777" w:rsidR="00892330" w:rsidRPr="00892330" w:rsidRDefault="00892330" w:rsidP="00892330">
      <w:pPr>
        <w:numPr>
          <w:ilvl w:val="0"/>
          <w:numId w:val="19"/>
        </w:numPr>
        <w:rPr>
          <w:rFonts w:eastAsiaTheme="minorHAnsi"/>
          <w:iCs/>
        </w:rPr>
      </w:pPr>
      <w:r w:rsidRPr="00892330">
        <w:rPr>
          <w:rFonts w:eastAsiaTheme="minorHAnsi"/>
          <w:iCs/>
        </w:rPr>
        <w:t>die (religions-)soziologischen Bedingungen religiösen Lernens schulformenspezifisch erläutern,</w:t>
      </w:r>
    </w:p>
    <w:p w14:paraId="17842067" w14:textId="77777777" w:rsidR="00892330" w:rsidRPr="00892330" w:rsidRDefault="00892330" w:rsidP="00892330">
      <w:pPr>
        <w:numPr>
          <w:ilvl w:val="0"/>
          <w:numId w:val="19"/>
        </w:numPr>
        <w:rPr>
          <w:rFonts w:eastAsiaTheme="minorHAnsi"/>
          <w:iCs/>
        </w:rPr>
      </w:pPr>
      <w:r w:rsidRPr="00892330">
        <w:rPr>
          <w:rFonts w:eastAsiaTheme="minorHAnsi"/>
          <w:iCs/>
        </w:rPr>
        <w:t>die Felder einer religiösen, konfessorischen und konfessionellen Kompetenz differenziert darlegen,</w:t>
      </w:r>
    </w:p>
    <w:p w14:paraId="42DBD673" w14:textId="77777777" w:rsidR="00892330" w:rsidRPr="00892330" w:rsidRDefault="00892330" w:rsidP="00892330">
      <w:pPr>
        <w:numPr>
          <w:ilvl w:val="0"/>
          <w:numId w:val="19"/>
        </w:numPr>
        <w:rPr>
          <w:rFonts w:eastAsiaTheme="minorHAnsi"/>
          <w:iCs/>
        </w:rPr>
      </w:pPr>
      <w:r w:rsidRPr="00892330">
        <w:rPr>
          <w:rFonts w:eastAsiaTheme="minorHAnsi"/>
          <w:iCs/>
        </w:rPr>
        <w:t xml:space="preserve">Möglichkeiten einer Identitätsbildung im Religionsunterricht durch biografische, digitale und performative Lernformen erläutern, </w:t>
      </w:r>
    </w:p>
    <w:p w14:paraId="06BEDB1D" w14:textId="77777777" w:rsidR="00892330" w:rsidRPr="00892330" w:rsidRDefault="00892330" w:rsidP="00892330">
      <w:pPr>
        <w:numPr>
          <w:ilvl w:val="0"/>
          <w:numId w:val="19"/>
        </w:numPr>
        <w:rPr>
          <w:rFonts w:eastAsiaTheme="minorHAnsi"/>
          <w:iCs/>
        </w:rPr>
      </w:pPr>
      <w:r w:rsidRPr="00892330">
        <w:rPr>
          <w:rFonts w:eastAsiaTheme="minorHAnsi"/>
          <w:iCs/>
        </w:rPr>
        <w:t>implizite und explizite, schulische und außerschulische Orte religiöser Bildung an konkreten Beispielen beschreiben,</w:t>
      </w:r>
    </w:p>
    <w:p w14:paraId="62E89923" w14:textId="77777777" w:rsidR="00892330" w:rsidRPr="00892330" w:rsidRDefault="00892330" w:rsidP="00892330">
      <w:pPr>
        <w:numPr>
          <w:ilvl w:val="0"/>
          <w:numId w:val="19"/>
        </w:numPr>
        <w:rPr>
          <w:rFonts w:eastAsiaTheme="minorHAnsi"/>
          <w:iCs/>
        </w:rPr>
      </w:pPr>
      <w:r w:rsidRPr="00892330">
        <w:rPr>
          <w:rFonts w:eastAsiaTheme="minorHAnsi"/>
          <w:iCs/>
        </w:rPr>
        <w:t>aktuelle Studien und kritische Anfragen zum Stellenwert von Religion erläutern.</w:t>
      </w:r>
    </w:p>
    <w:p w14:paraId="12D7C598" w14:textId="77777777" w:rsidR="00892330" w:rsidRPr="00892330" w:rsidRDefault="00892330" w:rsidP="00892330">
      <w:pPr>
        <w:rPr>
          <w:rFonts w:eastAsiaTheme="minorHAnsi"/>
          <w:bCs/>
          <w:iCs/>
        </w:rPr>
      </w:pPr>
    </w:p>
    <w:p w14:paraId="7AC408EB" w14:textId="010BAF95" w:rsidR="00892330" w:rsidRPr="00892330" w:rsidRDefault="00892330" w:rsidP="00892330">
      <w:pPr>
        <w:rPr>
          <w:rFonts w:eastAsiaTheme="minorHAnsi"/>
          <w:iCs/>
        </w:rPr>
      </w:pPr>
      <w:r w:rsidRPr="00892330">
        <w:rPr>
          <w:rFonts w:eastAsiaTheme="minorHAnsi"/>
          <w:iCs/>
        </w:rPr>
        <w:t>Nach Abschluss des Moduls 3: „Inhaltsbezogene Lernformen im Religionsunterricht“ können die Teilnehmenden:</w:t>
      </w:r>
    </w:p>
    <w:p w14:paraId="4D97221F" w14:textId="77777777" w:rsidR="00892330" w:rsidRPr="00892330" w:rsidRDefault="00892330" w:rsidP="00892330">
      <w:pPr>
        <w:numPr>
          <w:ilvl w:val="0"/>
          <w:numId w:val="19"/>
        </w:numPr>
        <w:rPr>
          <w:rFonts w:eastAsiaTheme="minorHAnsi"/>
          <w:iCs/>
        </w:rPr>
      </w:pPr>
      <w:r w:rsidRPr="00892330">
        <w:rPr>
          <w:rFonts w:eastAsiaTheme="minorHAnsi"/>
          <w:iCs/>
        </w:rPr>
        <w:t>Unterricht begründet, prinzipienorientiert und multiperspektivisch planen,</w:t>
      </w:r>
    </w:p>
    <w:p w14:paraId="3A04D7C1" w14:textId="77777777" w:rsidR="00892330" w:rsidRPr="00892330" w:rsidRDefault="00892330" w:rsidP="00892330">
      <w:pPr>
        <w:numPr>
          <w:ilvl w:val="0"/>
          <w:numId w:val="19"/>
        </w:numPr>
        <w:rPr>
          <w:rFonts w:eastAsiaTheme="minorHAnsi"/>
          <w:iCs/>
        </w:rPr>
      </w:pPr>
      <w:r w:rsidRPr="00892330">
        <w:rPr>
          <w:rFonts w:eastAsiaTheme="minorHAnsi"/>
          <w:iCs/>
        </w:rPr>
        <w:t>variable Sozialformen für verschiedene Lernbereiche sachrichtig einsetzen,</w:t>
      </w:r>
    </w:p>
    <w:p w14:paraId="66D5CE71" w14:textId="77777777" w:rsidR="00892330" w:rsidRPr="00892330" w:rsidRDefault="00892330" w:rsidP="00892330">
      <w:pPr>
        <w:numPr>
          <w:ilvl w:val="0"/>
          <w:numId w:val="19"/>
        </w:numPr>
        <w:rPr>
          <w:rFonts w:eastAsiaTheme="minorHAnsi"/>
          <w:iCs/>
        </w:rPr>
      </w:pPr>
      <w:r w:rsidRPr="00892330">
        <w:rPr>
          <w:rFonts w:eastAsiaTheme="minorHAnsi"/>
          <w:iCs/>
        </w:rPr>
        <w:t>die didaktischen Möglichkeiten unterschiedlicher Aktionsformen begründet konkretisieren,</w:t>
      </w:r>
    </w:p>
    <w:p w14:paraId="335DC242" w14:textId="77777777" w:rsidR="00892330" w:rsidRPr="00892330" w:rsidRDefault="00892330" w:rsidP="00892330">
      <w:pPr>
        <w:numPr>
          <w:ilvl w:val="0"/>
          <w:numId w:val="19"/>
        </w:numPr>
        <w:rPr>
          <w:rFonts w:eastAsiaTheme="minorHAnsi"/>
          <w:iCs/>
        </w:rPr>
      </w:pPr>
      <w:r w:rsidRPr="00892330">
        <w:rPr>
          <w:rFonts w:eastAsiaTheme="minorHAnsi"/>
          <w:iCs/>
        </w:rPr>
        <w:t>lerntheoretische Begründungsmuster darlegen,</w:t>
      </w:r>
    </w:p>
    <w:p w14:paraId="2EF22576" w14:textId="77777777" w:rsidR="00892330" w:rsidRPr="00892330" w:rsidRDefault="00892330" w:rsidP="00892330">
      <w:pPr>
        <w:numPr>
          <w:ilvl w:val="0"/>
          <w:numId w:val="19"/>
        </w:numPr>
        <w:rPr>
          <w:rFonts w:eastAsiaTheme="minorHAnsi"/>
          <w:iCs/>
        </w:rPr>
      </w:pPr>
      <w:r w:rsidRPr="00892330">
        <w:rPr>
          <w:rFonts w:eastAsiaTheme="minorHAnsi"/>
          <w:iCs/>
        </w:rPr>
        <w:t>dass schulpädagogische Modell eines Angebot-Nutzungsmodells und einer Ermöglichungsdidaktik im eigenen Religionsunterricht anwenden,</w:t>
      </w:r>
    </w:p>
    <w:p w14:paraId="1A93DE49" w14:textId="77777777" w:rsidR="00892330" w:rsidRPr="00892330" w:rsidRDefault="00892330" w:rsidP="00892330">
      <w:pPr>
        <w:numPr>
          <w:ilvl w:val="0"/>
          <w:numId w:val="19"/>
        </w:numPr>
        <w:rPr>
          <w:rFonts w:eastAsiaTheme="minorHAnsi"/>
          <w:iCs/>
        </w:rPr>
      </w:pPr>
      <w:r w:rsidRPr="00892330">
        <w:rPr>
          <w:rFonts w:eastAsiaTheme="minorHAnsi"/>
          <w:iCs/>
        </w:rPr>
        <w:t>Religionsdidaktik im Kontext von Schulentwicklung ausgestalten.</w:t>
      </w:r>
    </w:p>
    <w:p w14:paraId="0B3AD9ED" w14:textId="77777777" w:rsidR="00892330" w:rsidRPr="00892330" w:rsidRDefault="00892330" w:rsidP="00892330">
      <w:pPr>
        <w:rPr>
          <w:rFonts w:eastAsiaTheme="minorHAnsi"/>
          <w:bCs/>
          <w:iCs/>
        </w:rPr>
      </w:pPr>
    </w:p>
    <w:p w14:paraId="6BC7156A" w14:textId="5CC217A5" w:rsidR="00892330" w:rsidRPr="00892330" w:rsidRDefault="00892330" w:rsidP="00892330">
      <w:pPr>
        <w:rPr>
          <w:rFonts w:eastAsiaTheme="minorHAnsi"/>
          <w:iCs/>
        </w:rPr>
      </w:pPr>
      <w:r w:rsidRPr="00892330">
        <w:rPr>
          <w:rFonts w:eastAsiaTheme="minorHAnsi"/>
          <w:iCs/>
        </w:rPr>
        <w:t>Nach Abschluss des Moduls 4: „Planung, Durchführung und Evaluation von Religionsunterricht“ können die Teilnehmenden:</w:t>
      </w:r>
    </w:p>
    <w:p w14:paraId="4F8D65D0" w14:textId="77777777" w:rsidR="00892330" w:rsidRPr="00892330" w:rsidRDefault="00892330" w:rsidP="00892330">
      <w:pPr>
        <w:numPr>
          <w:ilvl w:val="0"/>
          <w:numId w:val="19"/>
        </w:numPr>
        <w:rPr>
          <w:rFonts w:eastAsiaTheme="minorHAnsi"/>
          <w:iCs/>
        </w:rPr>
      </w:pPr>
      <w:r w:rsidRPr="00892330">
        <w:rPr>
          <w:rFonts w:eastAsiaTheme="minorHAnsi"/>
          <w:iCs/>
        </w:rPr>
        <w:t>die Verschränkung von Subjekt- und Inhaltsorientierung bei religiösen Lernprozessen differenziert themenbezogen erläutern,</w:t>
      </w:r>
    </w:p>
    <w:p w14:paraId="7E87C263" w14:textId="77777777" w:rsidR="00892330" w:rsidRPr="00892330" w:rsidRDefault="00892330" w:rsidP="00892330">
      <w:pPr>
        <w:numPr>
          <w:ilvl w:val="0"/>
          <w:numId w:val="19"/>
        </w:numPr>
        <w:rPr>
          <w:rFonts w:eastAsiaTheme="minorHAnsi"/>
          <w:iCs/>
        </w:rPr>
      </w:pPr>
      <w:r w:rsidRPr="00892330">
        <w:rPr>
          <w:rFonts w:eastAsiaTheme="minorHAnsi"/>
          <w:iCs/>
        </w:rPr>
        <w:t>erfahrungsorientiert und sachgerecht mit biblischen Texten arbeiten sowie die spezifischen Herausforderungen unterschiedlicher Textgattungen (bes. Gleichnisse, Wundererzählungen, Psalmen) problembewusst beschreiben,</w:t>
      </w:r>
    </w:p>
    <w:p w14:paraId="39394A66" w14:textId="77777777" w:rsidR="00892330" w:rsidRPr="00892330" w:rsidRDefault="00892330" w:rsidP="00892330">
      <w:pPr>
        <w:numPr>
          <w:ilvl w:val="0"/>
          <w:numId w:val="19"/>
        </w:numPr>
        <w:rPr>
          <w:rFonts w:eastAsiaTheme="minorHAnsi"/>
          <w:iCs/>
        </w:rPr>
      </w:pPr>
      <w:r w:rsidRPr="00892330">
        <w:rPr>
          <w:rFonts w:eastAsiaTheme="minorHAnsi"/>
          <w:iCs/>
        </w:rPr>
        <w:t>vom der Gottesfrage und dem Trinitätsglauben her unterschiedliche Annäherungen an Glaubensthemen skizzieren,</w:t>
      </w:r>
    </w:p>
    <w:p w14:paraId="65E7FD66" w14:textId="77777777" w:rsidR="00892330" w:rsidRPr="00892330" w:rsidRDefault="00892330" w:rsidP="00892330">
      <w:pPr>
        <w:numPr>
          <w:ilvl w:val="0"/>
          <w:numId w:val="19"/>
        </w:numPr>
        <w:rPr>
          <w:rFonts w:eastAsiaTheme="minorHAnsi"/>
          <w:iCs/>
        </w:rPr>
      </w:pPr>
      <w:r w:rsidRPr="00892330">
        <w:rPr>
          <w:rFonts w:eastAsiaTheme="minorHAnsi"/>
          <w:iCs/>
        </w:rPr>
        <w:lastRenderedPageBreak/>
        <w:t>die Herausforderung einer ethischen Bildung zwischen einer formalen und inhaltlichen Ethik an konkreten Beispielen erläutern,</w:t>
      </w:r>
    </w:p>
    <w:p w14:paraId="0FF123CD" w14:textId="77777777" w:rsidR="00892330" w:rsidRPr="00892330" w:rsidRDefault="00892330" w:rsidP="00892330">
      <w:pPr>
        <w:numPr>
          <w:ilvl w:val="0"/>
          <w:numId w:val="19"/>
        </w:numPr>
        <w:rPr>
          <w:rFonts w:eastAsiaTheme="minorHAnsi"/>
          <w:iCs/>
        </w:rPr>
      </w:pPr>
      <w:r w:rsidRPr="00892330">
        <w:rPr>
          <w:rFonts w:eastAsiaTheme="minorHAnsi"/>
          <w:iCs/>
        </w:rPr>
        <w:t>das Lernpotenzial eines Lernens an fremden Biografien begründet an exemplarischen Personen beschreiben,</w:t>
      </w:r>
    </w:p>
    <w:p w14:paraId="30F7189C" w14:textId="77777777" w:rsidR="00892330" w:rsidRPr="00892330" w:rsidRDefault="00892330" w:rsidP="00892330">
      <w:pPr>
        <w:numPr>
          <w:ilvl w:val="0"/>
          <w:numId w:val="19"/>
        </w:numPr>
        <w:rPr>
          <w:rFonts w:eastAsiaTheme="minorHAnsi"/>
          <w:iCs/>
        </w:rPr>
      </w:pPr>
      <w:r w:rsidRPr="00892330">
        <w:rPr>
          <w:rFonts w:eastAsiaTheme="minorHAnsi"/>
          <w:iCs/>
        </w:rPr>
        <w:t>didaktische Möglichkeiten einer Begegnung mit Kirche (Menschen, Räume, Geschichte) als Gestaltung des Glaubens darstellen,</w:t>
      </w:r>
    </w:p>
    <w:p w14:paraId="1277E7CD" w14:textId="77777777" w:rsidR="00892330" w:rsidRPr="00892330" w:rsidRDefault="00892330" w:rsidP="00892330">
      <w:pPr>
        <w:numPr>
          <w:ilvl w:val="0"/>
          <w:numId w:val="19"/>
        </w:numPr>
        <w:rPr>
          <w:rFonts w:eastAsiaTheme="minorHAnsi"/>
          <w:iCs/>
        </w:rPr>
      </w:pPr>
      <w:r w:rsidRPr="00892330">
        <w:rPr>
          <w:rFonts w:eastAsiaTheme="minorHAnsi"/>
          <w:iCs/>
        </w:rPr>
        <w:t>die Herausforderungen der religiösen Symbolsprache problem- und entwicklungsbezogen erläutern,</w:t>
      </w:r>
    </w:p>
    <w:p w14:paraId="1D044FC2" w14:textId="77777777" w:rsidR="00892330" w:rsidRPr="00892330" w:rsidRDefault="00892330" w:rsidP="00892330">
      <w:pPr>
        <w:numPr>
          <w:ilvl w:val="0"/>
          <w:numId w:val="19"/>
        </w:numPr>
        <w:rPr>
          <w:rFonts w:eastAsiaTheme="minorHAnsi"/>
          <w:iCs/>
        </w:rPr>
      </w:pPr>
      <w:r w:rsidRPr="00892330">
        <w:rPr>
          <w:rFonts w:eastAsiaTheme="minorHAnsi"/>
          <w:iCs/>
        </w:rPr>
        <w:t>Möglichkeiten einer schulischen Vorbereitung auf die Sakramente Eucharistie und Firmung darlegen,</w:t>
      </w:r>
    </w:p>
    <w:p w14:paraId="4974865D" w14:textId="77777777" w:rsidR="00892330" w:rsidRPr="00892330" w:rsidRDefault="00892330" w:rsidP="00892330">
      <w:pPr>
        <w:numPr>
          <w:ilvl w:val="0"/>
          <w:numId w:val="19"/>
        </w:numPr>
        <w:rPr>
          <w:rFonts w:eastAsiaTheme="minorHAnsi"/>
          <w:iCs/>
        </w:rPr>
      </w:pPr>
      <w:r w:rsidRPr="00892330">
        <w:rPr>
          <w:rFonts w:eastAsiaTheme="minorHAnsi"/>
          <w:iCs/>
        </w:rPr>
        <w:t>Begründungen, Ziele, Prinzipien und Wege interreligiösen Lernens an konkreten Beispielen erläutern,</w:t>
      </w:r>
    </w:p>
    <w:p w14:paraId="1653832A" w14:textId="77777777" w:rsidR="00892330" w:rsidRPr="00892330" w:rsidRDefault="00892330" w:rsidP="00892330">
      <w:pPr>
        <w:numPr>
          <w:ilvl w:val="0"/>
          <w:numId w:val="19"/>
        </w:numPr>
        <w:rPr>
          <w:rFonts w:eastAsiaTheme="minorHAnsi"/>
          <w:iCs/>
        </w:rPr>
      </w:pPr>
      <w:r w:rsidRPr="00892330">
        <w:rPr>
          <w:rFonts w:eastAsiaTheme="minorHAnsi"/>
          <w:iCs/>
        </w:rPr>
        <w:t>Möglichkeiten eines schulpastoralen Handelns darstellen,</w:t>
      </w:r>
    </w:p>
    <w:p w14:paraId="1CDBB2E2" w14:textId="77777777" w:rsidR="00892330" w:rsidRPr="00892330" w:rsidRDefault="00892330" w:rsidP="00892330">
      <w:pPr>
        <w:numPr>
          <w:ilvl w:val="0"/>
          <w:numId w:val="19"/>
        </w:numPr>
        <w:rPr>
          <w:rFonts w:eastAsiaTheme="minorHAnsi"/>
          <w:iCs/>
        </w:rPr>
      </w:pPr>
      <w:r w:rsidRPr="00892330">
        <w:rPr>
          <w:rFonts w:eastAsiaTheme="minorHAnsi"/>
          <w:iCs/>
        </w:rPr>
        <w:t>die Bedeutung von Rituellem in Alltag, Schule und Glaube exemplifizieren.</w:t>
      </w:r>
    </w:p>
    <w:p w14:paraId="6F9D0374" w14:textId="77777777" w:rsidR="00892330" w:rsidRPr="00E85D57" w:rsidRDefault="00892330" w:rsidP="00682396">
      <w:pPr>
        <w:rPr>
          <w:rFonts w:eastAsiaTheme="minorHAnsi"/>
        </w:rPr>
      </w:pPr>
    </w:p>
    <w:p w14:paraId="123B5170" w14:textId="68D25022" w:rsidR="00682396" w:rsidRPr="00E85D57" w:rsidRDefault="00682396" w:rsidP="00682396">
      <w:pPr>
        <w:rPr>
          <w:rFonts w:eastAsiaTheme="minorHAnsi"/>
          <w:lang w:eastAsia="en-US"/>
        </w:rPr>
      </w:pPr>
      <w:r>
        <w:rPr>
          <w:rFonts w:eastAsiaTheme="minorHAnsi"/>
          <w:lang w:eastAsia="en-US"/>
        </w:rPr>
        <w:t>Das Zertifikatsprogramm stellt ein Angebot der akademischen Weiterqualifizierung i. S. d. Art. 78 Abs. 2 Satz 2 Nr. 2 Buchst. b. BayHIG dar.</w:t>
      </w:r>
      <w:r w:rsidR="00892D96">
        <w:rPr>
          <w:rFonts w:eastAsiaTheme="minorHAnsi"/>
          <w:lang w:eastAsia="en-US"/>
        </w:rPr>
        <w:t xml:space="preserve"> Es umfasst 20 ECTS-Leistungspunkte.</w:t>
      </w:r>
    </w:p>
    <w:p w14:paraId="08AFE160" w14:textId="77777777" w:rsidR="00682396" w:rsidRPr="00E85D57" w:rsidRDefault="00682396" w:rsidP="00682396">
      <w:pPr>
        <w:pStyle w:val="berschrift2"/>
      </w:pPr>
      <w:r>
        <w:t>2. Professoraler Zertifikatsverantwortlicher</w:t>
      </w:r>
    </w:p>
    <w:p w14:paraId="5E65CF61" w14:textId="77777777" w:rsidR="00682396" w:rsidRPr="00E85D57" w:rsidRDefault="00682396" w:rsidP="00682396">
      <w:pPr>
        <w:rPr>
          <w:rFonts w:eastAsiaTheme="minorHAnsi" w:cs="Arial"/>
          <w:bCs/>
          <w:szCs w:val="20"/>
          <w:lang w:eastAsia="en-US"/>
        </w:rPr>
      </w:pPr>
      <w:r w:rsidRPr="00A565D3">
        <w:rPr>
          <w:rFonts w:eastAsiaTheme="minorHAnsi" w:cs="Arial"/>
          <w:bCs/>
          <w:szCs w:val="20"/>
          <w:lang w:eastAsia="en-US"/>
        </w:rPr>
        <w:t>Prof. Dr. Christian Handschuh</w:t>
      </w:r>
    </w:p>
    <w:p w14:paraId="02D19C3A" w14:textId="77777777" w:rsidR="00682396" w:rsidRPr="00E85D57" w:rsidRDefault="00682396" w:rsidP="00682396">
      <w:pPr>
        <w:pStyle w:val="berschrift2"/>
      </w:pPr>
      <w:r>
        <w:t>3</w:t>
      </w:r>
      <w:r w:rsidRPr="00A13C77">
        <w:t>. Qualifikationsvoraussetzungen</w:t>
      </w:r>
    </w:p>
    <w:p w14:paraId="3E630455" w14:textId="5BF2BB5F" w:rsidR="00682396" w:rsidRDefault="00682396" w:rsidP="00682396">
      <w:pPr>
        <w:rPr>
          <w:rFonts w:eastAsiaTheme="minorHAnsi" w:cs="Arial"/>
          <w:bCs/>
          <w:szCs w:val="20"/>
          <w:lang w:eastAsia="en-US"/>
        </w:rPr>
      </w:pPr>
      <w:r>
        <w:rPr>
          <w:rFonts w:eastAsiaTheme="minorHAnsi" w:cs="Arial"/>
          <w:bCs/>
          <w:szCs w:val="20"/>
          <w:lang w:eastAsia="en-US"/>
        </w:rPr>
        <w:t>Die Qualifikation für die Teilnahme am Zertifikatsprogramm „</w:t>
      </w:r>
      <w:r w:rsidR="00892D96" w:rsidRPr="00892D96">
        <w:rPr>
          <w:rFonts w:eastAsiaTheme="minorHAnsi" w:cs="Arial"/>
          <w:bCs/>
          <w:szCs w:val="20"/>
          <w:lang w:eastAsia="en-US"/>
        </w:rPr>
        <w:t>Katholische Theologie: Didaktik des Religionsunterrichts</w:t>
      </w:r>
      <w:r>
        <w:rPr>
          <w:rFonts w:eastAsiaTheme="minorHAnsi" w:cs="Arial"/>
          <w:bCs/>
          <w:szCs w:val="20"/>
          <w:lang w:eastAsia="en-US"/>
        </w:rPr>
        <w:t>“ wird durch:</w:t>
      </w:r>
    </w:p>
    <w:p w14:paraId="77AA119C" w14:textId="77777777" w:rsidR="00682396" w:rsidRDefault="00682396" w:rsidP="00682396">
      <w:pPr>
        <w:pStyle w:val="Listenabsatz"/>
        <w:numPr>
          <w:ilvl w:val="0"/>
          <w:numId w:val="17"/>
        </w:numPr>
        <w:rPr>
          <w:rFonts w:eastAsiaTheme="minorHAnsi" w:cs="Arial"/>
          <w:bCs/>
          <w:szCs w:val="20"/>
          <w:lang w:eastAsia="en-US"/>
        </w:rPr>
      </w:pPr>
      <w:r>
        <w:rPr>
          <w:rFonts w:eastAsiaTheme="minorHAnsi" w:cs="Arial"/>
          <w:bCs/>
          <w:szCs w:val="20"/>
          <w:lang w:eastAsia="en-US"/>
        </w:rPr>
        <w:t>eine Hochschulzugangsberechtigung und</w:t>
      </w:r>
    </w:p>
    <w:p w14:paraId="5272919F" w14:textId="77777777" w:rsidR="00682396" w:rsidRDefault="00682396" w:rsidP="00682396">
      <w:pPr>
        <w:pStyle w:val="Listenabsatz"/>
        <w:numPr>
          <w:ilvl w:val="0"/>
          <w:numId w:val="17"/>
        </w:numPr>
        <w:rPr>
          <w:rFonts w:eastAsiaTheme="minorHAnsi" w:cs="Arial"/>
          <w:bCs/>
          <w:szCs w:val="20"/>
          <w:lang w:eastAsia="en-US"/>
        </w:rPr>
      </w:pPr>
      <w:r>
        <w:rPr>
          <w:rFonts w:eastAsiaTheme="minorHAnsi" w:cs="Arial"/>
          <w:bCs/>
          <w:szCs w:val="20"/>
          <w:lang w:eastAsia="en-US"/>
        </w:rPr>
        <w:t>eine einschlägige laufende oder abgeschlossene Berufsausbildung und/oder eine einschlägige Tätigkeit im Kirchendienst</w:t>
      </w:r>
    </w:p>
    <w:p w14:paraId="104955A9" w14:textId="77777777" w:rsidR="00682396" w:rsidRPr="0088701E" w:rsidRDefault="00682396" w:rsidP="00682396">
      <w:pPr>
        <w:rPr>
          <w:rFonts w:eastAsiaTheme="minorHAnsi" w:cs="Arial"/>
          <w:bCs/>
          <w:szCs w:val="20"/>
          <w:lang w:eastAsia="en-US"/>
        </w:rPr>
      </w:pPr>
      <w:r>
        <w:rPr>
          <w:rFonts w:eastAsiaTheme="minorHAnsi" w:cs="Arial"/>
          <w:bCs/>
          <w:szCs w:val="20"/>
          <w:lang w:eastAsia="en-US"/>
        </w:rPr>
        <w:t>nachgewiesen.</w:t>
      </w:r>
    </w:p>
    <w:p w14:paraId="6867E027" w14:textId="77777777" w:rsidR="00682396" w:rsidRDefault="00682396" w:rsidP="00682396">
      <w:pPr>
        <w:pStyle w:val="berschrift2"/>
      </w:pPr>
      <w:r>
        <w:t>4</w:t>
      </w:r>
      <w:r w:rsidRPr="00A13C77">
        <w:t>. Anmeld</w:t>
      </w:r>
      <w:r>
        <w:t>e</w:t>
      </w:r>
      <w:r w:rsidRPr="00A13C77">
        <w:t>modalitäten</w:t>
      </w:r>
    </w:p>
    <w:p w14:paraId="740F1500" w14:textId="598062E5" w:rsidR="00682396" w:rsidRPr="00E85D57" w:rsidRDefault="00682396" w:rsidP="00682396">
      <w:pPr>
        <w:rPr>
          <w:rFonts w:eastAsiaTheme="minorHAnsi"/>
          <w:lang w:eastAsia="en-US"/>
        </w:rPr>
      </w:pPr>
      <w:r w:rsidRPr="000D4832">
        <w:rPr>
          <w:rFonts w:eastAsiaTheme="minorHAnsi"/>
          <w:lang w:eastAsia="en-US"/>
        </w:rPr>
        <w:t xml:space="preserve">Die Fristen für die </w:t>
      </w:r>
      <w:r>
        <w:rPr>
          <w:rFonts w:eastAsiaTheme="minorHAnsi"/>
          <w:lang w:eastAsia="en-US"/>
        </w:rPr>
        <w:t>Anmeldung</w:t>
      </w:r>
      <w:r w:rsidRPr="000D4832">
        <w:rPr>
          <w:rFonts w:eastAsiaTheme="minorHAnsi"/>
          <w:lang w:eastAsia="en-US"/>
        </w:rPr>
        <w:t xml:space="preserve"> werden von der Universität Passau festgesetzt und auf den Internetseiten</w:t>
      </w:r>
      <w:r w:rsidRPr="000D4832">
        <w:t xml:space="preserve"> </w:t>
      </w:r>
      <w:r w:rsidRPr="000D4832">
        <w:rPr>
          <w:rFonts w:eastAsiaTheme="minorHAnsi"/>
          <w:lang w:eastAsia="en-US"/>
        </w:rPr>
        <w:t>von Zukunft: Karriere und Kompetenzen der Universität Passau bekannt gegeben</w:t>
      </w:r>
      <w:r w:rsidR="009D7D0B">
        <w:rPr>
          <w:rFonts w:eastAsiaTheme="minorHAnsi"/>
          <w:lang w:eastAsia="en-US"/>
        </w:rPr>
        <w:t>.</w:t>
      </w:r>
    </w:p>
    <w:p w14:paraId="01A5A33B" w14:textId="77777777" w:rsidR="00682396" w:rsidRPr="00E85D57" w:rsidRDefault="00682396" w:rsidP="00682396">
      <w:pPr>
        <w:pStyle w:val="berschrift2"/>
      </w:pPr>
      <w:r>
        <w:t>5. Studienbeginn; Regelstudienzeit</w:t>
      </w:r>
    </w:p>
    <w:p w14:paraId="4A73B638" w14:textId="12D66B2A" w:rsidR="00682396" w:rsidRPr="00E85D57" w:rsidRDefault="00682396" w:rsidP="00682396">
      <w:pPr>
        <w:rPr>
          <w:rFonts w:eastAsiaTheme="minorHAnsi" w:cs="Arial"/>
          <w:bCs/>
          <w:szCs w:val="20"/>
          <w:lang w:eastAsia="en-US"/>
        </w:rPr>
      </w:pPr>
      <w:r w:rsidRPr="00A565D3">
        <w:rPr>
          <w:rFonts w:eastAsiaTheme="minorHAnsi" w:cs="Arial"/>
          <w:bCs/>
          <w:szCs w:val="20"/>
          <w:lang w:eastAsia="en-US"/>
        </w:rPr>
        <w:t>Das Studium im Zertifikatsprogramm kann nur im Wintersemester aufgenommen werden</w:t>
      </w:r>
      <w:r>
        <w:rPr>
          <w:rFonts w:eastAsiaTheme="minorHAnsi" w:cs="Arial"/>
          <w:bCs/>
          <w:szCs w:val="20"/>
          <w:lang w:eastAsia="en-US"/>
        </w:rPr>
        <w:t>. Die Regelstudienzeit des Zertifikatsprogramms</w:t>
      </w:r>
      <w:r w:rsidRPr="00A565D3">
        <w:rPr>
          <w:rFonts w:eastAsiaTheme="minorHAnsi" w:cs="Arial"/>
          <w:bCs/>
          <w:szCs w:val="20"/>
          <w:lang w:eastAsia="en-US"/>
        </w:rPr>
        <w:t xml:space="preserve"> beträgt </w:t>
      </w:r>
      <w:r w:rsidR="00834BAB">
        <w:rPr>
          <w:rFonts w:eastAsiaTheme="minorHAnsi" w:cs="Arial"/>
          <w:bCs/>
          <w:szCs w:val="20"/>
          <w:lang w:eastAsia="en-US"/>
        </w:rPr>
        <w:t>vier</w:t>
      </w:r>
      <w:r w:rsidRPr="00A565D3">
        <w:rPr>
          <w:rFonts w:eastAsiaTheme="minorHAnsi" w:cs="Arial"/>
          <w:bCs/>
          <w:szCs w:val="20"/>
          <w:lang w:eastAsia="en-US"/>
        </w:rPr>
        <w:t xml:space="preserve"> Semester.</w:t>
      </w:r>
    </w:p>
    <w:p w14:paraId="54226D7E" w14:textId="77777777" w:rsidR="00682396" w:rsidRDefault="00682396" w:rsidP="00682396">
      <w:pPr>
        <w:pStyle w:val="berschrift2"/>
      </w:pPr>
      <w:r>
        <w:t>6. Module, Studien- und Prüfungsformen, ECTS-LP</w:t>
      </w:r>
    </w:p>
    <w:p w14:paraId="7BD58DC1" w14:textId="38543BC4" w:rsidR="00834BAB" w:rsidRDefault="00834BAB" w:rsidP="00834BAB">
      <w:pPr>
        <w:rPr>
          <w:rFonts w:eastAsiaTheme="minorHAnsi"/>
        </w:rPr>
      </w:pPr>
      <w:r>
        <w:rPr>
          <w:rFonts w:eastAsiaTheme="minorHAnsi"/>
        </w:rPr>
        <w:t>Die Dauer einer mündlichen Prüfung beträgt 20 Minuten je Kandidat. Der Umfang eines Portfolio</w:t>
      </w:r>
      <w:r w:rsidR="00620F89">
        <w:rPr>
          <w:rFonts w:eastAsiaTheme="minorHAnsi"/>
        </w:rPr>
        <w:t>s beträgt 20 Seiten.</w:t>
      </w:r>
    </w:p>
    <w:p w14:paraId="2D84809C" w14:textId="77777777" w:rsidR="00834BAB" w:rsidRPr="00834BAB" w:rsidRDefault="00834BAB" w:rsidP="00834BAB">
      <w:pPr>
        <w:rPr>
          <w:rFonts w:eastAsiaTheme="minorHAnsi"/>
        </w:rPr>
      </w:pPr>
    </w:p>
    <w:tbl>
      <w:tblPr>
        <w:tblStyle w:val="Tabellenraster"/>
        <w:tblW w:w="9062" w:type="dxa"/>
        <w:tblInd w:w="227" w:type="dxa"/>
        <w:tblLook w:val="04A0" w:firstRow="1" w:lastRow="0" w:firstColumn="1" w:lastColumn="0" w:noHBand="0" w:noVBand="1"/>
      </w:tblPr>
      <w:tblGrid>
        <w:gridCol w:w="1521"/>
        <w:gridCol w:w="3117"/>
        <w:gridCol w:w="1681"/>
        <w:gridCol w:w="1353"/>
        <w:gridCol w:w="1390"/>
      </w:tblGrid>
      <w:tr w:rsidR="00682396" w:rsidRPr="00E961FC" w14:paraId="7B569932" w14:textId="77777777" w:rsidTr="009A0D91">
        <w:tc>
          <w:tcPr>
            <w:tcW w:w="1521" w:type="dxa"/>
          </w:tcPr>
          <w:p w14:paraId="47CF5656" w14:textId="77777777" w:rsidR="00682396" w:rsidRPr="00E961FC" w:rsidRDefault="00682396"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Lehrform</w:t>
            </w:r>
          </w:p>
        </w:tc>
        <w:tc>
          <w:tcPr>
            <w:tcW w:w="3117" w:type="dxa"/>
          </w:tcPr>
          <w:p w14:paraId="782FF9BB" w14:textId="260ADBE4" w:rsidR="00682396" w:rsidRPr="00E961FC" w:rsidRDefault="00320D6F" w:rsidP="009A0D91">
            <w:pPr>
              <w:jc w:val="left"/>
              <w:rPr>
                <w:rFonts w:ascii="Calibri" w:eastAsia="Calibri" w:hAnsi="Calibri" w:cs="Calibri"/>
                <w:b/>
                <w:szCs w:val="22"/>
                <w:lang w:eastAsia="en-US"/>
                <w14:ligatures w14:val="standardContextual"/>
              </w:rPr>
            </w:pPr>
            <w:r>
              <w:rPr>
                <w:rFonts w:ascii="Calibri" w:eastAsia="Calibri" w:hAnsi="Calibri" w:cs="Calibri"/>
                <w:b/>
                <w:szCs w:val="22"/>
                <w:lang w:eastAsia="en-US"/>
                <w14:ligatures w14:val="standardContextual"/>
              </w:rPr>
              <w:t>Modul</w:t>
            </w:r>
            <w:r w:rsidR="00682396" w:rsidRPr="00E961FC">
              <w:rPr>
                <w:rFonts w:ascii="Calibri" w:eastAsia="Calibri" w:hAnsi="Calibri" w:cs="Calibri"/>
                <w:b/>
                <w:szCs w:val="22"/>
                <w:lang w:eastAsia="en-US"/>
                <w14:ligatures w14:val="standardContextual"/>
              </w:rPr>
              <w:t>bezeichnung</w:t>
            </w:r>
          </w:p>
        </w:tc>
        <w:tc>
          <w:tcPr>
            <w:tcW w:w="1681" w:type="dxa"/>
          </w:tcPr>
          <w:p w14:paraId="638C68A0" w14:textId="77777777" w:rsidR="00682396" w:rsidRPr="00E961FC" w:rsidRDefault="00682396"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Prüfungsform</w:t>
            </w:r>
          </w:p>
        </w:tc>
        <w:tc>
          <w:tcPr>
            <w:tcW w:w="1353" w:type="dxa"/>
          </w:tcPr>
          <w:p w14:paraId="1C96BF55" w14:textId="77777777" w:rsidR="00682396" w:rsidRPr="00E961FC" w:rsidRDefault="00682396"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SWS</w:t>
            </w:r>
          </w:p>
        </w:tc>
        <w:tc>
          <w:tcPr>
            <w:tcW w:w="1390" w:type="dxa"/>
          </w:tcPr>
          <w:p w14:paraId="5E36E75C" w14:textId="77777777" w:rsidR="00682396" w:rsidRPr="00E961FC" w:rsidRDefault="00682396" w:rsidP="009A0D91">
            <w:pPr>
              <w:jc w:val="left"/>
              <w:rPr>
                <w:rFonts w:ascii="Calibri" w:eastAsia="Calibri" w:hAnsi="Calibri" w:cs="Calibri"/>
                <w:b/>
                <w:szCs w:val="22"/>
                <w:lang w:eastAsia="en-US"/>
                <w14:ligatures w14:val="standardContextual"/>
              </w:rPr>
            </w:pPr>
            <w:r w:rsidRPr="00E961FC">
              <w:rPr>
                <w:rFonts w:ascii="Calibri" w:eastAsia="Calibri" w:hAnsi="Calibri" w:cs="Calibri"/>
                <w:b/>
                <w:szCs w:val="22"/>
                <w:lang w:eastAsia="en-US"/>
                <w14:ligatures w14:val="standardContextual"/>
              </w:rPr>
              <w:t>ECTS-LP</w:t>
            </w:r>
          </w:p>
        </w:tc>
      </w:tr>
      <w:tr w:rsidR="00682396" w:rsidRPr="00E961FC" w14:paraId="660EC71E" w14:textId="77777777" w:rsidTr="009A0D91">
        <w:tc>
          <w:tcPr>
            <w:tcW w:w="1521" w:type="dxa"/>
          </w:tcPr>
          <w:p w14:paraId="44401F21" w14:textId="77777777" w:rsidR="00682396" w:rsidRPr="00E961FC" w:rsidRDefault="00682396"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Seminar</w:t>
            </w:r>
          </w:p>
        </w:tc>
        <w:tc>
          <w:tcPr>
            <w:tcW w:w="3117" w:type="dxa"/>
          </w:tcPr>
          <w:p w14:paraId="6AF71A84" w14:textId="6430B537" w:rsidR="00682396" w:rsidRPr="00E961FC"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Modul 1: Konzepte und Prinzipien des Religionsunterrichts (RU)</w:t>
            </w:r>
          </w:p>
        </w:tc>
        <w:tc>
          <w:tcPr>
            <w:tcW w:w="1681" w:type="dxa"/>
          </w:tcPr>
          <w:p w14:paraId="24C11884" w14:textId="14E5D80F" w:rsidR="00682396" w:rsidRPr="00E961FC"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Mündliche Prüfung oder Portfolio</w:t>
            </w:r>
          </w:p>
        </w:tc>
        <w:tc>
          <w:tcPr>
            <w:tcW w:w="1353" w:type="dxa"/>
          </w:tcPr>
          <w:p w14:paraId="1ED63C6C" w14:textId="77777777" w:rsidR="00682396" w:rsidRPr="00E961FC" w:rsidRDefault="00682396"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2</w:t>
            </w:r>
          </w:p>
        </w:tc>
        <w:tc>
          <w:tcPr>
            <w:tcW w:w="1390" w:type="dxa"/>
          </w:tcPr>
          <w:p w14:paraId="1BD8C51E" w14:textId="77777777" w:rsidR="00682396" w:rsidRPr="00E961FC" w:rsidRDefault="00682396"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5</w:t>
            </w:r>
          </w:p>
        </w:tc>
      </w:tr>
      <w:tr w:rsidR="00682396" w:rsidRPr="00E961FC" w14:paraId="2CEFA458" w14:textId="77777777" w:rsidTr="009A0D91">
        <w:tc>
          <w:tcPr>
            <w:tcW w:w="1521" w:type="dxa"/>
          </w:tcPr>
          <w:p w14:paraId="5FF9C514" w14:textId="77777777" w:rsidR="00682396" w:rsidRPr="00E961FC" w:rsidRDefault="00682396"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Seminar</w:t>
            </w:r>
          </w:p>
        </w:tc>
        <w:tc>
          <w:tcPr>
            <w:tcW w:w="3117" w:type="dxa"/>
          </w:tcPr>
          <w:p w14:paraId="0C0A81C9" w14:textId="16990D08" w:rsidR="00682396" w:rsidRPr="00E961FC"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Modul 2: Kontexte religiöser Bildung in Schule und Gesellschaft von heute</w:t>
            </w:r>
          </w:p>
        </w:tc>
        <w:tc>
          <w:tcPr>
            <w:tcW w:w="1681" w:type="dxa"/>
          </w:tcPr>
          <w:p w14:paraId="0A21B69E" w14:textId="17CA7F41" w:rsidR="00682396" w:rsidRPr="00E961FC"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Mündliche Prüfung oder Portfolio</w:t>
            </w:r>
          </w:p>
        </w:tc>
        <w:tc>
          <w:tcPr>
            <w:tcW w:w="1353" w:type="dxa"/>
          </w:tcPr>
          <w:p w14:paraId="4A678086" w14:textId="77777777" w:rsidR="00682396" w:rsidRPr="00E961FC" w:rsidRDefault="00682396"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2</w:t>
            </w:r>
          </w:p>
        </w:tc>
        <w:tc>
          <w:tcPr>
            <w:tcW w:w="1390" w:type="dxa"/>
          </w:tcPr>
          <w:p w14:paraId="7FBA6633" w14:textId="77777777" w:rsidR="00682396" w:rsidRPr="00E961FC" w:rsidRDefault="00682396" w:rsidP="009A0D91">
            <w:pPr>
              <w:jc w:val="left"/>
              <w:rPr>
                <w:rFonts w:ascii="Calibri" w:eastAsia="Calibri" w:hAnsi="Calibri" w:cs="Calibri"/>
                <w:szCs w:val="22"/>
                <w:lang w:eastAsia="en-US"/>
                <w14:ligatures w14:val="standardContextual"/>
              </w:rPr>
            </w:pPr>
            <w:r w:rsidRPr="00E961FC">
              <w:rPr>
                <w:rFonts w:ascii="Calibri" w:eastAsia="Calibri" w:hAnsi="Calibri" w:cs="Calibri"/>
                <w:szCs w:val="22"/>
                <w:lang w:eastAsia="en-US"/>
                <w14:ligatures w14:val="standardContextual"/>
              </w:rPr>
              <w:t>5</w:t>
            </w:r>
          </w:p>
        </w:tc>
      </w:tr>
      <w:tr w:rsidR="00682396" w:rsidRPr="00E961FC" w14:paraId="1085DB08" w14:textId="77777777" w:rsidTr="009A0D91">
        <w:tc>
          <w:tcPr>
            <w:tcW w:w="1521" w:type="dxa"/>
          </w:tcPr>
          <w:p w14:paraId="00809A84" w14:textId="77777777" w:rsidR="00682396" w:rsidRPr="00E961FC" w:rsidRDefault="00682396"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Seminar</w:t>
            </w:r>
          </w:p>
        </w:tc>
        <w:tc>
          <w:tcPr>
            <w:tcW w:w="3117" w:type="dxa"/>
          </w:tcPr>
          <w:p w14:paraId="60B4658F" w14:textId="2C6E097E" w:rsidR="00682396" w:rsidRPr="00E961FC"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Modul 3: Inhaltsbezogene Lernformen im Religionsunterricht</w:t>
            </w:r>
          </w:p>
        </w:tc>
        <w:tc>
          <w:tcPr>
            <w:tcW w:w="1681" w:type="dxa"/>
          </w:tcPr>
          <w:p w14:paraId="03A91438" w14:textId="1DAF21B6" w:rsidR="00682396" w:rsidRPr="00E961FC"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Mündliche Prüfung oder Portfolio</w:t>
            </w:r>
          </w:p>
        </w:tc>
        <w:tc>
          <w:tcPr>
            <w:tcW w:w="1353" w:type="dxa"/>
          </w:tcPr>
          <w:p w14:paraId="08794B30" w14:textId="77777777" w:rsidR="00682396" w:rsidRPr="00E961FC" w:rsidRDefault="00682396"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2</w:t>
            </w:r>
          </w:p>
        </w:tc>
        <w:tc>
          <w:tcPr>
            <w:tcW w:w="1390" w:type="dxa"/>
          </w:tcPr>
          <w:p w14:paraId="304635AC" w14:textId="77777777" w:rsidR="00682396" w:rsidRPr="00E961FC" w:rsidRDefault="00682396"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5</w:t>
            </w:r>
          </w:p>
        </w:tc>
      </w:tr>
      <w:tr w:rsidR="00834BAB" w:rsidRPr="00E961FC" w14:paraId="39F88DD6" w14:textId="77777777" w:rsidTr="009A0D91">
        <w:tc>
          <w:tcPr>
            <w:tcW w:w="1521" w:type="dxa"/>
          </w:tcPr>
          <w:p w14:paraId="22B36292" w14:textId="0D6549E3" w:rsidR="00834BAB" w:rsidRDefault="00834BAB"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Seminar</w:t>
            </w:r>
          </w:p>
        </w:tc>
        <w:tc>
          <w:tcPr>
            <w:tcW w:w="3117" w:type="dxa"/>
          </w:tcPr>
          <w:p w14:paraId="56D93C9A" w14:textId="600694E3" w:rsidR="00834BAB" w:rsidRPr="00834BAB"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Modul 4: Planung, Durchführung und Evaluation von Religionsunterricht</w:t>
            </w:r>
          </w:p>
        </w:tc>
        <w:tc>
          <w:tcPr>
            <w:tcW w:w="1681" w:type="dxa"/>
          </w:tcPr>
          <w:p w14:paraId="66F6B74F" w14:textId="47A82110" w:rsidR="00834BAB" w:rsidRDefault="00834BAB" w:rsidP="009A0D91">
            <w:pPr>
              <w:jc w:val="left"/>
              <w:rPr>
                <w:rFonts w:ascii="Calibri" w:eastAsia="Calibri" w:hAnsi="Calibri" w:cs="Calibri"/>
                <w:szCs w:val="22"/>
                <w:lang w:eastAsia="en-US"/>
                <w14:ligatures w14:val="standardContextual"/>
              </w:rPr>
            </w:pPr>
            <w:r w:rsidRPr="00834BAB">
              <w:rPr>
                <w:rFonts w:ascii="Calibri" w:eastAsia="Calibri" w:hAnsi="Calibri" w:cs="Calibri"/>
                <w:szCs w:val="22"/>
                <w:lang w:eastAsia="en-US"/>
                <w14:ligatures w14:val="standardContextual"/>
              </w:rPr>
              <w:t>Mündliche Prüfung oder Portfolio</w:t>
            </w:r>
          </w:p>
        </w:tc>
        <w:tc>
          <w:tcPr>
            <w:tcW w:w="1353" w:type="dxa"/>
          </w:tcPr>
          <w:p w14:paraId="21E349F6" w14:textId="18092EF1" w:rsidR="00834BAB" w:rsidRDefault="00834BAB"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2</w:t>
            </w:r>
          </w:p>
        </w:tc>
        <w:tc>
          <w:tcPr>
            <w:tcW w:w="1390" w:type="dxa"/>
          </w:tcPr>
          <w:p w14:paraId="27992A4D" w14:textId="335A9C02" w:rsidR="00834BAB" w:rsidRDefault="00834BAB" w:rsidP="009A0D91">
            <w:pPr>
              <w:jc w:val="left"/>
              <w:rPr>
                <w:rFonts w:ascii="Calibri" w:eastAsia="Calibri" w:hAnsi="Calibri" w:cs="Calibri"/>
                <w:szCs w:val="22"/>
                <w:lang w:eastAsia="en-US"/>
                <w14:ligatures w14:val="standardContextual"/>
              </w:rPr>
            </w:pPr>
            <w:r>
              <w:rPr>
                <w:rFonts w:ascii="Calibri" w:eastAsia="Calibri" w:hAnsi="Calibri" w:cs="Calibri"/>
                <w:szCs w:val="22"/>
                <w:lang w:eastAsia="en-US"/>
                <w14:ligatures w14:val="standardContextual"/>
              </w:rPr>
              <w:t>5</w:t>
            </w:r>
          </w:p>
        </w:tc>
      </w:tr>
    </w:tbl>
    <w:p w14:paraId="7C3B18A9" w14:textId="77777777" w:rsidR="00892D96" w:rsidRDefault="00892D96">
      <w:pPr>
        <w:spacing w:after="200" w:line="276" w:lineRule="auto"/>
        <w:jc w:val="left"/>
        <w:rPr>
          <w:rFonts w:eastAsiaTheme="minorHAnsi" w:cs="Arial"/>
          <w:b/>
          <w:szCs w:val="20"/>
          <w:lang w:eastAsia="en-US"/>
        </w:rPr>
      </w:pPr>
      <w:r>
        <w:rPr>
          <w:rFonts w:eastAsiaTheme="minorHAnsi" w:cs="Arial"/>
          <w:b/>
          <w:szCs w:val="20"/>
          <w:lang w:eastAsia="en-US"/>
        </w:rPr>
        <w:br w:type="page"/>
      </w:r>
    </w:p>
    <w:p w14:paraId="67A3F51B" w14:textId="0EE87BEB" w:rsidR="00DF76AA" w:rsidRPr="00DF76AA" w:rsidRDefault="00660E61" w:rsidP="00DF76AA">
      <w:pPr>
        <w:jc w:val="center"/>
        <w:rPr>
          <w:rFonts w:eastAsia="Aptos" w:cs="Arial"/>
          <w:b/>
          <w:kern w:val="2"/>
          <w:sz w:val="24"/>
          <w:lang w:val="en-US" w:eastAsia="en-US"/>
          <w14:ligatures w14:val="standardContextual"/>
        </w:rPr>
      </w:pPr>
      <w:bookmarkStart w:id="19" w:name="_Hlk208239723"/>
      <w:r w:rsidRPr="00DF76AA">
        <w:rPr>
          <w:b/>
          <w:bCs/>
          <w:sz w:val="32"/>
          <w:szCs w:val="32"/>
          <w:lang w:val="en-US"/>
        </w:rPr>
        <w:lastRenderedPageBreak/>
        <w:t>IV</w:t>
      </w:r>
      <w:bookmarkEnd w:id="19"/>
      <w:r w:rsidR="00DF76AA" w:rsidRPr="00DF76AA">
        <w:rPr>
          <w:rFonts w:eastAsia="Aptos" w:cs="Arial"/>
          <w:b/>
          <w:kern w:val="2"/>
          <w:sz w:val="32"/>
          <w:szCs w:val="32"/>
          <w:lang w:val="en-US" w:eastAsia="en-US"/>
          <w14:ligatures w14:val="standardContextual"/>
        </w:rPr>
        <w:t>. Executive Certificate: Global Affairs and Intercultural Relations</w:t>
      </w:r>
    </w:p>
    <w:p w14:paraId="17FEF3D6" w14:textId="5B39916F" w:rsidR="00DF76AA" w:rsidRPr="00DF76AA" w:rsidRDefault="00DF76AA" w:rsidP="00DF76AA">
      <w:pPr>
        <w:pStyle w:val="berschrift2"/>
        <w:rPr>
          <w:lang w:eastAsia="en-US"/>
        </w:rPr>
      </w:pPr>
      <w:r>
        <w:rPr>
          <w:lang w:eastAsia="en-US"/>
        </w:rPr>
        <w:t xml:space="preserve">1. </w:t>
      </w:r>
      <w:r w:rsidRPr="00DF76AA">
        <w:rPr>
          <w:lang w:eastAsia="en-US"/>
        </w:rPr>
        <w:t>Gegenstand der Studien; Qualifikationsziele</w:t>
      </w:r>
    </w:p>
    <w:p w14:paraId="2ADD2937" w14:textId="77777777" w:rsidR="00DF76AA" w:rsidRPr="00DF76AA" w:rsidRDefault="00DF76AA" w:rsidP="00DF76AA">
      <w:pPr>
        <w:spacing w:after="160" w:line="278" w:lineRule="auto"/>
        <w:rPr>
          <w:rFonts w:eastAsia="Aptos" w:cs="Arial"/>
          <w:kern w:val="2"/>
          <w:szCs w:val="20"/>
          <w:lang w:eastAsia="en-US"/>
          <w14:ligatures w14:val="standardContextual"/>
        </w:rPr>
      </w:pPr>
      <w:r w:rsidRPr="00DF76AA">
        <w:rPr>
          <w:rFonts w:eastAsia="Aptos" w:cs="Arial"/>
          <w:kern w:val="2"/>
          <w:szCs w:val="20"/>
          <w:lang w:eastAsia="en-US"/>
          <w14:ligatures w14:val="standardContextual"/>
        </w:rPr>
        <w:t xml:space="preserve">Das Executive Certificate </w:t>
      </w:r>
      <w:bookmarkStart w:id="20" w:name="_Hlk216359406"/>
      <w:r w:rsidRPr="00DF76AA">
        <w:rPr>
          <w:rFonts w:eastAsia="Aptos" w:cs="Arial"/>
          <w:i/>
          <w:iCs/>
          <w:kern w:val="2"/>
          <w:szCs w:val="20"/>
          <w:lang w:eastAsia="en-US"/>
          <w14:ligatures w14:val="standardContextual"/>
        </w:rPr>
        <w:t>Global Affairs and Intercultural Relations</w:t>
      </w:r>
      <w:r w:rsidRPr="00DF76AA">
        <w:rPr>
          <w:rFonts w:eastAsia="Aptos" w:cs="Arial"/>
          <w:kern w:val="2"/>
          <w:szCs w:val="20"/>
          <w:lang w:eastAsia="en-US"/>
          <w14:ligatures w14:val="standardContextual"/>
        </w:rPr>
        <w:t xml:space="preserve"> </w:t>
      </w:r>
      <w:bookmarkEnd w:id="20"/>
      <w:r w:rsidRPr="00DF76AA">
        <w:rPr>
          <w:rFonts w:eastAsia="Aptos" w:cs="Arial"/>
          <w:kern w:val="2"/>
          <w:szCs w:val="20"/>
          <w:lang w:eastAsia="en-US"/>
          <w14:ligatures w14:val="standardContextual"/>
        </w:rPr>
        <w:t>vermittelt ein interdisziplinäres Verständnis der zentralen politischen, rechtlichen, wirtschaftlichen und kulturellen Dynamiken der globalisierten Welt. Das Programm umfasst internationale Beziehungen und Global Governance, internationales Wirtschafts- und Handelsrecht, globale Handels- und Wirtschaftspolitik, geopolitische und wirtschaftsgeographische Zusammenhänge, strategisches und interkulturelles Management sowie historische und kulturelle Grundlagen internationaler Ordnungen. Das Zertifikat verbindet wissenschaftliche Analyse mit praxisorientierten Kompetenzen für internationale Zusammenarbeit, globale Führung und diplomatisches Handeln.</w:t>
      </w:r>
    </w:p>
    <w:p w14:paraId="19A29088" w14:textId="07E6980D" w:rsidR="00DF76AA" w:rsidRPr="00DF76AA" w:rsidRDefault="00DF76AA" w:rsidP="00DF76AA">
      <w:pPr>
        <w:spacing w:after="160" w:line="278" w:lineRule="auto"/>
        <w:rPr>
          <w:rFonts w:eastAsia="Aptos" w:cs="Arial"/>
          <w:kern w:val="2"/>
          <w:szCs w:val="20"/>
          <w:lang w:eastAsia="en-US"/>
          <w14:ligatures w14:val="standardContextual"/>
        </w:rPr>
      </w:pPr>
      <w:r w:rsidRPr="00DF76AA">
        <w:rPr>
          <w:rFonts w:eastAsia="Aptos" w:cs="Arial"/>
          <w:kern w:val="2"/>
          <w:szCs w:val="20"/>
          <w:lang w:eastAsia="en-US"/>
          <w14:ligatures w14:val="standardContextual"/>
        </w:rPr>
        <w:t>Das Zertifikatsprogramm wird insgesamt mit einem Workload von 300 Stunden inklusive Prüfungsleistungen angesetzt. Davon werden 60 Stunden im Kontaktstudium und 240 Stunden im Selbststudium absolviert. Die Unterrichts- und Prüfungssprache ist Englisch,</w:t>
      </w:r>
      <w:r w:rsidRPr="00DF76AA">
        <w:rPr>
          <w:rFonts w:ascii="Aptos" w:eastAsia="Aptos" w:hAnsi="Aptos"/>
          <w:kern w:val="2"/>
          <w:sz w:val="24"/>
          <w:lang w:eastAsia="en-US"/>
          <w14:ligatures w14:val="standardContextual"/>
        </w:rPr>
        <w:t xml:space="preserve"> </w:t>
      </w:r>
      <w:r w:rsidRPr="00DF76AA">
        <w:rPr>
          <w:rFonts w:eastAsia="Aptos" w:cs="Arial"/>
          <w:kern w:val="2"/>
          <w:szCs w:val="20"/>
          <w:lang w:eastAsia="en-US"/>
          <w14:ligatures w14:val="standardContextual"/>
        </w:rPr>
        <w:t xml:space="preserve">soweit der Modulkatalog keine abweichende Regelung trifft. </w:t>
      </w:r>
    </w:p>
    <w:p w14:paraId="0C8F772B" w14:textId="77777777" w:rsidR="00DF76AA" w:rsidRPr="00DF76AA" w:rsidRDefault="00DF76AA" w:rsidP="00DF76AA">
      <w:pPr>
        <w:spacing w:after="160" w:line="278" w:lineRule="auto"/>
        <w:rPr>
          <w:rFonts w:eastAsia="Aptos" w:cs="Arial"/>
          <w:kern w:val="2"/>
          <w:szCs w:val="20"/>
          <w:lang w:eastAsia="en-US"/>
          <w14:ligatures w14:val="standardContextual"/>
        </w:rPr>
      </w:pPr>
      <w:r w:rsidRPr="00DF76AA">
        <w:rPr>
          <w:rFonts w:eastAsia="Aptos" w:cs="Arial"/>
          <w:kern w:val="2"/>
          <w:szCs w:val="20"/>
          <w:lang w:eastAsia="en-US"/>
          <w14:ligatures w14:val="standardContextual"/>
        </w:rPr>
        <w:t>Die Teilnehmenden sollen im Rahmen des Zertifikats:</w:t>
      </w:r>
    </w:p>
    <w:p w14:paraId="76DB6FB7" w14:textId="77777777" w:rsidR="00DF76AA" w:rsidRP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zentrale Konzepte der internationalen Beziehungen, globalen Governance und geopolitischen Entwicklungen verstehen und kritisch einordnen;</w:t>
      </w:r>
    </w:p>
    <w:p w14:paraId="5B59C5CA" w14:textId="77777777" w:rsidR="00DF76AA" w:rsidRP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rechtliche Grundlagen zwischenstaatlicher Beziehungen und des internationalen Handels erklären und anwenden können;</w:t>
      </w:r>
    </w:p>
    <w:p w14:paraId="1E05B3D2" w14:textId="77777777" w:rsidR="00DF76AA" w:rsidRP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globale Handels- und Wirtschaftsdynamiken analysieren und deren Bedeutung für Europa und Deutschland beurteilen;</w:t>
      </w:r>
    </w:p>
    <w:p w14:paraId="5BD0462B" w14:textId="77777777" w:rsidR="00DF76AA" w:rsidRP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wirtschaftsgeographische Perspektiven zur Erklärung globaler Interdependenzen nutzen und politische Entscheidungsprozesse an internationalen Knotenpunkten (z. B. Brüssel) nachvollziehen;</w:t>
      </w:r>
    </w:p>
    <w:p w14:paraId="6020D961" w14:textId="77777777" w:rsidR="00DF76AA" w:rsidRP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strategische und interkulturelle Management- sowie Verhandlungsfähigkeiten entwickeln, um in internationalen und multikulturellen Kontexten wirksam zu agieren;</w:t>
      </w:r>
    </w:p>
    <w:p w14:paraId="67403E72" w14:textId="77777777" w:rsidR="00DF76AA" w:rsidRP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historische und kulturelle Entwicklungen als Grundlage heutiger internationaler Ordnungen und Identitäten erkennen und reflektieren;</w:t>
      </w:r>
    </w:p>
    <w:p w14:paraId="26A87DF2" w14:textId="77777777" w:rsidR="00DF76AA" w:rsidRP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komplexe globale Herausforderungen interdisziplinär analysieren und Lösungsansätze formulieren;</w:t>
      </w:r>
    </w:p>
    <w:p w14:paraId="4710953A" w14:textId="4D5C8D0D" w:rsidR="00DF76AA" w:rsidRDefault="00DF76AA" w:rsidP="00DF76AA">
      <w:pPr>
        <w:numPr>
          <w:ilvl w:val="0"/>
          <w:numId w:val="29"/>
        </w:numPr>
        <w:spacing w:after="160" w:line="278" w:lineRule="auto"/>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in englischer Sprache überzeugend argumentieren, präsentieren und verhandeln können.</w:t>
      </w:r>
    </w:p>
    <w:p w14:paraId="68882039" w14:textId="77777777" w:rsidR="00DF76AA" w:rsidRPr="00DF76AA" w:rsidRDefault="00DF76AA" w:rsidP="00DF76AA">
      <w:pPr>
        <w:spacing w:after="160" w:line="278" w:lineRule="auto"/>
        <w:ind w:left="720"/>
        <w:contextualSpacing/>
        <w:jc w:val="left"/>
        <w:rPr>
          <w:rFonts w:eastAsia="Aptos" w:cs="Arial"/>
          <w:kern w:val="2"/>
          <w:szCs w:val="20"/>
          <w:lang w:eastAsia="en-US"/>
          <w14:ligatures w14:val="standardContextual"/>
        </w:rPr>
      </w:pPr>
    </w:p>
    <w:p w14:paraId="6239A564" w14:textId="77777777" w:rsidR="00DF76AA" w:rsidRPr="00DF76AA" w:rsidRDefault="00DF76AA" w:rsidP="00DF76AA">
      <w:pPr>
        <w:spacing w:after="160" w:line="278" w:lineRule="auto"/>
        <w:rPr>
          <w:rFonts w:eastAsia="Aptos" w:cs="Arial"/>
          <w:kern w:val="2"/>
          <w:szCs w:val="20"/>
          <w:lang w:eastAsia="en-US"/>
          <w14:ligatures w14:val="standardContextual"/>
        </w:rPr>
      </w:pPr>
      <w:r w:rsidRPr="00DF76AA">
        <w:rPr>
          <w:rFonts w:eastAsia="Aptos" w:cs="Arial"/>
          <w:kern w:val="2"/>
          <w:szCs w:val="20"/>
          <w:lang w:eastAsia="en-US"/>
          <w14:ligatures w14:val="standardContextual"/>
        </w:rPr>
        <w:t xml:space="preserve">Das Zertifikatsprogramm beinhaltet insbesondere folgende Lehreinheiten und Inhalte </w:t>
      </w:r>
    </w:p>
    <w:p w14:paraId="588AC691" w14:textId="77777777" w:rsidR="00DF76AA" w:rsidRPr="00DF76AA" w:rsidRDefault="00DF76AA" w:rsidP="00DF76AA">
      <w:pPr>
        <w:numPr>
          <w:ilvl w:val="0"/>
          <w:numId w:val="29"/>
        </w:numPr>
        <w:spacing w:after="160" w:line="278" w:lineRule="auto"/>
        <w:contextualSpacing/>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Workshop 1: International Relations and Global Governance</w:t>
      </w:r>
    </w:p>
    <w:p w14:paraId="5EF08F53" w14:textId="77777777" w:rsidR="00DF76AA" w:rsidRPr="00DF76AA" w:rsidRDefault="00DF76AA" w:rsidP="00DF76AA">
      <w:pPr>
        <w:numPr>
          <w:ilvl w:val="0"/>
          <w:numId w:val="29"/>
        </w:numPr>
        <w:spacing w:after="160" w:line="278" w:lineRule="auto"/>
        <w:contextualSpacing/>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Workshop 2: Legal Principles of International Relations, Global Trade and Foreign Investment</w:t>
      </w:r>
    </w:p>
    <w:p w14:paraId="4DB75D82" w14:textId="77777777" w:rsidR="00DF76AA" w:rsidRPr="00DF76AA" w:rsidRDefault="00DF76AA" w:rsidP="00DF76AA">
      <w:pPr>
        <w:numPr>
          <w:ilvl w:val="0"/>
          <w:numId w:val="29"/>
        </w:numPr>
        <w:spacing w:after="160" w:line="278" w:lineRule="auto"/>
        <w:contextualSpacing/>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Workshop 3: Global Trade, Trade Policy and Europe in the New World (Trade) Order</w:t>
      </w:r>
    </w:p>
    <w:p w14:paraId="0E8B35D2" w14:textId="77777777" w:rsidR="00DF76AA" w:rsidRPr="00DF76AA" w:rsidRDefault="00DF76AA" w:rsidP="00DF76AA">
      <w:pPr>
        <w:numPr>
          <w:ilvl w:val="0"/>
          <w:numId w:val="29"/>
        </w:numPr>
        <w:spacing w:after="160" w:line="278" w:lineRule="auto"/>
        <w:contextualSpacing/>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Workshop 4: Strategic Intercultural Management and Negotiation</w:t>
      </w:r>
    </w:p>
    <w:p w14:paraId="0D9C7ADB" w14:textId="77777777" w:rsidR="00DF76AA" w:rsidRPr="00DF76AA" w:rsidRDefault="00DF76AA" w:rsidP="00DF76AA">
      <w:pPr>
        <w:numPr>
          <w:ilvl w:val="0"/>
          <w:numId w:val="29"/>
        </w:numPr>
        <w:spacing w:after="160" w:line="278" w:lineRule="auto"/>
        <w:contextualSpacing/>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 xml:space="preserve">Workshop 5: </w:t>
      </w:r>
      <w:bookmarkStart w:id="21" w:name="_Toc205572801"/>
      <w:r w:rsidRPr="00DF76AA">
        <w:rPr>
          <w:rFonts w:eastAsia="Aptos" w:cs="Arial"/>
          <w:kern w:val="2"/>
          <w:szCs w:val="20"/>
          <w:lang w:val="en-US" w:eastAsia="en-US"/>
          <w14:ligatures w14:val="standardContextual"/>
        </w:rPr>
        <w:t>Geographical Perspectives on Global Economic and Political Interdependencies: The Case of Brussels (On-site)</w:t>
      </w:r>
      <w:bookmarkEnd w:id="21"/>
    </w:p>
    <w:p w14:paraId="4721D490" w14:textId="77777777" w:rsidR="00DF76AA" w:rsidRPr="00DF76AA" w:rsidRDefault="00DF76AA" w:rsidP="00DF76AA">
      <w:pPr>
        <w:numPr>
          <w:ilvl w:val="0"/>
          <w:numId w:val="29"/>
        </w:numPr>
        <w:spacing w:after="160" w:line="278" w:lineRule="auto"/>
        <w:contextualSpacing/>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Workshop 6: Cultural and Historical Perspectives</w:t>
      </w:r>
    </w:p>
    <w:p w14:paraId="77E46A35" w14:textId="77777777" w:rsidR="00DF76AA" w:rsidRPr="00DF76AA" w:rsidRDefault="00DF76AA" w:rsidP="00DF76AA">
      <w:pPr>
        <w:spacing w:after="160" w:line="278" w:lineRule="auto"/>
        <w:rPr>
          <w:rFonts w:eastAsia="Aptos" w:cs="Arial"/>
          <w:kern w:val="2"/>
          <w:szCs w:val="20"/>
          <w:lang w:eastAsia="en-US"/>
          <w14:ligatures w14:val="standardContextual"/>
        </w:rPr>
      </w:pPr>
    </w:p>
    <w:p w14:paraId="10CB618D" w14:textId="77777777" w:rsidR="00DF76AA" w:rsidRPr="00DF76AA" w:rsidRDefault="00DF76AA" w:rsidP="00DF76AA">
      <w:pPr>
        <w:spacing w:after="160" w:line="278" w:lineRule="auto"/>
        <w:rPr>
          <w:rFonts w:eastAsia="Aptos" w:cs="Arial"/>
          <w:kern w:val="2"/>
          <w:szCs w:val="20"/>
          <w:lang w:eastAsia="en-US"/>
          <w14:ligatures w14:val="standardContextual"/>
        </w:rPr>
      </w:pPr>
      <w:r w:rsidRPr="00DF76AA">
        <w:rPr>
          <w:rFonts w:eastAsia="Aptos" w:cs="Arial"/>
          <w:kern w:val="2"/>
          <w:szCs w:val="20"/>
          <w:lang w:eastAsia="en-US"/>
          <w14:ligatures w14:val="standardContextual"/>
        </w:rPr>
        <w:t>Das Zertifikatsprogramm stellt ein Angebot der akademischen Weiterbildung i. S. d. Art. 78 Abs. 1 Satz 2 Nr. 2 Buchst. b. BayHIG dar. Es umfasst 10 ECTS-Leistungspunkte.</w:t>
      </w:r>
    </w:p>
    <w:p w14:paraId="656A2015" w14:textId="77777777" w:rsidR="00DF76AA" w:rsidRPr="00DF76AA" w:rsidRDefault="00DF76AA" w:rsidP="00DF76AA">
      <w:pPr>
        <w:spacing w:after="160" w:line="278" w:lineRule="auto"/>
        <w:jc w:val="left"/>
        <w:rPr>
          <w:rFonts w:eastAsia="Aptos" w:cs="Arial"/>
          <w:kern w:val="2"/>
          <w:szCs w:val="20"/>
          <w:lang w:eastAsia="en-US"/>
          <w14:ligatures w14:val="standardContextual"/>
        </w:rPr>
      </w:pPr>
    </w:p>
    <w:p w14:paraId="335DB8DF" w14:textId="77777777" w:rsidR="00DF76AA" w:rsidRPr="00DF76AA" w:rsidRDefault="00DF76AA" w:rsidP="00DF76AA">
      <w:pPr>
        <w:spacing w:after="160" w:line="278" w:lineRule="auto"/>
        <w:ind w:left="720"/>
        <w:contextualSpacing/>
        <w:jc w:val="left"/>
        <w:rPr>
          <w:rFonts w:eastAsia="Aptos" w:cs="Arial"/>
          <w:kern w:val="2"/>
          <w:szCs w:val="20"/>
          <w:lang w:eastAsia="en-US"/>
          <w14:ligatures w14:val="standardContextual"/>
        </w:rPr>
      </w:pPr>
    </w:p>
    <w:p w14:paraId="2D8A046D" w14:textId="6429E9BB" w:rsidR="00DF76AA" w:rsidRPr="00DF76AA" w:rsidRDefault="00DF76AA" w:rsidP="00DF76AA">
      <w:pPr>
        <w:pStyle w:val="berschrift2"/>
        <w:rPr>
          <w:lang w:eastAsia="en-US"/>
        </w:rPr>
      </w:pPr>
      <w:r>
        <w:rPr>
          <w:lang w:eastAsia="en-US"/>
        </w:rPr>
        <w:lastRenderedPageBreak/>
        <w:t xml:space="preserve">2. </w:t>
      </w:r>
      <w:r w:rsidRPr="00DF76AA">
        <w:rPr>
          <w:lang w:eastAsia="en-US"/>
        </w:rPr>
        <w:t xml:space="preserve">Professoraler Zertifikatsverantwortlicher: </w:t>
      </w:r>
    </w:p>
    <w:p w14:paraId="698D4DAE" w14:textId="2F20963E" w:rsidR="00DF76AA" w:rsidRPr="00DF76AA" w:rsidRDefault="00DF76AA" w:rsidP="00DF76AA">
      <w:pPr>
        <w:spacing w:after="160" w:line="278" w:lineRule="auto"/>
        <w:ind w:left="720"/>
        <w:contextualSpacing/>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Prof. Dr. Werner Gamerith</w:t>
      </w:r>
    </w:p>
    <w:p w14:paraId="6CE9F9C1" w14:textId="2934EB57" w:rsidR="00DF76AA" w:rsidRPr="00DF76AA" w:rsidRDefault="00DF76AA" w:rsidP="00DF76AA">
      <w:pPr>
        <w:pStyle w:val="berschrift2"/>
        <w:rPr>
          <w:lang w:eastAsia="en-US"/>
        </w:rPr>
      </w:pPr>
      <w:r>
        <w:rPr>
          <w:lang w:eastAsia="en-US"/>
        </w:rPr>
        <w:t xml:space="preserve">3. </w:t>
      </w:r>
      <w:r w:rsidRPr="00DF76AA">
        <w:rPr>
          <w:lang w:eastAsia="en-US"/>
        </w:rPr>
        <w:t>Qualifikationsvoraussetzungen:</w:t>
      </w:r>
    </w:p>
    <w:p w14:paraId="671F5061" w14:textId="77777777" w:rsidR="00DF76AA" w:rsidRPr="00DF76AA" w:rsidRDefault="00DF76AA" w:rsidP="00DF76AA">
      <w:pPr>
        <w:spacing w:after="160" w:line="278" w:lineRule="auto"/>
        <w:jc w:val="left"/>
        <w:rPr>
          <w:rFonts w:eastAsia="Aptos" w:cs="Arial"/>
          <w:bCs/>
          <w:kern w:val="2"/>
          <w:szCs w:val="20"/>
          <w:lang w:eastAsia="en-US"/>
          <w14:ligatures w14:val="standardContextual"/>
        </w:rPr>
      </w:pPr>
      <w:r w:rsidRPr="00DF76AA">
        <w:rPr>
          <w:rFonts w:eastAsia="Aptos" w:cs="Arial"/>
          <w:bCs/>
          <w:kern w:val="2"/>
          <w:szCs w:val="20"/>
          <w:lang w:eastAsia="en-US"/>
          <w14:ligatures w14:val="standardContextual"/>
        </w:rPr>
        <w:t>Die Qualifikation für die Teilnahme am Zertifikatsprogramm „Global Affairs and Intercultural Relations“ wird durch</w:t>
      </w:r>
    </w:p>
    <w:p w14:paraId="375B8F67" w14:textId="30A97B42" w:rsidR="00DF76AA" w:rsidRPr="00DF76AA" w:rsidRDefault="00DF76AA" w:rsidP="00DF76AA">
      <w:pPr>
        <w:numPr>
          <w:ilvl w:val="0"/>
          <w:numId w:val="29"/>
        </w:numPr>
        <w:spacing w:after="160" w:line="278" w:lineRule="auto"/>
        <w:contextualSpacing/>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ein abgeschlossenes Hochschulstudium</w:t>
      </w:r>
      <w:r>
        <w:rPr>
          <w:rFonts w:eastAsia="Aptos" w:cs="Arial"/>
          <w:kern w:val="2"/>
          <w:szCs w:val="20"/>
          <w:lang w:val="en-US" w:eastAsia="en-US"/>
          <w14:ligatures w14:val="standardContextual"/>
        </w:rPr>
        <w:t>,</w:t>
      </w:r>
    </w:p>
    <w:p w14:paraId="4E99270D" w14:textId="4EBB47AC" w:rsidR="00DF76AA" w:rsidRPr="00DF76AA" w:rsidRDefault="00DF76AA" w:rsidP="00DF76AA">
      <w:pPr>
        <w:numPr>
          <w:ilvl w:val="0"/>
          <w:numId w:val="29"/>
        </w:numPr>
        <w:spacing w:after="160" w:line="278" w:lineRule="auto"/>
        <w:contextualSpacing/>
        <w:jc w:val="left"/>
        <w:rPr>
          <w:rFonts w:eastAsia="Aptos" w:cs="Arial"/>
          <w:bCs/>
          <w:kern w:val="2"/>
          <w:szCs w:val="20"/>
          <w:lang w:eastAsia="en-US"/>
          <w14:ligatures w14:val="standardContextual"/>
        </w:rPr>
      </w:pPr>
      <w:r w:rsidRPr="00DF76AA">
        <w:rPr>
          <w:rFonts w:eastAsia="Aptos" w:cs="Arial"/>
          <w:kern w:val="2"/>
          <w:szCs w:val="20"/>
          <w:lang w:eastAsia="en-US"/>
          <w14:ligatures w14:val="standardContextual"/>
        </w:rPr>
        <w:t>eine mindestens dreijährige einschlägige berufliche Tätigkeit</w:t>
      </w:r>
      <w:r>
        <w:rPr>
          <w:rFonts w:eastAsia="Aptos" w:cs="Arial"/>
          <w:kern w:val="2"/>
          <w:szCs w:val="20"/>
          <w:lang w:eastAsia="en-US"/>
          <w14:ligatures w14:val="standardContextual"/>
        </w:rPr>
        <w:t xml:space="preserve"> und</w:t>
      </w:r>
    </w:p>
    <w:p w14:paraId="647C063F" w14:textId="404BCCDA" w:rsidR="00DF76AA" w:rsidRPr="00DF76AA" w:rsidRDefault="00DF76AA" w:rsidP="00DF76AA">
      <w:pPr>
        <w:numPr>
          <w:ilvl w:val="0"/>
          <w:numId w:val="29"/>
        </w:numPr>
        <w:spacing w:after="160" w:line="278" w:lineRule="auto"/>
        <w:contextualSpacing/>
        <w:jc w:val="left"/>
        <w:rPr>
          <w:rFonts w:eastAsia="Aptos" w:cs="Arial"/>
          <w:bCs/>
          <w:kern w:val="2"/>
          <w:szCs w:val="20"/>
          <w:lang w:eastAsia="en-US"/>
          <w14:ligatures w14:val="standardContextual"/>
        </w:rPr>
      </w:pPr>
      <w:r w:rsidRPr="00DF76AA">
        <w:rPr>
          <w:rFonts w:eastAsia="Aptos" w:cs="Arial"/>
          <w:kern w:val="2"/>
          <w:szCs w:val="20"/>
          <w:lang w:eastAsia="en-US"/>
          <w14:ligatures w14:val="standardContextual"/>
        </w:rPr>
        <w:t>ad</w:t>
      </w:r>
      <w:r w:rsidRPr="00DF76AA">
        <w:rPr>
          <w:rFonts w:eastAsia="Aptos" w:cs="Arial" w:hint="cs"/>
          <w:kern w:val="2"/>
          <w:szCs w:val="20"/>
          <w:lang w:eastAsia="en-US"/>
          <w14:ligatures w14:val="standardContextual"/>
        </w:rPr>
        <w:t>ä</w:t>
      </w:r>
      <w:r w:rsidRPr="00DF76AA">
        <w:rPr>
          <w:rFonts w:eastAsia="Aptos" w:cs="Arial"/>
          <w:kern w:val="2"/>
          <w:szCs w:val="20"/>
          <w:lang w:eastAsia="en-US"/>
          <w14:ligatures w14:val="standardContextual"/>
        </w:rPr>
        <w:t>quate Kenntnisse der englischen Sprache; hierzu ist von Bewerbern und Bewerberinnen, deren Ausbildungssprache nicht Englisch ist, der Nachweis von Kenntnissen der englischen Sprache auf dem Niveau B2 des Gemeinsamen Europ</w:t>
      </w:r>
      <w:r w:rsidRPr="00DF76AA">
        <w:rPr>
          <w:rFonts w:eastAsia="Aptos" w:cs="Arial" w:hint="cs"/>
          <w:kern w:val="2"/>
          <w:szCs w:val="20"/>
          <w:lang w:eastAsia="en-US"/>
          <w14:ligatures w14:val="standardContextual"/>
        </w:rPr>
        <w:t>ä</w:t>
      </w:r>
      <w:r w:rsidRPr="00DF76AA">
        <w:rPr>
          <w:rFonts w:eastAsia="Aptos" w:cs="Arial"/>
          <w:kern w:val="2"/>
          <w:szCs w:val="20"/>
          <w:lang w:eastAsia="en-US"/>
          <w14:ligatures w14:val="standardContextual"/>
        </w:rPr>
        <w:t>ischen Referenzrahmens f</w:t>
      </w:r>
      <w:r w:rsidRPr="00DF76AA">
        <w:rPr>
          <w:rFonts w:eastAsia="Aptos" w:cs="Arial" w:hint="cs"/>
          <w:kern w:val="2"/>
          <w:szCs w:val="20"/>
          <w:lang w:eastAsia="en-US"/>
          <w14:ligatures w14:val="standardContextual"/>
        </w:rPr>
        <w:t>ü</w:t>
      </w:r>
      <w:r w:rsidRPr="00DF76AA">
        <w:rPr>
          <w:rFonts w:eastAsia="Aptos" w:cs="Arial"/>
          <w:kern w:val="2"/>
          <w:szCs w:val="20"/>
          <w:lang w:eastAsia="en-US"/>
          <w14:ligatures w14:val="standardContextual"/>
        </w:rPr>
        <w:t xml:space="preserve">r Sprachen durch einen anerkannten Sprachtest oder ein </w:t>
      </w:r>
      <w:r w:rsidRPr="00DF76AA">
        <w:rPr>
          <w:rFonts w:eastAsia="Aptos" w:cs="Arial" w:hint="cs"/>
          <w:kern w:val="2"/>
          <w:szCs w:val="20"/>
          <w:lang w:eastAsia="en-US"/>
          <w14:ligatures w14:val="standardContextual"/>
        </w:rPr>
        <w:t>Ä</w:t>
      </w:r>
      <w:r w:rsidRPr="00DF76AA">
        <w:rPr>
          <w:rFonts w:eastAsia="Aptos" w:cs="Arial"/>
          <w:kern w:val="2"/>
          <w:szCs w:val="20"/>
          <w:lang w:eastAsia="en-US"/>
          <w14:ligatures w14:val="standardContextual"/>
        </w:rPr>
        <w:t>quivalent zu erbringen</w:t>
      </w:r>
      <w:r>
        <w:rPr>
          <w:rFonts w:eastAsia="Aptos" w:cs="Arial"/>
          <w:kern w:val="2"/>
          <w:szCs w:val="20"/>
          <w:lang w:eastAsia="en-US"/>
          <w14:ligatures w14:val="standardContextual"/>
        </w:rPr>
        <w:t>;</w:t>
      </w:r>
    </w:p>
    <w:p w14:paraId="33484F82" w14:textId="10308F55" w:rsidR="00DF76AA" w:rsidRPr="00DF76AA" w:rsidRDefault="00DF76AA" w:rsidP="00DF76AA">
      <w:pPr>
        <w:spacing w:after="160" w:line="278" w:lineRule="auto"/>
        <w:rPr>
          <w:rFonts w:eastAsia="Aptos" w:cs="Arial"/>
          <w:bCs/>
          <w:kern w:val="2"/>
          <w:szCs w:val="20"/>
          <w:lang w:eastAsia="en-US"/>
          <w14:ligatures w14:val="standardContextual"/>
        </w:rPr>
      </w:pPr>
      <w:r w:rsidRPr="00DF76AA">
        <w:rPr>
          <w:rFonts w:eastAsia="Aptos" w:cs="Arial"/>
          <w:bCs/>
          <w:kern w:val="2"/>
          <w:szCs w:val="20"/>
          <w:lang w:eastAsia="en-US"/>
          <w14:ligatures w14:val="standardContextual"/>
        </w:rPr>
        <w:t>nachgewiesen.</w:t>
      </w:r>
    </w:p>
    <w:p w14:paraId="781EF927" w14:textId="5C7B9706" w:rsidR="00DF76AA" w:rsidRPr="00DF76AA" w:rsidRDefault="00DF76AA" w:rsidP="00DF76AA">
      <w:pPr>
        <w:pStyle w:val="berschrift2"/>
        <w:rPr>
          <w:lang w:eastAsia="en-US"/>
        </w:rPr>
      </w:pPr>
      <w:r>
        <w:rPr>
          <w:lang w:eastAsia="en-US"/>
        </w:rPr>
        <w:t xml:space="preserve">4. </w:t>
      </w:r>
      <w:r w:rsidRPr="00DF76AA">
        <w:rPr>
          <w:lang w:eastAsia="en-US"/>
        </w:rPr>
        <w:t>Anmeldemodalitäten:</w:t>
      </w:r>
    </w:p>
    <w:p w14:paraId="30191F0E" w14:textId="69F454BF" w:rsidR="00DF76AA" w:rsidRPr="00DF76AA" w:rsidRDefault="00DF76AA" w:rsidP="00DF76AA">
      <w:pPr>
        <w:spacing w:after="160" w:line="278" w:lineRule="auto"/>
        <w:rPr>
          <w:rFonts w:eastAsia="Aptos" w:cs="Arial"/>
          <w:kern w:val="2"/>
          <w:szCs w:val="20"/>
          <w:lang w:eastAsia="en-US"/>
          <w14:ligatures w14:val="standardContextual"/>
        </w:rPr>
      </w:pPr>
      <w:r w:rsidRPr="00DF76AA">
        <w:rPr>
          <w:rFonts w:eastAsia="Aptos" w:cs="Arial"/>
          <w:kern w:val="2"/>
          <w:szCs w:val="20"/>
          <w:lang w:eastAsia="en-US"/>
          <w14:ligatures w14:val="standardContextual"/>
        </w:rPr>
        <w:t>Die Fristen für die Anmeldung werden von der Universität Passau festgesetzt und auf den Internetseiten von Zukunft: Karriere und Kompetenzen der Universität Passau bekannt gegeben. Die Mindestteilnehmendenzahl beträgt zehn, die Maximalteilnehmendenzahl 20 Personen. Für die Vergabe der Plätze im Zertifikatsprogramm finden bei Vorliegen der Qualifikationsvoraussetzungen nur Anmeldungen von Bewerberinnen und Bewerbern Ber</w:t>
      </w:r>
      <w:r w:rsidRPr="00DF76AA">
        <w:rPr>
          <w:rFonts w:eastAsia="Aptos" w:cs="Arial" w:hint="cs"/>
          <w:kern w:val="2"/>
          <w:szCs w:val="20"/>
          <w:lang w:eastAsia="en-US"/>
          <w14:ligatures w14:val="standardContextual"/>
        </w:rPr>
        <w:t>ü</w:t>
      </w:r>
      <w:r w:rsidRPr="00DF76AA">
        <w:rPr>
          <w:rFonts w:eastAsia="Aptos" w:cs="Arial"/>
          <w:kern w:val="2"/>
          <w:szCs w:val="20"/>
          <w:lang w:eastAsia="en-US"/>
          <w14:ligatures w14:val="standardContextual"/>
        </w:rPr>
        <w:t xml:space="preserve">cksichtigung, die innerhalb der Anmeldefrist nach Satz 1 </w:t>
      </w:r>
      <w:r>
        <w:rPr>
          <w:rFonts w:eastAsia="Aptos" w:cs="Arial"/>
          <w:kern w:val="2"/>
          <w:szCs w:val="20"/>
          <w:lang w:eastAsia="en-US"/>
          <w14:ligatures w14:val="standardContextual"/>
        </w:rPr>
        <w:t>eingereicht</w:t>
      </w:r>
      <w:r w:rsidRPr="00DF76AA">
        <w:rPr>
          <w:rFonts w:eastAsia="Aptos" w:cs="Arial"/>
          <w:kern w:val="2"/>
          <w:szCs w:val="20"/>
          <w:lang w:eastAsia="en-US"/>
          <w14:ligatures w14:val="standardContextual"/>
        </w:rPr>
        <w:t xml:space="preserve"> wurden. Die vorhandenen Pl</w:t>
      </w:r>
      <w:r w:rsidRPr="00DF76AA">
        <w:rPr>
          <w:rFonts w:eastAsia="Aptos" w:cs="Arial" w:hint="cs"/>
          <w:kern w:val="2"/>
          <w:szCs w:val="20"/>
          <w:lang w:eastAsia="en-US"/>
          <w14:ligatures w14:val="standardContextual"/>
        </w:rPr>
        <w:t>ä</w:t>
      </w:r>
      <w:r w:rsidRPr="00DF76AA">
        <w:rPr>
          <w:rFonts w:eastAsia="Aptos" w:cs="Arial"/>
          <w:kern w:val="2"/>
          <w:szCs w:val="20"/>
          <w:lang w:eastAsia="en-US"/>
          <w14:ligatures w14:val="standardContextual"/>
        </w:rPr>
        <w:t>tze werden nach aufsteigender Reihenfolge des Datums der Antragstellung vergeben.</w:t>
      </w:r>
    </w:p>
    <w:p w14:paraId="4EC93374" w14:textId="6ECBF671" w:rsidR="00DF76AA" w:rsidRPr="00DF76AA" w:rsidRDefault="00DF76AA" w:rsidP="00DF76AA">
      <w:pPr>
        <w:pStyle w:val="berschrift2"/>
        <w:rPr>
          <w:lang w:eastAsia="en-US"/>
        </w:rPr>
      </w:pPr>
      <w:r>
        <w:rPr>
          <w:lang w:eastAsia="en-US"/>
        </w:rPr>
        <w:t xml:space="preserve">5. </w:t>
      </w:r>
      <w:r w:rsidRPr="00DF76AA">
        <w:rPr>
          <w:lang w:eastAsia="en-US"/>
        </w:rPr>
        <w:t>Studienbeginn; Regelstudienzeit</w:t>
      </w:r>
    </w:p>
    <w:p w14:paraId="645F3690" w14:textId="7E68A0A9" w:rsidR="00DF76AA" w:rsidRPr="00DF76AA" w:rsidRDefault="00DF76AA" w:rsidP="00DF76AA">
      <w:pPr>
        <w:spacing w:after="160" w:line="278" w:lineRule="auto"/>
        <w:rPr>
          <w:rFonts w:eastAsia="Aptos" w:cs="Arial"/>
          <w:kern w:val="2"/>
          <w:szCs w:val="20"/>
          <w:lang w:eastAsia="en-US"/>
          <w14:ligatures w14:val="standardContextual"/>
        </w:rPr>
      </w:pPr>
      <w:r w:rsidRPr="00DF76AA">
        <w:rPr>
          <w:rFonts w:eastAsia="Aptos" w:cs="Arial"/>
          <w:kern w:val="2"/>
          <w:szCs w:val="20"/>
          <w:lang w:eastAsia="en-US"/>
          <w14:ligatures w14:val="standardContextual"/>
        </w:rPr>
        <w:t xml:space="preserve">Das Studium im Zertifikatsprogramm kann jeweils zum Wintersemester aufgenommen werden. </w:t>
      </w:r>
      <w:r w:rsidRPr="00DF76AA">
        <w:rPr>
          <w:rFonts w:eastAsia="Aptos" w:cs="Arial" w:hint="cs"/>
          <w:kern w:val="2"/>
          <w:szCs w:val="20"/>
          <w:lang w:eastAsia="en-US"/>
          <w14:ligatures w14:val="standardContextual"/>
        </w:rPr>
        <w:t>Ü</w:t>
      </w:r>
      <w:r w:rsidRPr="00DF76AA">
        <w:rPr>
          <w:rFonts w:eastAsia="Aptos" w:cs="Arial"/>
          <w:kern w:val="2"/>
          <w:szCs w:val="20"/>
          <w:lang w:eastAsia="en-US"/>
          <w14:ligatures w14:val="standardContextual"/>
        </w:rPr>
        <w:t>ber die M</w:t>
      </w:r>
      <w:r w:rsidRPr="00DF76AA">
        <w:rPr>
          <w:rFonts w:eastAsia="Aptos" w:cs="Arial" w:hint="cs"/>
          <w:kern w:val="2"/>
          <w:szCs w:val="20"/>
          <w:lang w:eastAsia="en-US"/>
          <w14:ligatures w14:val="standardContextual"/>
        </w:rPr>
        <w:t>ö</w:t>
      </w:r>
      <w:r w:rsidRPr="00DF76AA">
        <w:rPr>
          <w:rFonts w:eastAsia="Aptos" w:cs="Arial"/>
          <w:kern w:val="2"/>
          <w:szCs w:val="20"/>
          <w:lang w:eastAsia="en-US"/>
          <w14:ligatures w14:val="standardContextual"/>
        </w:rPr>
        <w:t>glichkeit eines Studienbeginns zum Sommersemester entscheidet die oder der Zertifikatsverantwortliche. Die Entscheidung nach Satz 2 ist auf den Internetseiten der Universit</w:t>
      </w:r>
      <w:r w:rsidRPr="00DF76AA">
        <w:rPr>
          <w:rFonts w:eastAsia="Aptos" w:cs="Arial" w:hint="cs"/>
          <w:kern w:val="2"/>
          <w:szCs w:val="20"/>
          <w:lang w:eastAsia="en-US"/>
          <w14:ligatures w14:val="standardContextual"/>
        </w:rPr>
        <w:t>ä</w:t>
      </w:r>
      <w:r w:rsidRPr="00DF76AA">
        <w:rPr>
          <w:rFonts w:eastAsia="Aptos" w:cs="Arial"/>
          <w:kern w:val="2"/>
          <w:szCs w:val="20"/>
          <w:lang w:eastAsia="en-US"/>
          <w14:ligatures w14:val="standardContextual"/>
        </w:rPr>
        <w:t>t von Zukunft: Karriere und Kompetenzen der Universit</w:t>
      </w:r>
      <w:r w:rsidRPr="00DF76AA">
        <w:rPr>
          <w:rFonts w:eastAsia="Aptos" w:cs="Arial" w:hint="cs"/>
          <w:kern w:val="2"/>
          <w:szCs w:val="20"/>
          <w:lang w:eastAsia="en-US"/>
          <w14:ligatures w14:val="standardContextual"/>
        </w:rPr>
        <w:t>ä</w:t>
      </w:r>
      <w:r w:rsidRPr="00DF76AA">
        <w:rPr>
          <w:rFonts w:eastAsia="Aptos" w:cs="Arial"/>
          <w:kern w:val="2"/>
          <w:szCs w:val="20"/>
          <w:lang w:eastAsia="en-US"/>
          <w14:ligatures w14:val="standardContextual"/>
        </w:rPr>
        <w:t>t Passau bekanntzumachen. Die Regelstudienzeit des Zertifikatsprogramms beträgt zehn Monate.</w:t>
      </w:r>
    </w:p>
    <w:p w14:paraId="33BD1A8A" w14:textId="514DC237" w:rsidR="00DF76AA" w:rsidRPr="00DF76AA" w:rsidRDefault="00DF76AA" w:rsidP="00DF76AA">
      <w:pPr>
        <w:pStyle w:val="berschrift2"/>
        <w:rPr>
          <w:lang w:eastAsia="en-US"/>
        </w:rPr>
      </w:pPr>
      <w:r>
        <w:rPr>
          <w:lang w:eastAsia="en-US"/>
        </w:rPr>
        <w:t xml:space="preserve">6. </w:t>
      </w:r>
      <w:r w:rsidRPr="00DF76AA">
        <w:rPr>
          <w:lang w:eastAsia="en-US"/>
        </w:rPr>
        <w:t>Module, Studien- und Prüfungsformen, ECTS-LP</w:t>
      </w:r>
    </w:p>
    <w:p w14:paraId="78AFED02" w14:textId="77777777" w:rsidR="00DF76AA" w:rsidRPr="00DF76AA" w:rsidRDefault="00DF76AA" w:rsidP="00DF76AA">
      <w:pPr>
        <w:spacing w:after="160" w:line="276" w:lineRule="auto"/>
        <w:rPr>
          <w:rFonts w:eastAsia="Aptos" w:cs="Arial"/>
          <w:bCs/>
          <w:kern w:val="2"/>
          <w:szCs w:val="20"/>
          <w:lang w:eastAsia="en-US"/>
          <w14:ligatures w14:val="standardContextual"/>
        </w:rPr>
      </w:pPr>
      <w:r w:rsidRPr="00DF76AA">
        <w:rPr>
          <w:rFonts w:eastAsia="Aptos" w:cs="Arial"/>
          <w:bCs/>
          <w:kern w:val="2"/>
          <w:szCs w:val="20"/>
          <w:lang w:eastAsia="en-US"/>
          <w14:ligatures w14:val="standardContextual"/>
        </w:rPr>
        <w:t xml:space="preserve">Das Zertifikatsprogramm „Global Affairs and Intercultural Relations“ ist bestanden, wenn Wahlpflichtmodule im Umfang von mindestens 10 ECTS-Leistungspunkten erfolgreich absolviert sind. </w:t>
      </w:r>
    </w:p>
    <w:tbl>
      <w:tblPr>
        <w:tblStyle w:val="Tabellenraster"/>
        <w:tblW w:w="0" w:type="auto"/>
        <w:tblLook w:val="04A0" w:firstRow="1" w:lastRow="0" w:firstColumn="1" w:lastColumn="0" w:noHBand="0" w:noVBand="1"/>
      </w:tblPr>
      <w:tblGrid>
        <w:gridCol w:w="1684"/>
        <w:gridCol w:w="3308"/>
        <w:gridCol w:w="1677"/>
        <w:gridCol w:w="1216"/>
        <w:gridCol w:w="1177"/>
      </w:tblGrid>
      <w:tr w:rsidR="00DF76AA" w:rsidRPr="00DF76AA" w14:paraId="1414BE5D" w14:textId="77777777" w:rsidTr="001544EA">
        <w:tc>
          <w:tcPr>
            <w:tcW w:w="1684" w:type="dxa"/>
          </w:tcPr>
          <w:p w14:paraId="10244D81" w14:textId="77777777" w:rsidR="00DF76AA" w:rsidRPr="00DF76AA" w:rsidRDefault="00DF76AA" w:rsidP="00DF76AA">
            <w:pPr>
              <w:spacing w:after="160" w:line="276" w:lineRule="auto"/>
              <w:jc w:val="left"/>
              <w:rPr>
                <w:rFonts w:eastAsia="Aptos" w:cs="Arial"/>
                <w:b/>
                <w:kern w:val="2"/>
                <w:szCs w:val="20"/>
                <w:lang w:eastAsia="en-US"/>
                <w14:ligatures w14:val="standardContextual"/>
              </w:rPr>
            </w:pPr>
            <w:r w:rsidRPr="00DF76AA">
              <w:rPr>
                <w:rFonts w:eastAsia="Aptos" w:cs="Arial"/>
                <w:b/>
                <w:kern w:val="2"/>
                <w:szCs w:val="20"/>
                <w:lang w:eastAsia="en-US"/>
                <w14:ligatures w14:val="standardContextual"/>
              </w:rPr>
              <w:t>Lehrform</w:t>
            </w:r>
          </w:p>
        </w:tc>
        <w:tc>
          <w:tcPr>
            <w:tcW w:w="3308" w:type="dxa"/>
          </w:tcPr>
          <w:p w14:paraId="5BBE175E" w14:textId="77777777" w:rsidR="00DF76AA" w:rsidRPr="00DF76AA" w:rsidRDefault="00DF76AA" w:rsidP="00DF76AA">
            <w:pPr>
              <w:spacing w:after="160" w:line="276" w:lineRule="auto"/>
              <w:jc w:val="left"/>
              <w:rPr>
                <w:rFonts w:eastAsia="Aptos" w:cs="Arial"/>
                <w:b/>
                <w:kern w:val="2"/>
                <w:szCs w:val="20"/>
                <w:lang w:eastAsia="en-US"/>
                <w14:ligatures w14:val="standardContextual"/>
              </w:rPr>
            </w:pPr>
            <w:r w:rsidRPr="00DF76AA">
              <w:rPr>
                <w:rFonts w:eastAsia="Aptos" w:cs="Arial"/>
                <w:b/>
                <w:kern w:val="2"/>
                <w:szCs w:val="20"/>
                <w:lang w:eastAsia="en-US"/>
                <w14:ligatures w14:val="standardContextual"/>
              </w:rPr>
              <w:t>Modulbezeichnung</w:t>
            </w:r>
          </w:p>
        </w:tc>
        <w:tc>
          <w:tcPr>
            <w:tcW w:w="1677" w:type="dxa"/>
          </w:tcPr>
          <w:p w14:paraId="26935242" w14:textId="77777777" w:rsidR="00DF76AA" w:rsidRPr="00DF76AA" w:rsidRDefault="00DF76AA" w:rsidP="00DF76AA">
            <w:pPr>
              <w:spacing w:after="160" w:line="276" w:lineRule="auto"/>
              <w:jc w:val="left"/>
              <w:rPr>
                <w:rFonts w:eastAsia="Aptos" w:cs="Arial"/>
                <w:b/>
                <w:kern w:val="2"/>
                <w:szCs w:val="20"/>
                <w:lang w:eastAsia="en-US"/>
                <w14:ligatures w14:val="standardContextual"/>
              </w:rPr>
            </w:pPr>
            <w:r w:rsidRPr="00DF76AA">
              <w:rPr>
                <w:rFonts w:eastAsia="Aptos" w:cs="Arial"/>
                <w:b/>
                <w:kern w:val="2"/>
                <w:szCs w:val="20"/>
                <w:lang w:eastAsia="en-US"/>
                <w14:ligatures w14:val="standardContextual"/>
              </w:rPr>
              <w:t>Prüfungsform</w:t>
            </w:r>
          </w:p>
        </w:tc>
        <w:tc>
          <w:tcPr>
            <w:tcW w:w="1216" w:type="dxa"/>
          </w:tcPr>
          <w:p w14:paraId="7CC77109" w14:textId="77777777" w:rsidR="00DF76AA" w:rsidRPr="00DF76AA" w:rsidRDefault="00DF76AA" w:rsidP="00DF76AA">
            <w:pPr>
              <w:spacing w:after="160" w:line="276" w:lineRule="auto"/>
              <w:jc w:val="left"/>
              <w:rPr>
                <w:rFonts w:eastAsia="Aptos" w:cs="Arial"/>
                <w:b/>
                <w:kern w:val="2"/>
                <w:szCs w:val="20"/>
                <w:lang w:eastAsia="en-US"/>
                <w14:ligatures w14:val="standardContextual"/>
              </w:rPr>
            </w:pPr>
            <w:r w:rsidRPr="00DF76AA">
              <w:rPr>
                <w:rFonts w:eastAsia="Aptos" w:cs="Arial"/>
                <w:b/>
                <w:kern w:val="2"/>
                <w:szCs w:val="20"/>
                <w:lang w:eastAsia="en-US"/>
                <w14:ligatures w14:val="standardContextual"/>
              </w:rPr>
              <w:t>SWS</w:t>
            </w:r>
          </w:p>
        </w:tc>
        <w:tc>
          <w:tcPr>
            <w:tcW w:w="1177" w:type="dxa"/>
          </w:tcPr>
          <w:p w14:paraId="0A4855EB" w14:textId="77777777" w:rsidR="00DF76AA" w:rsidRPr="00DF76AA" w:rsidRDefault="00DF76AA" w:rsidP="00DF76AA">
            <w:pPr>
              <w:spacing w:after="160" w:line="276" w:lineRule="auto"/>
              <w:jc w:val="left"/>
              <w:rPr>
                <w:rFonts w:eastAsia="Aptos" w:cs="Arial"/>
                <w:b/>
                <w:kern w:val="2"/>
                <w:szCs w:val="20"/>
                <w:lang w:eastAsia="en-US"/>
                <w14:ligatures w14:val="standardContextual"/>
              </w:rPr>
            </w:pPr>
            <w:r w:rsidRPr="00DF76AA">
              <w:rPr>
                <w:rFonts w:eastAsia="Aptos" w:cs="Arial"/>
                <w:b/>
                <w:kern w:val="2"/>
                <w:szCs w:val="20"/>
                <w:lang w:eastAsia="en-US"/>
                <w14:ligatures w14:val="standardContextual"/>
              </w:rPr>
              <w:t>ECTS-LP</w:t>
            </w:r>
          </w:p>
        </w:tc>
      </w:tr>
      <w:tr w:rsidR="00DF76AA" w:rsidRPr="00DF76AA" w14:paraId="53ED74E9" w14:textId="77777777" w:rsidTr="001544EA">
        <w:tc>
          <w:tcPr>
            <w:tcW w:w="1684" w:type="dxa"/>
          </w:tcPr>
          <w:p w14:paraId="7AD7ACC7"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Workshop (Blockseminar)</w:t>
            </w:r>
          </w:p>
        </w:tc>
        <w:tc>
          <w:tcPr>
            <w:tcW w:w="3308" w:type="dxa"/>
          </w:tcPr>
          <w:p w14:paraId="3F0C5AEF" w14:textId="77777777" w:rsidR="00DF76AA" w:rsidRPr="00DF76AA" w:rsidRDefault="00DF76AA" w:rsidP="00DF76AA">
            <w:pPr>
              <w:spacing w:after="160" w:line="276" w:lineRule="auto"/>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International Relations and Global Governance</w:t>
            </w:r>
          </w:p>
        </w:tc>
        <w:tc>
          <w:tcPr>
            <w:tcW w:w="1677" w:type="dxa"/>
          </w:tcPr>
          <w:p w14:paraId="58095A6A"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 xml:space="preserve">Portfolio </w:t>
            </w:r>
          </w:p>
        </w:tc>
        <w:tc>
          <w:tcPr>
            <w:tcW w:w="1216" w:type="dxa"/>
          </w:tcPr>
          <w:p w14:paraId="79DE7B4E"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1</w:t>
            </w:r>
          </w:p>
        </w:tc>
        <w:tc>
          <w:tcPr>
            <w:tcW w:w="1177" w:type="dxa"/>
          </w:tcPr>
          <w:p w14:paraId="672D67A1"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2</w:t>
            </w:r>
          </w:p>
        </w:tc>
      </w:tr>
      <w:tr w:rsidR="00DF76AA" w:rsidRPr="00DF76AA" w14:paraId="55D64D93" w14:textId="77777777" w:rsidTr="001544EA">
        <w:tc>
          <w:tcPr>
            <w:tcW w:w="1684" w:type="dxa"/>
          </w:tcPr>
          <w:p w14:paraId="57AAFE49"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Workshop (Blockseminar)</w:t>
            </w:r>
          </w:p>
        </w:tc>
        <w:tc>
          <w:tcPr>
            <w:tcW w:w="3308" w:type="dxa"/>
          </w:tcPr>
          <w:p w14:paraId="55EA2915" w14:textId="77777777" w:rsidR="00DF76AA" w:rsidRPr="00DF76AA" w:rsidRDefault="00DF76AA" w:rsidP="00DF76AA">
            <w:pPr>
              <w:spacing w:after="160" w:line="276" w:lineRule="auto"/>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Legal Principles of International Relations, Global Trade and Foreign Investment</w:t>
            </w:r>
          </w:p>
        </w:tc>
        <w:tc>
          <w:tcPr>
            <w:tcW w:w="1677" w:type="dxa"/>
          </w:tcPr>
          <w:p w14:paraId="1337006B"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Open-Book-Prüfung</w:t>
            </w:r>
          </w:p>
        </w:tc>
        <w:tc>
          <w:tcPr>
            <w:tcW w:w="1216" w:type="dxa"/>
          </w:tcPr>
          <w:p w14:paraId="4017D107"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1</w:t>
            </w:r>
          </w:p>
        </w:tc>
        <w:tc>
          <w:tcPr>
            <w:tcW w:w="1177" w:type="dxa"/>
          </w:tcPr>
          <w:p w14:paraId="6CBAD04F"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2</w:t>
            </w:r>
          </w:p>
        </w:tc>
      </w:tr>
      <w:tr w:rsidR="00DF76AA" w:rsidRPr="00DF76AA" w14:paraId="12625382" w14:textId="77777777" w:rsidTr="001544EA">
        <w:tc>
          <w:tcPr>
            <w:tcW w:w="1684" w:type="dxa"/>
          </w:tcPr>
          <w:p w14:paraId="196AE961"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Workshop (Blockseminar)</w:t>
            </w:r>
          </w:p>
        </w:tc>
        <w:tc>
          <w:tcPr>
            <w:tcW w:w="3308" w:type="dxa"/>
          </w:tcPr>
          <w:p w14:paraId="3587F413" w14:textId="77777777" w:rsidR="00DF76AA" w:rsidRPr="00DF76AA" w:rsidRDefault="00DF76AA" w:rsidP="00DF76AA">
            <w:pPr>
              <w:spacing w:after="160" w:line="276" w:lineRule="auto"/>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Global Trade, Trade Policy and Europe in the New World (Trade) Order</w:t>
            </w:r>
          </w:p>
        </w:tc>
        <w:tc>
          <w:tcPr>
            <w:tcW w:w="1677" w:type="dxa"/>
          </w:tcPr>
          <w:p w14:paraId="3BAB3B78"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 xml:space="preserve">Portfolio </w:t>
            </w:r>
          </w:p>
        </w:tc>
        <w:tc>
          <w:tcPr>
            <w:tcW w:w="1216" w:type="dxa"/>
          </w:tcPr>
          <w:p w14:paraId="331537C5"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1</w:t>
            </w:r>
          </w:p>
        </w:tc>
        <w:tc>
          <w:tcPr>
            <w:tcW w:w="1177" w:type="dxa"/>
          </w:tcPr>
          <w:p w14:paraId="50095DDA"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2</w:t>
            </w:r>
          </w:p>
        </w:tc>
      </w:tr>
      <w:tr w:rsidR="00DF76AA" w:rsidRPr="00DF76AA" w14:paraId="266BC267" w14:textId="77777777" w:rsidTr="001544EA">
        <w:tc>
          <w:tcPr>
            <w:tcW w:w="1684" w:type="dxa"/>
          </w:tcPr>
          <w:p w14:paraId="612A5780"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Workshop (Blockseminar)</w:t>
            </w:r>
          </w:p>
        </w:tc>
        <w:tc>
          <w:tcPr>
            <w:tcW w:w="3308" w:type="dxa"/>
          </w:tcPr>
          <w:p w14:paraId="306BA8F6" w14:textId="77777777" w:rsidR="00DF76AA" w:rsidRPr="00DF76AA" w:rsidRDefault="00DF76AA" w:rsidP="00DF76AA">
            <w:pPr>
              <w:spacing w:after="160" w:line="276" w:lineRule="auto"/>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Strategic Intercultural Management and Negotiation</w:t>
            </w:r>
          </w:p>
        </w:tc>
        <w:tc>
          <w:tcPr>
            <w:tcW w:w="1677" w:type="dxa"/>
          </w:tcPr>
          <w:p w14:paraId="2D3DA894"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 xml:space="preserve">Portfolio </w:t>
            </w:r>
          </w:p>
        </w:tc>
        <w:tc>
          <w:tcPr>
            <w:tcW w:w="1216" w:type="dxa"/>
          </w:tcPr>
          <w:p w14:paraId="31790CFC"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1</w:t>
            </w:r>
          </w:p>
        </w:tc>
        <w:tc>
          <w:tcPr>
            <w:tcW w:w="1177" w:type="dxa"/>
          </w:tcPr>
          <w:p w14:paraId="0BF3E383"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2</w:t>
            </w:r>
          </w:p>
        </w:tc>
      </w:tr>
      <w:tr w:rsidR="00DF76AA" w:rsidRPr="00DF76AA" w14:paraId="0D87F1FC" w14:textId="77777777" w:rsidTr="001544EA">
        <w:tc>
          <w:tcPr>
            <w:tcW w:w="1684" w:type="dxa"/>
          </w:tcPr>
          <w:p w14:paraId="0F0DAA89"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lastRenderedPageBreak/>
              <w:t xml:space="preserve">Exkursion </w:t>
            </w:r>
          </w:p>
        </w:tc>
        <w:tc>
          <w:tcPr>
            <w:tcW w:w="3308" w:type="dxa"/>
          </w:tcPr>
          <w:p w14:paraId="1A53F754" w14:textId="77777777" w:rsidR="00DF76AA" w:rsidRPr="00DF76AA" w:rsidRDefault="00DF76AA" w:rsidP="00DF76AA">
            <w:pPr>
              <w:spacing w:after="160" w:line="276" w:lineRule="auto"/>
              <w:jc w:val="left"/>
              <w:rPr>
                <w:rFonts w:eastAsia="Aptos" w:cs="Arial"/>
                <w:kern w:val="2"/>
                <w:szCs w:val="20"/>
                <w:lang w:val="en-US" w:eastAsia="en-US"/>
                <w14:ligatures w14:val="standardContextual"/>
              </w:rPr>
            </w:pPr>
            <w:r w:rsidRPr="00DF76AA">
              <w:rPr>
                <w:rFonts w:eastAsia="Aptos" w:cs="Arial"/>
                <w:kern w:val="2"/>
                <w:szCs w:val="20"/>
                <w:lang w:val="en-US" w:eastAsia="en-US"/>
                <w14:ligatures w14:val="standardContextual"/>
              </w:rPr>
              <w:t>Geographical Perspectives on Global Economic and Political Interdependencies: The Case of Brussels (On-site)</w:t>
            </w:r>
          </w:p>
        </w:tc>
        <w:tc>
          <w:tcPr>
            <w:tcW w:w="1677" w:type="dxa"/>
          </w:tcPr>
          <w:p w14:paraId="224415C7"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 xml:space="preserve">Portfolio </w:t>
            </w:r>
          </w:p>
        </w:tc>
        <w:tc>
          <w:tcPr>
            <w:tcW w:w="1216" w:type="dxa"/>
          </w:tcPr>
          <w:p w14:paraId="290438FA"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1</w:t>
            </w:r>
          </w:p>
        </w:tc>
        <w:tc>
          <w:tcPr>
            <w:tcW w:w="1177" w:type="dxa"/>
          </w:tcPr>
          <w:p w14:paraId="220AA5D0"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2</w:t>
            </w:r>
          </w:p>
        </w:tc>
      </w:tr>
      <w:tr w:rsidR="00DF76AA" w:rsidRPr="00DF76AA" w14:paraId="30087F32" w14:textId="77777777" w:rsidTr="001544EA">
        <w:tc>
          <w:tcPr>
            <w:tcW w:w="1684" w:type="dxa"/>
          </w:tcPr>
          <w:p w14:paraId="335B06B9"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Workshop (Blockseminar)</w:t>
            </w:r>
          </w:p>
        </w:tc>
        <w:tc>
          <w:tcPr>
            <w:tcW w:w="3308" w:type="dxa"/>
          </w:tcPr>
          <w:p w14:paraId="461DA732"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Cultural and Historical Perspectives</w:t>
            </w:r>
          </w:p>
        </w:tc>
        <w:tc>
          <w:tcPr>
            <w:tcW w:w="1677" w:type="dxa"/>
          </w:tcPr>
          <w:p w14:paraId="7AA407A5"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Portfolio</w:t>
            </w:r>
          </w:p>
        </w:tc>
        <w:tc>
          <w:tcPr>
            <w:tcW w:w="1216" w:type="dxa"/>
          </w:tcPr>
          <w:p w14:paraId="01C64705"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1</w:t>
            </w:r>
          </w:p>
        </w:tc>
        <w:tc>
          <w:tcPr>
            <w:tcW w:w="1177" w:type="dxa"/>
          </w:tcPr>
          <w:p w14:paraId="2E9F4AE2"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kern w:val="2"/>
                <w:szCs w:val="20"/>
                <w:lang w:eastAsia="en-US"/>
                <w14:ligatures w14:val="standardContextual"/>
              </w:rPr>
              <w:t>2</w:t>
            </w:r>
          </w:p>
        </w:tc>
      </w:tr>
      <w:tr w:rsidR="00DF76AA" w:rsidRPr="00DF76AA" w14:paraId="5221CAF8" w14:textId="77777777" w:rsidTr="001544EA">
        <w:tc>
          <w:tcPr>
            <w:tcW w:w="6669" w:type="dxa"/>
            <w:gridSpan w:val="3"/>
          </w:tcPr>
          <w:p w14:paraId="51046965" w14:textId="77777777" w:rsidR="00DF76AA" w:rsidRPr="00DF76AA" w:rsidRDefault="00DF76AA" w:rsidP="00DF76AA">
            <w:pPr>
              <w:spacing w:after="160" w:line="276" w:lineRule="auto"/>
              <w:jc w:val="left"/>
              <w:rPr>
                <w:rFonts w:eastAsia="Aptos" w:cs="Arial"/>
                <w:b/>
                <w:kern w:val="2"/>
                <w:szCs w:val="20"/>
                <w:lang w:eastAsia="en-US"/>
                <w14:ligatures w14:val="standardContextual"/>
              </w:rPr>
            </w:pPr>
            <w:r w:rsidRPr="00DF76AA">
              <w:rPr>
                <w:rFonts w:eastAsia="Aptos" w:cs="Arial"/>
                <w:b/>
                <w:kern w:val="2"/>
                <w:szCs w:val="20"/>
                <w:lang w:eastAsia="en-US"/>
                <w14:ligatures w14:val="standardContextual"/>
              </w:rPr>
              <w:t>Insgesamt: fünf Module</w:t>
            </w:r>
          </w:p>
        </w:tc>
        <w:tc>
          <w:tcPr>
            <w:tcW w:w="1216" w:type="dxa"/>
          </w:tcPr>
          <w:p w14:paraId="314C256E" w14:textId="77777777" w:rsidR="00DF76AA" w:rsidRPr="00DF76AA" w:rsidRDefault="00DF76AA" w:rsidP="00DF76AA">
            <w:pPr>
              <w:spacing w:after="160" w:line="276" w:lineRule="auto"/>
              <w:jc w:val="left"/>
              <w:rPr>
                <w:rFonts w:eastAsia="Aptos" w:cs="Arial"/>
                <w:b/>
                <w:kern w:val="2"/>
                <w:szCs w:val="20"/>
                <w:lang w:eastAsia="en-US"/>
                <w14:ligatures w14:val="standardContextual"/>
              </w:rPr>
            </w:pPr>
            <w:r w:rsidRPr="00DF76AA">
              <w:rPr>
                <w:rFonts w:eastAsia="Aptos" w:cs="Arial"/>
                <w:b/>
                <w:kern w:val="2"/>
                <w:szCs w:val="20"/>
                <w:lang w:eastAsia="en-US"/>
                <w14:ligatures w14:val="standardContextual"/>
              </w:rPr>
              <w:t>5</w:t>
            </w:r>
          </w:p>
        </w:tc>
        <w:tc>
          <w:tcPr>
            <w:tcW w:w="1177" w:type="dxa"/>
          </w:tcPr>
          <w:p w14:paraId="5144A95A" w14:textId="77777777" w:rsidR="00DF76AA" w:rsidRPr="00DF76AA" w:rsidRDefault="00DF76AA" w:rsidP="00DF76AA">
            <w:pPr>
              <w:spacing w:after="160" w:line="276" w:lineRule="auto"/>
              <w:jc w:val="left"/>
              <w:rPr>
                <w:rFonts w:eastAsia="Aptos" w:cs="Arial"/>
                <w:kern w:val="2"/>
                <w:szCs w:val="20"/>
                <w:lang w:eastAsia="en-US"/>
                <w14:ligatures w14:val="standardContextual"/>
              </w:rPr>
            </w:pPr>
            <w:r w:rsidRPr="00DF76AA">
              <w:rPr>
                <w:rFonts w:eastAsia="Aptos" w:cs="Arial"/>
                <w:b/>
                <w:kern w:val="2"/>
                <w:szCs w:val="20"/>
                <w:lang w:eastAsia="en-US"/>
                <w14:ligatures w14:val="standardContextual"/>
              </w:rPr>
              <w:t>10</w:t>
            </w:r>
          </w:p>
        </w:tc>
      </w:tr>
    </w:tbl>
    <w:p w14:paraId="6465D8A8" w14:textId="1C0434E1" w:rsidR="00181DE6" w:rsidRDefault="00181DE6" w:rsidP="00DF76AA">
      <w:pPr>
        <w:rPr>
          <w:rFonts w:eastAsiaTheme="minorHAnsi"/>
          <w:lang w:eastAsia="en-US"/>
        </w:rPr>
      </w:pPr>
    </w:p>
    <w:p w14:paraId="686D6C36" w14:textId="77777777" w:rsidR="00181DE6" w:rsidRDefault="00181DE6">
      <w:pPr>
        <w:spacing w:after="200" w:line="276" w:lineRule="auto"/>
        <w:jc w:val="left"/>
        <w:rPr>
          <w:rFonts w:eastAsiaTheme="minorHAnsi"/>
          <w:lang w:eastAsia="en-US"/>
        </w:rPr>
      </w:pPr>
      <w:r>
        <w:rPr>
          <w:rFonts w:eastAsiaTheme="minorHAnsi"/>
          <w:lang w:eastAsia="en-US"/>
        </w:rPr>
        <w:br w:type="page"/>
      </w:r>
    </w:p>
    <w:p w14:paraId="12E438F2" w14:textId="77777777" w:rsidR="00181DE6" w:rsidRPr="00181DE6" w:rsidRDefault="00181DE6" w:rsidP="00181DE6">
      <w:pPr>
        <w:ind w:right="-567"/>
        <w:jc w:val="left"/>
        <w:rPr>
          <w:szCs w:val="20"/>
        </w:rPr>
      </w:pPr>
      <w:r w:rsidRPr="00181DE6">
        <w:rPr>
          <w:szCs w:val="20"/>
        </w:rPr>
        <w:lastRenderedPageBreak/>
        <w:t xml:space="preserve">Ausgefertigt aufgrund des Beschlusses des Senats der Universität Passau vom </w:t>
      </w:r>
    </w:p>
    <w:p w14:paraId="58694ABE" w14:textId="77777777" w:rsidR="00181DE6" w:rsidRPr="00181DE6" w:rsidRDefault="00181DE6" w:rsidP="00181DE6">
      <w:pPr>
        <w:ind w:right="-567"/>
        <w:jc w:val="left"/>
        <w:rPr>
          <w:szCs w:val="20"/>
        </w:rPr>
      </w:pPr>
      <w:r w:rsidRPr="00181DE6">
        <w:rPr>
          <w:szCs w:val="20"/>
        </w:rPr>
        <w:t>28. Januar 2026 und der Genehmigung durch den Präsidenten der Universität Passau</w:t>
      </w:r>
    </w:p>
    <w:p w14:paraId="5A654904" w14:textId="77777777" w:rsidR="00181DE6" w:rsidRPr="00181DE6" w:rsidRDefault="00181DE6" w:rsidP="00181DE6">
      <w:pPr>
        <w:ind w:right="-567"/>
        <w:jc w:val="left"/>
        <w:rPr>
          <w:szCs w:val="20"/>
        </w:rPr>
      </w:pPr>
      <w:r w:rsidRPr="00181DE6">
        <w:rPr>
          <w:szCs w:val="20"/>
        </w:rPr>
        <w:t>vom 16. Februar 2026 (Aktenzeichen V/S.II-01.1211/2026).</w:t>
      </w:r>
    </w:p>
    <w:p w14:paraId="7AAF112A" w14:textId="77777777" w:rsidR="00181DE6" w:rsidRPr="00181DE6" w:rsidRDefault="00181DE6" w:rsidP="00181DE6">
      <w:pPr>
        <w:spacing w:after="240"/>
        <w:ind w:right="-567"/>
        <w:jc w:val="left"/>
        <w:rPr>
          <w:szCs w:val="20"/>
        </w:rPr>
      </w:pPr>
    </w:p>
    <w:p w14:paraId="29327BFC" w14:textId="77777777" w:rsidR="00181DE6" w:rsidRPr="00181DE6" w:rsidRDefault="00181DE6" w:rsidP="00181DE6">
      <w:pPr>
        <w:spacing w:after="240"/>
        <w:ind w:right="-567"/>
        <w:jc w:val="left"/>
        <w:rPr>
          <w:szCs w:val="20"/>
        </w:rPr>
      </w:pPr>
      <w:r w:rsidRPr="00181DE6">
        <w:rPr>
          <w:szCs w:val="20"/>
        </w:rPr>
        <w:fldChar w:fldCharType="begin"/>
      </w:r>
      <w:r w:rsidRPr="00181DE6">
        <w:rPr>
          <w:szCs w:val="20"/>
        </w:rPr>
        <w:instrText xml:space="preserve"> ASK re \* MERGEFORMAT </w:instrText>
      </w:r>
      <w:r w:rsidRPr="00181DE6">
        <w:rPr>
          <w:szCs w:val="20"/>
        </w:rPr>
        <w:fldChar w:fldCharType="separate"/>
      </w:r>
      <w:r w:rsidRPr="00181DE6">
        <w:rPr>
          <w:szCs w:val="20"/>
        </w:rPr>
        <w:t>1</w:t>
      </w:r>
      <w:r w:rsidRPr="00181DE6">
        <w:rPr>
          <w:szCs w:val="20"/>
        </w:rPr>
        <w:fldChar w:fldCharType="end"/>
      </w:r>
      <w:r w:rsidRPr="00181DE6">
        <w:rPr>
          <w:szCs w:val="20"/>
          <w:highlight w:val="yellow"/>
        </w:rPr>
        <w:fldChar w:fldCharType="begin"/>
      </w:r>
      <w:r w:rsidRPr="00181DE6">
        <w:rPr>
          <w:szCs w:val="20"/>
          <w:highlight w:val="yellow"/>
        </w:rPr>
        <w:instrText xml:space="preserve"> MERGEFIELD az </w:instrText>
      </w:r>
      <w:r w:rsidRPr="00181DE6">
        <w:rPr>
          <w:szCs w:val="20"/>
          <w:highlight w:val="yellow"/>
        </w:rPr>
        <w:fldChar w:fldCharType="end"/>
      </w:r>
      <w:r w:rsidRPr="00181DE6">
        <w:rPr>
          <w:szCs w:val="20"/>
          <w:highlight w:val="yellow"/>
        </w:rPr>
        <w:fldChar w:fldCharType="begin"/>
      </w:r>
      <w:r w:rsidRPr="00181DE6">
        <w:rPr>
          <w:szCs w:val="20"/>
          <w:highlight w:val="yellow"/>
        </w:rPr>
        <w:instrText xml:space="preserve"> IF </w:instrText>
      </w:r>
      <w:r w:rsidRPr="00181DE6">
        <w:rPr>
          <w:szCs w:val="20"/>
          <w:highlight w:val="yellow"/>
        </w:rPr>
        <w:fldChar w:fldCharType="begin"/>
      </w:r>
      <w:r w:rsidRPr="00181DE6">
        <w:rPr>
          <w:szCs w:val="20"/>
          <w:highlight w:val="yellow"/>
        </w:rPr>
        <w:instrText xml:space="preserve"> MERGEFIELD stuo </w:instrText>
      </w:r>
      <w:r w:rsidRPr="00181DE6">
        <w:rPr>
          <w:szCs w:val="20"/>
          <w:highlight w:val="yellow"/>
        </w:rPr>
        <w:fldChar w:fldCharType="end"/>
      </w:r>
      <w:r w:rsidRPr="00181DE6">
        <w:rPr>
          <w:szCs w:val="20"/>
          <w:highlight w:val="yellow"/>
        </w:rPr>
        <w:instrText xml:space="preserve"> = „2“ " nach ordnungsgemäßer Durchführung des Anzeigeverfahrens gemäß Art. 67 Abs. 2 BayHSchG (Anzeige der Satzung durch Schreiben vom </w:instrText>
      </w:r>
      <w:r w:rsidRPr="00181DE6">
        <w:rPr>
          <w:szCs w:val="20"/>
          <w:highlight w:val="yellow"/>
        </w:rPr>
        <w:fldChar w:fldCharType="begin"/>
      </w:r>
      <w:r w:rsidRPr="00181DE6">
        <w:rPr>
          <w:szCs w:val="20"/>
          <w:highlight w:val="yellow"/>
        </w:rPr>
        <w:instrText xml:space="preserve"> MERGEFIELD unisatzdat </w:instrText>
      </w:r>
      <w:r w:rsidRPr="00181DE6">
        <w:rPr>
          <w:szCs w:val="20"/>
          <w:highlight w:val="yellow"/>
        </w:rPr>
        <w:fldChar w:fldCharType="end"/>
      </w:r>
      <w:r w:rsidRPr="00181DE6">
        <w:rPr>
          <w:szCs w:val="20"/>
          <w:highlight w:val="yellow"/>
        </w:rPr>
        <w:instrText xml:space="preserve"> Nr. </w:instrText>
      </w:r>
      <w:r w:rsidRPr="00181DE6">
        <w:rPr>
          <w:szCs w:val="20"/>
          <w:highlight w:val="yellow"/>
        </w:rPr>
        <w:fldChar w:fldCharType="begin"/>
      </w:r>
      <w:r w:rsidRPr="00181DE6">
        <w:rPr>
          <w:szCs w:val="20"/>
          <w:highlight w:val="yellow"/>
        </w:rPr>
        <w:instrText xml:space="preserve"> MERGEFIELD stuaz </w:instrText>
      </w:r>
      <w:r w:rsidRPr="00181DE6">
        <w:rPr>
          <w:szCs w:val="20"/>
          <w:highlight w:val="yellow"/>
        </w:rPr>
        <w:fldChar w:fldCharType="end"/>
      </w:r>
      <w:r w:rsidRPr="00181DE6">
        <w:rPr>
          <w:szCs w:val="20"/>
          <w:highlight w:val="yellow"/>
        </w:rPr>
        <w:instrText>, Schreiben des Bayerischen Staats</w:instrText>
      </w:r>
      <w:r w:rsidRPr="00181DE6">
        <w:rPr>
          <w:szCs w:val="20"/>
          <w:highlight w:val="yellow"/>
        </w:rPr>
        <w:softHyphen/>
        <w:instrText>minis</w:instrText>
      </w:r>
      <w:r w:rsidRPr="00181DE6">
        <w:rPr>
          <w:szCs w:val="20"/>
          <w:highlight w:val="yellow"/>
        </w:rPr>
        <w:softHyphen/>
        <w:instrText xml:space="preserve">teriums für Wissenschaft, Forschung und Kunst vom </w:instrText>
      </w:r>
      <w:r w:rsidRPr="00181DE6">
        <w:rPr>
          <w:szCs w:val="20"/>
          <w:highlight w:val="yellow"/>
        </w:rPr>
        <w:fldChar w:fldCharType="begin"/>
      </w:r>
      <w:r w:rsidRPr="00181DE6">
        <w:rPr>
          <w:szCs w:val="20"/>
          <w:highlight w:val="yellow"/>
        </w:rPr>
        <w:instrText xml:space="preserve"> MERGEFIELD Redat </w:instrText>
      </w:r>
      <w:r w:rsidRPr="00181DE6">
        <w:rPr>
          <w:szCs w:val="20"/>
          <w:highlight w:val="yellow"/>
        </w:rPr>
        <w:fldChar w:fldCharType="separate"/>
      </w:r>
      <w:r w:rsidRPr="00181DE6">
        <w:rPr>
          <w:noProof/>
          <w:szCs w:val="20"/>
          <w:highlight w:val="yellow"/>
        </w:rPr>
        <w:instrText>4. Dezember 2012</w:instrText>
      </w:r>
      <w:r w:rsidRPr="00181DE6">
        <w:rPr>
          <w:szCs w:val="20"/>
          <w:highlight w:val="yellow"/>
        </w:rPr>
        <w:fldChar w:fldCharType="end"/>
      </w:r>
      <w:r w:rsidRPr="00181DE6">
        <w:rPr>
          <w:szCs w:val="20"/>
          <w:highlight w:val="yellow"/>
        </w:rPr>
        <w:instrText xml:space="preserve"> Nr. </w:instrText>
      </w:r>
      <w:r w:rsidRPr="00181DE6">
        <w:rPr>
          <w:szCs w:val="20"/>
          <w:highlight w:val="yellow"/>
        </w:rPr>
        <w:fldChar w:fldCharType="begin"/>
      </w:r>
      <w:r w:rsidRPr="00181DE6">
        <w:rPr>
          <w:szCs w:val="20"/>
          <w:highlight w:val="yellow"/>
        </w:rPr>
        <w:instrText xml:space="preserve"> MERGEFIELD wissnr</w:instrText>
      </w:r>
      <w:r w:rsidRPr="00181DE6">
        <w:rPr>
          <w:szCs w:val="20"/>
          <w:highlight w:val="yellow"/>
        </w:rPr>
        <w:fldChar w:fldCharType="end"/>
      </w:r>
      <w:r w:rsidRPr="00181DE6">
        <w:rPr>
          <w:szCs w:val="20"/>
          <w:highlight w:val="yellow"/>
        </w:rPr>
        <w:instrText xml:space="preserve">)"  </w:instrText>
      </w:r>
      <w:r w:rsidRPr="00181DE6">
        <w:rPr>
          <w:szCs w:val="20"/>
          <w:highlight w:val="yellow"/>
        </w:rPr>
        <w:fldChar w:fldCharType="end"/>
      </w:r>
      <w:r w:rsidRPr="00181DE6">
        <w:rPr>
          <w:szCs w:val="20"/>
          <w:highlight w:val="yellow"/>
        </w:rPr>
        <w:fldChar w:fldCharType="begin"/>
      </w:r>
      <w:r w:rsidRPr="00181DE6">
        <w:rPr>
          <w:szCs w:val="20"/>
          <w:highlight w:val="yellow"/>
        </w:rPr>
        <w:instrText xml:space="preserve">IF </w:instrText>
      </w:r>
      <w:r w:rsidRPr="00181DE6">
        <w:rPr>
          <w:szCs w:val="20"/>
          <w:highlight w:val="yellow"/>
        </w:rPr>
        <w:fldChar w:fldCharType="begin"/>
      </w:r>
      <w:r w:rsidRPr="00181DE6">
        <w:rPr>
          <w:szCs w:val="20"/>
          <w:highlight w:val="yellow"/>
        </w:rPr>
        <w:instrText>MERGEFIELD Promo</w:instrText>
      </w:r>
      <w:r w:rsidRPr="00181DE6">
        <w:rPr>
          <w:szCs w:val="20"/>
          <w:highlight w:val="yellow"/>
        </w:rPr>
        <w:fldChar w:fldCharType="end"/>
      </w:r>
      <w:r w:rsidRPr="00181DE6">
        <w:rPr>
          <w:szCs w:val="20"/>
          <w:highlight w:val="yellow"/>
        </w:rPr>
        <w:instrText xml:space="preserve"> = "1" "und nach Erteilung der Genehmigung zu dieser Satzung durch den Rektor vom </w:instrText>
      </w:r>
      <w:r w:rsidRPr="00181DE6">
        <w:rPr>
          <w:szCs w:val="20"/>
          <w:highlight w:val="yellow"/>
        </w:rPr>
        <w:fldChar w:fldCharType="begin"/>
      </w:r>
      <w:r w:rsidRPr="00181DE6">
        <w:rPr>
          <w:szCs w:val="20"/>
          <w:highlight w:val="yellow"/>
        </w:rPr>
        <w:instrText>MERGEFIELD Redat</w:instrText>
      </w:r>
      <w:r w:rsidRPr="00181DE6">
        <w:rPr>
          <w:szCs w:val="20"/>
          <w:highlight w:val="yellow"/>
        </w:rPr>
        <w:fldChar w:fldCharType="end"/>
      </w:r>
      <w:r w:rsidRPr="00181DE6">
        <w:rPr>
          <w:szCs w:val="20"/>
          <w:highlight w:val="yellow"/>
        </w:rPr>
        <w:instrText xml:space="preserve">" </w:instrText>
      </w:r>
      <w:r w:rsidRPr="00181DE6">
        <w:rPr>
          <w:szCs w:val="20"/>
          <w:highlight w:val="yellow"/>
        </w:rPr>
        <w:fldChar w:fldCharType="end"/>
      </w:r>
      <w:r w:rsidRPr="00181DE6">
        <w:rPr>
          <w:szCs w:val="20"/>
          <w:highlight w:val="yellow"/>
        </w:rPr>
        <w:fldChar w:fldCharType="begin"/>
      </w:r>
      <w:r w:rsidRPr="00181DE6">
        <w:rPr>
          <w:szCs w:val="20"/>
          <w:highlight w:val="yellow"/>
        </w:rPr>
        <w:instrText xml:space="preserve">IF </w:instrText>
      </w:r>
      <w:r w:rsidRPr="00181DE6">
        <w:rPr>
          <w:szCs w:val="20"/>
          <w:highlight w:val="yellow"/>
        </w:rPr>
        <w:fldChar w:fldCharType="begin"/>
      </w:r>
      <w:r w:rsidRPr="00181DE6">
        <w:rPr>
          <w:szCs w:val="20"/>
          <w:highlight w:val="yellow"/>
        </w:rPr>
        <w:instrText xml:space="preserve"> MERGEFIELD habilo </w:instrText>
      </w:r>
      <w:r w:rsidRPr="00181DE6">
        <w:rPr>
          <w:szCs w:val="20"/>
          <w:highlight w:val="yellow"/>
        </w:rPr>
        <w:fldChar w:fldCharType="end"/>
      </w:r>
      <w:r w:rsidRPr="00181DE6">
        <w:rPr>
          <w:szCs w:val="20"/>
          <w:highlight w:val="yellow"/>
        </w:rPr>
        <w:instrText xml:space="preserve"> = "1"  </w:instrText>
      </w:r>
      <w:r w:rsidRPr="00181DE6">
        <w:rPr>
          <w:szCs w:val="20"/>
          <w:highlight w:val="yellow"/>
        </w:rPr>
        <w:fldChar w:fldCharType="end"/>
      </w:r>
      <w:r w:rsidRPr="00181DE6">
        <w:rPr>
          <w:szCs w:val="20"/>
        </w:rPr>
        <w:t xml:space="preserve">Passau, den </w:t>
      </w:r>
      <w:bookmarkStart w:id="22" w:name="_Hlk221709729"/>
      <w:r w:rsidRPr="00181DE6">
        <w:rPr>
          <w:szCs w:val="20"/>
        </w:rPr>
        <w:t>16. Februar 2026</w:t>
      </w:r>
      <w:bookmarkEnd w:id="22"/>
    </w:p>
    <w:p w14:paraId="10CB329D" w14:textId="77777777" w:rsidR="00181DE6" w:rsidRPr="00181DE6" w:rsidRDefault="00181DE6" w:rsidP="00181DE6">
      <w:pPr>
        <w:jc w:val="left"/>
        <w:rPr>
          <w:szCs w:val="20"/>
        </w:rPr>
      </w:pPr>
      <w:r w:rsidRPr="00181DE6">
        <w:rPr>
          <w:szCs w:val="20"/>
        </w:rPr>
        <w:t>UNIVERSITÄT PASSAU</w:t>
      </w:r>
    </w:p>
    <w:p w14:paraId="5E617020" w14:textId="77777777" w:rsidR="00181DE6" w:rsidRPr="00181DE6" w:rsidRDefault="00181DE6" w:rsidP="00181DE6">
      <w:pPr>
        <w:jc w:val="left"/>
        <w:rPr>
          <w:szCs w:val="20"/>
        </w:rPr>
      </w:pPr>
      <w:r w:rsidRPr="00181DE6">
        <w:rPr>
          <w:szCs w:val="20"/>
        </w:rPr>
        <w:t>Der Präsident</w:t>
      </w:r>
    </w:p>
    <w:p w14:paraId="5B175337" w14:textId="77777777" w:rsidR="00181DE6" w:rsidRPr="00181DE6" w:rsidRDefault="00181DE6" w:rsidP="00181DE6">
      <w:pPr>
        <w:jc w:val="left"/>
        <w:rPr>
          <w:szCs w:val="20"/>
        </w:rPr>
      </w:pPr>
    </w:p>
    <w:p w14:paraId="28E04BC9" w14:textId="77777777" w:rsidR="00181DE6" w:rsidRPr="00181DE6" w:rsidRDefault="00181DE6" w:rsidP="00181DE6">
      <w:pPr>
        <w:jc w:val="left"/>
        <w:rPr>
          <w:szCs w:val="20"/>
        </w:rPr>
      </w:pPr>
    </w:p>
    <w:p w14:paraId="3FC81996" w14:textId="77777777" w:rsidR="00181DE6" w:rsidRPr="00181DE6" w:rsidRDefault="00181DE6" w:rsidP="00181DE6">
      <w:pPr>
        <w:jc w:val="left"/>
        <w:rPr>
          <w:szCs w:val="20"/>
        </w:rPr>
      </w:pPr>
      <w:r w:rsidRPr="00181DE6">
        <w:rPr>
          <w:szCs w:val="20"/>
        </w:rPr>
        <w:fldChar w:fldCharType="begin"/>
      </w:r>
      <w:r w:rsidRPr="00181DE6">
        <w:rPr>
          <w:szCs w:val="20"/>
        </w:rPr>
        <w:instrText xml:space="preserve"> IF </w:instrText>
      </w:r>
      <w:r w:rsidRPr="00181DE6">
        <w:rPr>
          <w:szCs w:val="20"/>
        </w:rPr>
        <w:fldChar w:fldCharType="begin"/>
      </w:r>
      <w:r w:rsidRPr="00181DE6">
        <w:rPr>
          <w:szCs w:val="20"/>
        </w:rPr>
        <w:instrText xml:space="preserve"> re </w:instrText>
      </w:r>
      <w:r w:rsidRPr="00181DE6">
        <w:rPr>
          <w:szCs w:val="20"/>
        </w:rPr>
        <w:fldChar w:fldCharType="separate"/>
      </w:r>
      <w:r w:rsidRPr="00181DE6">
        <w:rPr>
          <w:szCs w:val="20"/>
        </w:rPr>
        <w:instrText>1</w:instrText>
      </w:r>
      <w:r w:rsidRPr="00181DE6">
        <w:rPr>
          <w:szCs w:val="20"/>
        </w:rPr>
        <w:fldChar w:fldCharType="end"/>
      </w:r>
      <w:r w:rsidRPr="00181DE6">
        <w:rPr>
          <w:szCs w:val="20"/>
        </w:rPr>
        <w:instrText xml:space="preserve"> = 1 "" "i. V."</w:instrText>
      </w:r>
      <w:r w:rsidRPr="00181DE6">
        <w:rPr>
          <w:szCs w:val="20"/>
        </w:rPr>
        <w:fldChar w:fldCharType="end"/>
      </w:r>
    </w:p>
    <w:p w14:paraId="7A8A78D7" w14:textId="77777777" w:rsidR="00181DE6" w:rsidRPr="00181DE6" w:rsidRDefault="00181DE6" w:rsidP="00181DE6">
      <w:pPr>
        <w:jc w:val="left"/>
        <w:rPr>
          <w:szCs w:val="20"/>
        </w:rPr>
      </w:pPr>
      <w:r w:rsidRPr="00181DE6">
        <w:rPr>
          <w:szCs w:val="20"/>
        </w:rPr>
        <w:t>Professor Dr. Ulrich Bartosch</w:t>
      </w:r>
    </w:p>
    <w:p w14:paraId="2D4AB8C8" w14:textId="77777777" w:rsidR="00181DE6" w:rsidRPr="00181DE6" w:rsidRDefault="00181DE6" w:rsidP="00181DE6">
      <w:pPr>
        <w:jc w:val="left"/>
        <w:rPr>
          <w:szCs w:val="20"/>
        </w:rPr>
      </w:pPr>
    </w:p>
    <w:p w14:paraId="269FA10E" w14:textId="77777777" w:rsidR="00181DE6" w:rsidRPr="00181DE6" w:rsidRDefault="00181DE6" w:rsidP="00181DE6">
      <w:pPr>
        <w:jc w:val="left"/>
        <w:rPr>
          <w:szCs w:val="20"/>
        </w:rPr>
      </w:pPr>
    </w:p>
    <w:p w14:paraId="54F26C1A" w14:textId="77777777" w:rsidR="00181DE6" w:rsidRPr="00181DE6" w:rsidRDefault="00181DE6" w:rsidP="00181DE6">
      <w:pPr>
        <w:ind w:right="425"/>
        <w:jc w:val="left"/>
        <w:rPr>
          <w:szCs w:val="20"/>
        </w:rPr>
      </w:pPr>
      <w:r w:rsidRPr="00181DE6">
        <w:rPr>
          <w:szCs w:val="20"/>
        </w:rPr>
        <w:t>Die Satzung wurde am 16. Februar 2026 in der Hochschule niedergelegt; die Niederlegung wurde am 16. Februar 2026 durch Anschlag in der Hochschule bekannt gegeben.</w:t>
      </w:r>
    </w:p>
    <w:p w14:paraId="732A0F5D" w14:textId="77777777" w:rsidR="00181DE6" w:rsidRPr="00181DE6" w:rsidRDefault="00181DE6" w:rsidP="00181DE6">
      <w:pPr>
        <w:ind w:right="425"/>
        <w:jc w:val="left"/>
        <w:rPr>
          <w:szCs w:val="20"/>
        </w:rPr>
      </w:pPr>
    </w:p>
    <w:p w14:paraId="2F9C4E89" w14:textId="77777777" w:rsidR="00181DE6" w:rsidRPr="00181DE6" w:rsidRDefault="00181DE6" w:rsidP="00181DE6">
      <w:pPr>
        <w:jc w:val="left"/>
        <w:rPr>
          <w:szCs w:val="20"/>
        </w:rPr>
      </w:pPr>
      <w:r w:rsidRPr="00181DE6">
        <w:rPr>
          <w:szCs w:val="20"/>
        </w:rPr>
        <w:t>Tag der Bekanntmachung ist der 16. Februar 2026.</w:t>
      </w:r>
    </w:p>
    <w:p w14:paraId="057CB3A3" w14:textId="77777777" w:rsidR="00DF76AA" w:rsidRPr="00DF76AA" w:rsidRDefault="00DF76AA" w:rsidP="00DF76AA">
      <w:pPr>
        <w:rPr>
          <w:rFonts w:eastAsiaTheme="minorHAnsi"/>
          <w:lang w:eastAsia="en-US"/>
        </w:rPr>
      </w:pPr>
    </w:p>
    <w:sectPr w:rsidR="00DF76AA" w:rsidRPr="00DF76AA" w:rsidSect="00440581">
      <w:headerReference w:type="default" r:id="rId15"/>
      <w:footerReference w:type="default" r:id="rId16"/>
      <w:headerReference w:type="first" r:id="rId17"/>
      <w:footerReference w:type="first" r:id="rId18"/>
      <w:pgSz w:w="11906" w:h="16838"/>
      <w:pgMar w:top="1417" w:right="1417" w:bottom="1134" w:left="1417" w:header="708" w:footer="56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7227" w14:textId="77777777" w:rsidR="00716E3D" w:rsidRDefault="00716E3D" w:rsidP="007B1DDF">
      <w:r>
        <w:separator/>
      </w:r>
    </w:p>
  </w:endnote>
  <w:endnote w:type="continuationSeparator" w:id="0">
    <w:p w14:paraId="1BA674E0" w14:textId="77777777" w:rsidR="00716E3D" w:rsidRDefault="00716E3D" w:rsidP="007B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7D90" w14:textId="77777777" w:rsidR="00901265" w:rsidRDefault="009012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9A1" w14:textId="77777777" w:rsidR="00ED18C8" w:rsidRDefault="00ED18C8" w:rsidP="00EB02C8">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16235"/>
      <w:docPartObj>
        <w:docPartGallery w:val="Page Numbers (Bottom of Page)"/>
        <w:docPartUnique/>
      </w:docPartObj>
    </w:sdtPr>
    <w:sdtEndPr/>
    <w:sdtContent>
      <w:p w14:paraId="56D0DF37" w14:textId="09960E3C" w:rsidR="00A07CFE" w:rsidRDefault="00A07CFE">
        <w:pPr>
          <w:pStyle w:val="Fuzeile"/>
          <w:jc w:val="right"/>
        </w:pPr>
        <w:r>
          <w:fldChar w:fldCharType="begin"/>
        </w:r>
        <w:r>
          <w:instrText>PAGE   \* MERGEFORMAT</w:instrText>
        </w:r>
        <w:r>
          <w:fldChar w:fldCharType="separate"/>
        </w:r>
        <w:r>
          <w:t>2</w:t>
        </w:r>
        <w:r>
          <w:fldChar w:fldCharType="end"/>
        </w:r>
      </w:p>
    </w:sdtContent>
  </w:sdt>
  <w:p w14:paraId="2E51AD5E" w14:textId="77777777" w:rsidR="00ED18C8" w:rsidRDefault="00ED18C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909392"/>
      <w:docPartObj>
        <w:docPartGallery w:val="Page Numbers (Bottom of Page)"/>
        <w:docPartUnique/>
      </w:docPartObj>
    </w:sdtPr>
    <w:sdtEndPr/>
    <w:sdtContent>
      <w:p w14:paraId="616D7905" w14:textId="77777777" w:rsidR="00ED18C8" w:rsidRDefault="00ED18C8">
        <w:pPr>
          <w:pStyle w:val="Fuzeile"/>
          <w:jc w:val="right"/>
        </w:pPr>
        <w:r>
          <w:fldChar w:fldCharType="begin"/>
        </w:r>
        <w:r>
          <w:instrText>PAGE   \* MERGEFORMAT</w:instrText>
        </w:r>
        <w:r>
          <w:fldChar w:fldCharType="separate"/>
        </w:r>
        <w:r>
          <w:rPr>
            <w:noProof/>
          </w:rPr>
          <w:t>20</w:t>
        </w:r>
        <w:r>
          <w:fldChar w:fldCharType="end"/>
        </w:r>
      </w:p>
    </w:sdtContent>
  </w:sdt>
  <w:p w14:paraId="3FC89972" w14:textId="77777777" w:rsidR="00ED18C8" w:rsidRDefault="00ED18C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25031"/>
      <w:docPartObj>
        <w:docPartGallery w:val="Page Numbers (Bottom of Page)"/>
        <w:docPartUnique/>
      </w:docPartObj>
    </w:sdtPr>
    <w:sdtEndPr/>
    <w:sdtContent>
      <w:p w14:paraId="07EF82FE" w14:textId="77777777" w:rsidR="00ED18C8" w:rsidRDefault="00ED18C8">
        <w:pPr>
          <w:pStyle w:val="Fuzeile"/>
          <w:jc w:val="right"/>
        </w:pPr>
        <w:r>
          <w:fldChar w:fldCharType="begin"/>
        </w:r>
        <w:r>
          <w:instrText>PAGE   \* MERGEFORMAT</w:instrText>
        </w:r>
        <w:r>
          <w:fldChar w:fldCharType="separate"/>
        </w:r>
        <w:r>
          <w:rPr>
            <w:noProof/>
          </w:rPr>
          <w:t>2</w:t>
        </w:r>
        <w:r>
          <w:fldChar w:fldCharType="end"/>
        </w:r>
      </w:p>
    </w:sdtContent>
  </w:sdt>
  <w:p w14:paraId="0A810911" w14:textId="77777777" w:rsidR="00ED18C8" w:rsidRDefault="00ED18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F6FD" w14:textId="77777777" w:rsidR="00716E3D" w:rsidRDefault="00716E3D" w:rsidP="007B1DDF">
      <w:r>
        <w:separator/>
      </w:r>
    </w:p>
  </w:footnote>
  <w:footnote w:type="continuationSeparator" w:id="0">
    <w:p w14:paraId="770DD4DE" w14:textId="77777777" w:rsidR="00716E3D" w:rsidRDefault="00716E3D" w:rsidP="007B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8921" w14:textId="77777777" w:rsidR="00901265" w:rsidRDefault="009012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8976" w14:textId="77777777" w:rsidR="00901265" w:rsidRDefault="009012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89F2" w14:textId="77777777" w:rsidR="00901265" w:rsidRDefault="0090126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96" w14:textId="185D1328" w:rsidR="00ED18C8" w:rsidRPr="00737666" w:rsidRDefault="00ED18C8" w:rsidP="00440581">
    <w:pPr>
      <w:tabs>
        <w:tab w:val="center" w:pos="4536"/>
        <w:tab w:val="right" w:pos="9072"/>
      </w:tabs>
      <w:suppressAutoHyphens/>
      <w:jc w:val="left"/>
      <w:rPr>
        <w:rFonts w:eastAsia="Times" w:cs="Arial"/>
        <w:color w:val="595959"/>
        <w:sz w:val="16"/>
        <w:szCs w:val="16"/>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2709" w14:textId="77777777" w:rsidR="00ED18C8" w:rsidRDefault="00ED18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0EB"/>
    <w:multiLevelType w:val="hybridMultilevel"/>
    <w:tmpl w:val="416C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42958"/>
    <w:multiLevelType w:val="hybridMultilevel"/>
    <w:tmpl w:val="C2E41C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427BE3"/>
    <w:multiLevelType w:val="hybridMultilevel"/>
    <w:tmpl w:val="360A7F8E"/>
    <w:lvl w:ilvl="0" w:tplc="143C8FDE">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144CA"/>
    <w:multiLevelType w:val="hybridMultilevel"/>
    <w:tmpl w:val="6E7AC0AA"/>
    <w:lvl w:ilvl="0" w:tplc="21923980">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4" w15:restartNumberingAfterBreak="0">
    <w:nsid w:val="1321013D"/>
    <w:multiLevelType w:val="hybridMultilevel"/>
    <w:tmpl w:val="1094495C"/>
    <w:lvl w:ilvl="0" w:tplc="535E9AE0">
      <w:start w:val="1"/>
      <w:numFmt w:val="decimal"/>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5" w15:restartNumberingAfterBreak="0">
    <w:nsid w:val="1FBF0E71"/>
    <w:multiLevelType w:val="hybridMultilevel"/>
    <w:tmpl w:val="601EC5E2"/>
    <w:lvl w:ilvl="0" w:tplc="143C8FDE">
      <w:start w:val="1"/>
      <w:numFmt w:val="bullet"/>
      <w:lvlText w:val=""/>
      <w:lvlJc w:val="left"/>
      <w:pPr>
        <w:ind w:left="720" w:hanging="360"/>
      </w:pPr>
      <w:rPr>
        <w:rFonts w:ascii="Symbol" w:eastAsiaTheme="minorHAnsi" w:hAnsi="Symbol" w:cs="Arial" w:hint="default"/>
      </w:rPr>
    </w:lvl>
    <w:lvl w:ilvl="1" w:tplc="9C06FF60">
      <w:start w:val="1"/>
      <w:numFmt w:val="bullet"/>
      <w:lvlText w:val="o"/>
      <w:lvlJc w:val="left"/>
      <w:pPr>
        <w:ind w:left="1440" w:hanging="360"/>
      </w:pPr>
      <w:rPr>
        <w:rFonts w:ascii="Courier New" w:hAnsi="Courier New" w:cs="Courier New" w:hint="default"/>
      </w:rPr>
    </w:lvl>
    <w:lvl w:ilvl="2" w:tplc="A98A7D56">
      <w:start w:val="1"/>
      <w:numFmt w:val="bullet"/>
      <w:lvlText w:val=""/>
      <w:lvlJc w:val="left"/>
      <w:pPr>
        <w:ind w:left="2160" w:hanging="360"/>
      </w:pPr>
      <w:rPr>
        <w:rFonts w:ascii="Wingdings" w:hAnsi="Wingdings" w:hint="default"/>
      </w:rPr>
    </w:lvl>
    <w:lvl w:ilvl="3" w:tplc="CBCA9E0C">
      <w:start w:val="1"/>
      <w:numFmt w:val="bullet"/>
      <w:lvlText w:val=""/>
      <w:lvlJc w:val="left"/>
      <w:pPr>
        <w:ind w:left="2880" w:hanging="360"/>
      </w:pPr>
      <w:rPr>
        <w:rFonts w:ascii="Symbol" w:hAnsi="Symbol" w:hint="default"/>
      </w:rPr>
    </w:lvl>
    <w:lvl w:ilvl="4" w:tplc="AEBE1AA2">
      <w:start w:val="1"/>
      <w:numFmt w:val="bullet"/>
      <w:lvlText w:val="o"/>
      <w:lvlJc w:val="left"/>
      <w:pPr>
        <w:ind w:left="3600" w:hanging="360"/>
      </w:pPr>
      <w:rPr>
        <w:rFonts w:ascii="Courier New" w:hAnsi="Courier New" w:cs="Courier New" w:hint="default"/>
      </w:rPr>
    </w:lvl>
    <w:lvl w:ilvl="5" w:tplc="26FAA218">
      <w:start w:val="1"/>
      <w:numFmt w:val="bullet"/>
      <w:lvlText w:val=""/>
      <w:lvlJc w:val="left"/>
      <w:pPr>
        <w:ind w:left="4320" w:hanging="360"/>
      </w:pPr>
      <w:rPr>
        <w:rFonts w:ascii="Wingdings" w:hAnsi="Wingdings" w:hint="default"/>
      </w:rPr>
    </w:lvl>
    <w:lvl w:ilvl="6" w:tplc="E1E825B6">
      <w:start w:val="1"/>
      <w:numFmt w:val="bullet"/>
      <w:lvlText w:val=""/>
      <w:lvlJc w:val="left"/>
      <w:pPr>
        <w:ind w:left="5040" w:hanging="360"/>
      </w:pPr>
      <w:rPr>
        <w:rFonts w:ascii="Symbol" w:hAnsi="Symbol" w:hint="default"/>
      </w:rPr>
    </w:lvl>
    <w:lvl w:ilvl="7" w:tplc="F95867CC">
      <w:start w:val="1"/>
      <w:numFmt w:val="bullet"/>
      <w:lvlText w:val="o"/>
      <w:lvlJc w:val="left"/>
      <w:pPr>
        <w:ind w:left="5760" w:hanging="360"/>
      </w:pPr>
      <w:rPr>
        <w:rFonts w:ascii="Courier New" w:hAnsi="Courier New" w:cs="Courier New" w:hint="default"/>
      </w:rPr>
    </w:lvl>
    <w:lvl w:ilvl="8" w:tplc="8F72A300">
      <w:start w:val="1"/>
      <w:numFmt w:val="bullet"/>
      <w:lvlText w:val=""/>
      <w:lvlJc w:val="left"/>
      <w:pPr>
        <w:ind w:left="6480" w:hanging="360"/>
      </w:pPr>
      <w:rPr>
        <w:rFonts w:ascii="Wingdings" w:hAnsi="Wingdings" w:hint="default"/>
      </w:rPr>
    </w:lvl>
  </w:abstractNum>
  <w:abstractNum w:abstractNumId="6" w15:restartNumberingAfterBreak="0">
    <w:nsid w:val="1FD74255"/>
    <w:multiLevelType w:val="hybridMultilevel"/>
    <w:tmpl w:val="416C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31E7D"/>
    <w:multiLevelType w:val="hybridMultilevel"/>
    <w:tmpl w:val="CF6044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8A12B5"/>
    <w:multiLevelType w:val="multilevel"/>
    <w:tmpl w:val="9D26243E"/>
    <w:lvl w:ilvl="0">
      <w:start w:val="1"/>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24A0"/>
    <w:multiLevelType w:val="hybridMultilevel"/>
    <w:tmpl w:val="67A836E0"/>
    <w:lvl w:ilvl="0" w:tplc="891A48A8">
      <w:start w:val="1"/>
      <w:numFmt w:val="decimal"/>
      <w:pStyle w:val="AbsatzEinzug"/>
      <w:lvlText w:val="(%1)"/>
      <w:lvlJc w:val="left"/>
      <w:pPr>
        <w:tabs>
          <w:tab w:val="num" w:pos="747"/>
        </w:tabs>
        <w:ind w:left="747" w:hanging="375"/>
      </w:pPr>
      <w:rPr>
        <w:rFonts w:hint="default"/>
        <w:dstrike w:val="0"/>
      </w:rPr>
    </w:lvl>
    <w:lvl w:ilvl="1" w:tplc="04070019" w:tentative="1">
      <w:start w:val="1"/>
      <w:numFmt w:val="lowerLetter"/>
      <w:lvlText w:val="%2."/>
      <w:lvlJc w:val="left"/>
      <w:pPr>
        <w:tabs>
          <w:tab w:val="num" w:pos="1335"/>
        </w:tabs>
        <w:ind w:left="1335" w:hanging="360"/>
      </w:pPr>
    </w:lvl>
    <w:lvl w:ilvl="2" w:tplc="0407001B" w:tentative="1">
      <w:start w:val="1"/>
      <w:numFmt w:val="lowerRoman"/>
      <w:lvlText w:val="%3."/>
      <w:lvlJc w:val="right"/>
      <w:pPr>
        <w:tabs>
          <w:tab w:val="num" w:pos="2055"/>
        </w:tabs>
        <w:ind w:left="2055" w:hanging="180"/>
      </w:pPr>
    </w:lvl>
    <w:lvl w:ilvl="3" w:tplc="0407000F" w:tentative="1">
      <w:start w:val="1"/>
      <w:numFmt w:val="decimal"/>
      <w:lvlText w:val="%4."/>
      <w:lvlJc w:val="left"/>
      <w:pPr>
        <w:tabs>
          <w:tab w:val="num" w:pos="2775"/>
        </w:tabs>
        <w:ind w:left="2775" w:hanging="360"/>
      </w:pPr>
    </w:lvl>
    <w:lvl w:ilvl="4" w:tplc="04070019" w:tentative="1">
      <w:start w:val="1"/>
      <w:numFmt w:val="lowerLetter"/>
      <w:lvlText w:val="%5."/>
      <w:lvlJc w:val="left"/>
      <w:pPr>
        <w:tabs>
          <w:tab w:val="num" w:pos="3495"/>
        </w:tabs>
        <w:ind w:left="3495" w:hanging="360"/>
      </w:pPr>
    </w:lvl>
    <w:lvl w:ilvl="5" w:tplc="0407001B" w:tentative="1">
      <w:start w:val="1"/>
      <w:numFmt w:val="lowerRoman"/>
      <w:lvlText w:val="%6."/>
      <w:lvlJc w:val="right"/>
      <w:pPr>
        <w:tabs>
          <w:tab w:val="num" w:pos="4215"/>
        </w:tabs>
        <w:ind w:left="4215" w:hanging="180"/>
      </w:pPr>
    </w:lvl>
    <w:lvl w:ilvl="6" w:tplc="0407000F" w:tentative="1">
      <w:start w:val="1"/>
      <w:numFmt w:val="decimal"/>
      <w:lvlText w:val="%7."/>
      <w:lvlJc w:val="left"/>
      <w:pPr>
        <w:tabs>
          <w:tab w:val="num" w:pos="4935"/>
        </w:tabs>
        <w:ind w:left="4935" w:hanging="360"/>
      </w:pPr>
    </w:lvl>
    <w:lvl w:ilvl="7" w:tplc="04070019" w:tentative="1">
      <w:start w:val="1"/>
      <w:numFmt w:val="lowerLetter"/>
      <w:lvlText w:val="%8."/>
      <w:lvlJc w:val="left"/>
      <w:pPr>
        <w:tabs>
          <w:tab w:val="num" w:pos="5655"/>
        </w:tabs>
        <w:ind w:left="5655" w:hanging="360"/>
      </w:pPr>
    </w:lvl>
    <w:lvl w:ilvl="8" w:tplc="0407001B" w:tentative="1">
      <w:start w:val="1"/>
      <w:numFmt w:val="lowerRoman"/>
      <w:lvlText w:val="%9."/>
      <w:lvlJc w:val="right"/>
      <w:pPr>
        <w:tabs>
          <w:tab w:val="num" w:pos="6375"/>
        </w:tabs>
        <w:ind w:left="6375" w:hanging="180"/>
      </w:pPr>
    </w:lvl>
  </w:abstractNum>
  <w:abstractNum w:abstractNumId="10" w15:restartNumberingAfterBreak="0">
    <w:nsid w:val="34069F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69825A7"/>
    <w:multiLevelType w:val="hybridMultilevel"/>
    <w:tmpl w:val="416C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82314E"/>
    <w:multiLevelType w:val="hybridMultilevel"/>
    <w:tmpl w:val="416C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B16BC1"/>
    <w:multiLevelType w:val="hybridMultilevel"/>
    <w:tmpl w:val="54444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0B109C"/>
    <w:multiLevelType w:val="multilevel"/>
    <w:tmpl w:val="BADC3A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412383"/>
    <w:multiLevelType w:val="hybridMultilevel"/>
    <w:tmpl w:val="1A8EF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801E21"/>
    <w:multiLevelType w:val="hybridMultilevel"/>
    <w:tmpl w:val="416C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144B33"/>
    <w:multiLevelType w:val="hybridMultilevel"/>
    <w:tmpl w:val="416C3A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68595E"/>
    <w:multiLevelType w:val="hybridMultilevel"/>
    <w:tmpl w:val="2E106E82"/>
    <w:lvl w:ilvl="0" w:tplc="143C8FDE">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0031F6"/>
    <w:multiLevelType w:val="hybridMultilevel"/>
    <w:tmpl w:val="416C3A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D12E02"/>
    <w:multiLevelType w:val="hybridMultilevel"/>
    <w:tmpl w:val="9D008EE4"/>
    <w:lvl w:ilvl="0" w:tplc="3530E9D2">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F14721"/>
    <w:multiLevelType w:val="hybridMultilevel"/>
    <w:tmpl w:val="52F4D43C"/>
    <w:lvl w:ilvl="0" w:tplc="163C7D9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230892"/>
    <w:multiLevelType w:val="hybridMultilevel"/>
    <w:tmpl w:val="1B18C9F2"/>
    <w:lvl w:ilvl="0" w:tplc="0407000F">
      <w:start w:val="1"/>
      <w:numFmt w:val="decimal"/>
      <w:lvlText w:val="%1."/>
      <w:lvlJc w:val="left"/>
      <w:pPr>
        <w:ind w:left="775" w:hanging="360"/>
      </w:pPr>
    </w:lvl>
    <w:lvl w:ilvl="1" w:tplc="04070019" w:tentative="1">
      <w:start w:val="1"/>
      <w:numFmt w:val="lowerLetter"/>
      <w:lvlText w:val="%2."/>
      <w:lvlJc w:val="left"/>
      <w:pPr>
        <w:ind w:left="1495" w:hanging="360"/>
      </w:pPr>
    </w:lvl>
    <w:lvl w:ilvl="2" w:tplc="0407001B" w:tentative="1">
      <w:start w:val="1"/>
      <w:numFmt w:val="lowerRoman"/>
      <w:lvlText w:val="%3."/>
      <w:lvlJc w:val="right"/>
      <w:pPr>
        <w:ind w:left="2215" w:hanging="180"/>
      </w:pPr>
    </w:lvl>
    <w:lvl w:ilvl="3" w:tplc="0407000F" w:tentative="1">
      <w:start w:val="1"/>
      <w:numFmt w:val="decimal"/>
      <w:lvlText w:val="%4."/>
      <w:lvlJc w:val="left"/>
      <w:pPr>
        <w:ind w:left="2935" w:hanging="360"/>
      </w:pPr>
    </w:lvl>
    <w:lvl w:ilvl="4" w:tplc="04070019" w:tentative="1">
      <w:start w:val="1"/>
      <w:numFmt w:val="lowerLetter"/>
      <w:lvlText w:val="%5."/>
      <w:lvlJc w:val="left"/>
      <w:pPr>
        <w:ind w:left="3655" w:hanging="360"/>
      </w:pPr>
    </w:lvl>
    <w:lvl w:ilvl="5" w:tplc="0407001B" w:tentative="1">
      <w:start w:val="1"/>
      <w:numFmt w:val="lowerRoman"/>
      <w:lvlText w:val="%6."/>
      <w:lvlJc w:val="right"/>
      <w:pPr>
        <w:ind w:left="4375" w:hanging="180"/>
      </w:pPr>
    </w:lvl>
    <w:lvl w:ilvl="6" w:tplc="0407000F" w:tentative="1">
      <w:start w:val="1"/>
      <w:numFmt w:val="decimal"/>
      <w:lvlText w:val="%7."/>
      <w:lvlJc w:val="left"/>
      <w:pPr>
        <w:ind w:left="5095" w:hanging="360"/>
      </w:pPr>
    </w:lvl>
    <w:lvl w:ilvl="7" w:tplc="04070019" w:tentative="1">
      <w:start w:val="1"/>
      <w:numFmt w:val="lowerLetter"/>
      <w:lvlText w:val="%8."/>
      <w:lvlJc w:val="left"/>
      <w:pPr>
        <w:ind w:left="5815" w:hanging="360"/>
      </w:pPr>
    </w:lvl>
    <w:lvl w:ilvl="8" w:tplc="0407001B" w:tentative="1">
      <w:start w:val="1"/>
      <w:numFmt w:val="lowerRoman"/>
      <w:lvlText w:val="%9."/>
      <w:lvlJc w:val="right"/>
      <w:pPr>
        <w:ind w:left="6535" w:hanging="180"/>
      </w:pPr>
    </w:lvl>
  </w:abstractNum>
  <w:abstractNum w:abstractNumId="23" w15:restartNumberingAfterBreak="0">
    <w:nsid w:val="6228657D"/>
    <w:multiLevelType w:val="hybridMultilevel"/>
    <w:tmpl w:val="377620A6"/>
    <w:lvl w:ilvl="0" w:tplc="5D46AEF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940489"/>
    <w:multiLevelType w:val="hybridMultilevel"/>
    <w:tmpl w:val="4B60F6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3974550"/>
    <w:multiLevelType w:val="hybridMultilevel"/>
    <w:tmpl w:val="BFFC9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997A17"/>
    <w:multiLevelType w:val="hybridMultilevel"/>
    <w:tmpl w:val="E6B2F8D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BB10846"/>
    <w:multiLevelType w:val="hybridMultilevel"/>
    <w:tmpl w:val="14F2EF1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3649294">
    <w:abstractNumId w:val="9"/>
  </w:num>
  <w:num w:numId="2" w16cid:durableId="1114715356">
    <w:abstractNumId w:val="9"/>
    <w:lvlOverride w:ilvl="0">
      <w:startOverride w:val="1"/>
    </w:lvlOverride>
  </w:num>
  <w:num w:numId="3" w16cid:durableId="361320463">
    <w:abstractNumId w:val="24"/>
  </w:num>
  <w:num w:numId="4" w16cid:durableId="548104908">
    <w:abstractNumId w:val="27"/>
  </w:num>
  <w:num w:numId="5" w16cid:durableId="1990860909">
    <w:abstractNumId w:val="4"/>
  </w:num>
  <w:num w:numId="6" w16cid:durableId="1503013010">
    <w:abstractNumId w:val="20"/>
  </w:num>
  <w:num w:numId="7" w16cid:durableId="2083020331">
    <w:abstractNumId w:val="22"/>
  </w:num>
  <w:num w:numId="8" w16cid:durableId="108281098">
    <w:abstractNumId w:val="26"/>
  </w:num>
  <w:num w:numId="9" w16cid:durableId="1309672445">
    <w:abstractNumId w:val="13"/>
  </w:num>
  <w:num w:numId="10" w16cid:durableId="1031220323">
    <w:abstractNumId w:val="1"/>
  </w:num>
  <w:num w:numId="11" w16cid:durableId="1488982365">
    <w:abstractNumId w:val="15"/>
  </w:num>
  <w:num w:numId="12" w16cid:durableId="461970198">
    <w:abstractNumId w:val="7"/>
  </w:num>
  <w:num w:numId="13" w16cid:durableId="1769156128">
    <w:abstractNumId w:val="17"/>
  </w:num>
  <w:num w:numId="14" w16cid:durableId="1573469888">
    <w:abstractNumId w:val="6"/>
  </w:num>
  <w:num w:numId="15" w16cid:durableId="1579512496">
    <w:abstractNumId w:val="12"/>
  </w:num>
  <w:num w:numId="16" w16cid:durableId="1946114518">
    <w:abstractNumId w:val="16"/>
  </w:num>
  <w:num w:numId="17" w16cid:durableId="1618566923">
    <w:abstractNumId w:val="0"/>
  </w:num>
  <w:num w:numId="18" w16cid:durableId="1176190888">
    <w:abstractNumId w:val="3"/>
  </w:num>
  <w:num w:numId="19" w16cid:durableId="339624098">
    <w:abstractNumId w:val="5"/>
  </w:num>
  <w:num w:numId="20" w16cid:durableId="1230992562">
    <w:abstractNumId w:val="21"/>
  </w:num>
  <w:num w:numId="21" w16cid:durableId="1291324369">
    <w:abstractNumId w:val="19"/>
  </w:num>
  <w:num w:numId="22" w16cid:durableId="944505668">
    <w:abstractNumId w:val="2"/>
  </w:num>
  <w:num w:numId="23" w16cid:durableId="86200170">
    <w:abstractNumId w:val="10"/>
  </w:num>
  <w:num w:numId="24" w16cid:durableId="301035253">
    <w:abstractNumId w:val="23"/>
  </w:num>
  <w:num w:numId="25" w16cid:durableId="2013751373">
    <w:abstractNumId w:val="11"/>
  </w:num>
  <w:num w:numId="26" w16cid:durableId="712922301">
    <w:abstractNumId w:val="18"/>
  </w:num>
  <w:num w:numId="27" w16cid:durableId="1521822024">
    <w:abstractNumId w:val="25"/>
  </w:num>
  <w:num w:numId="28" w16cid:durableId="1069038276">
    <w:abstractNumId w:val="14"/>
  </w:num>
  <w:num w:numId="29" w16cid:durableId="1904680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28"/>
    <w:rsid w:val="00006723"/>
    <w:rsid w:val="00006F7B"/>
    <w:rsid w:val="00022715"/>
    <w:rsid w:val="000272E9"/>
    <w:rsid w:val="00031D6C"/>
    <w:rsid w:val="00051810"/>
    <w:rsid w:val="00075AFA"/>
    <w:rsid w:val="000823AC"/>
    <w:rsid w:val="000841D9"/>
    <w:rsid w:val="000940DA"/>
    <w:rsid w:val="00094290"/>
    <w:rsid w:val="000954DB"/>
    <w:rsid w:val="000A61A9"/>
    <w:rsid w:val="000B2978"/>
    <w:rsid w:val="000B3E42"/>
    <w:rsid w:val="000B750B"/>
    <w:rsid w:val="000B7802"/>
    <w:rsid w:val="000C7D47"/>
    <w:rsid w:val="000D1E65"/>
    <w:rsid w:val="000D1E8E"/>
    <w:rsid w:val="000D4832"/>
    <w:rsid w:val="000D4FCA"/>
    <w:rsid w:val="000D504D"/>
    <w:rsid w:val="000E022E"/>
    <w:rsid w:val="000F5B03"/>
    <w:rsid w:val="00100473"/>
    <w:rsid w:val="00101CAB"/>
    <w:rsid w:val="00102ACD"/>
    <w:rsid w:val="00103B62"/>
    <w:rsid w:val="001074B3"/>
    <w:rsid w:val="00112BA2"/>
    <w:rsid w:val="001137CF"/>
    <w:rsid w:val="00115079"/>
    <w:rsid w:val="00121418"/>
    <w:rsid w:val="00123E42"/>
    <w:rsid w:val="00127324"/>
    <w:rsid w:val="00136420"/>
    <w:rsid w:val="00136A28"/>
    <w:rsid w:val="001373B8"/>
    <w:rsid w:val="00141DA0"/>
    <w:rsid w:val="00170088"/>
    <w:rsid w:val="00181DE6"/>
    <w:rsid w:val="00194C0B"/>
    <w:rsid w:val="001A3D5F"/>
    <w:rsid w:val="001A66BE"/>
    <w:rsid w:val="001B29A7"/>
    <w:rsid w:val="001C6750"/>
    <w:rsid w:val="001D4AD0"/>
    <w:rsid w:val="001E027C"/>
    <w:rsid w:val="001E3E90"/>
    <w:rsid w:val="001E5F5E"/>
    <w:rsid w:val="001E75AA"/>
    <w:rsid w:val="001F2126"/>
    <w:rsid w:val="001F283F"/>
    <w:rsid w:val="001F63E6"/>
    <w:rsid w:val="00202635"/>
    <w:rsid w:val="00206540"/>
    <w:rsid w:val="002074E1"/>
    <w:rsid w:val="00207E7C"/>
    <w:rsid w:val="00210197"/>
    <w:rsid w:val="00216265"/>
    <w:rsid w:val="00220E3B"/>
    <w:rsid w:val="00225B40"/>
    <w:rsid w:val="00231116"/>
    <w:rsid w:val="00231D0F"/>
    <w:rsid w:val="00235387"/>
    <w:rsid w:val="002356CF"/>
    <w:rsid w:val="00235EF2"/>
    <w:rsid w:val="0023785B"/>
    <w:rsid w:val="00250BD9"/>
    <w:rsid w:val="002528C1"/>
    <w:rsid w:val="00253620"/>
    <w:rsid w:val="00262EA8"/>
    <w:rsid w:val="002630E3"/>
    <w:rsid w:val="00266629"/>
    <w:rsid w:val="002743A3"/>
    <w:rsid w:val="0027495D"/>
    <w:rsid w:val="00280EF0"/>
    <w:rsid w:val="0029584B"/>
    <w:rsid w:val="002A4A35"/>
    <w:rsid w:val="002B1B16"/>
    <w:rsid w:val="002C541B"/>
    <w:rsid w:val="002D12F3"/>
    <w:rsid w:val="002D166A"/>
    <w:rsid w:val="002E04C8"/>
    <w:rsid w:val="002E0950"/>
    <w:rsid w:val="002E3C2A"/>
    <w:rsid w:val="002F0EAA"/>
    <w:rsid w:val="002F51F7"/>
    <w:rsid w:val="003022CD"/>
    <w:rsid w:val="00303802"/>
    <w:rsid w:val="003055CA"/>
    <w:rsid w:val="00306883"/>
    <w:rsid w:val="00320D6F"/>
    <w:rsid w:val="00320F6D"/>
    <w:rsid w:val="00321BD2"/>
    <w:rsid w:val="0033028E"/>
    <w:rsid w:val="00331723"/>
    <w:rsid w:val="0033178E"/>
    <w:rsid w:val="00333618"/>
    <w:rsid w:val="00334D2C"/>
    <w:rsid w:val="0033531E"/>
    <w:rsid w:val="003356CF"/>
    <w:rsid w:val="003365A8"/>
    <w:rsid w:val="00336B25"/>
    <w:rsid w:val="003402C9"/>
    <w:rsid w:val="003413B9"/>
    <w:rsid w:val="003464F7"/>
    <w:rsid w:val="003465EB"/>
    <w:rsid w:val="00351500"/>
    <w:rsid w:val="0035411E"/>
    <w:rsid w:val="00356A60"/>
    <w:rsid w:val="00362080"/>
    <w:rsid w:val="003631C0"/>
    <w:rsid w:val="003677C2"/>
    <w:rsid w:val="00370075"/>
    <w:rsid w:val="00385D95"/>
    <w:rsid w:val="003A7C0F"/>
    <w:rsid w:val="003B2862"/>
    <w:rsid w:val="003C18F3"/>
    <w:rsid w:val="003C6832"/>
    <w:rsid w:val="003E51A9"/>
    <w:rsid w:val="003F428F"/>
    <w:rsid w:val="003F5B9C"/>
    <w:rsid w:val="004009C0"/>
    <w:rsid w:val="00402940"/>
    <w:rsid w:val="0040585F"/>
    <w:rsid w:val="00406F4D"/>
    <w:rsid w:val="00422789"/>
    <w:rsid w:val="00425838"/>
    <w:rsid w:val="00432E00"/>
    <w:rsid w:val="00435715"/>
    <w:rsid w:val="00440581"/>
    <w:rsid w:val="00446C6D"/>
    <w:rsid w:val="00451D32"/>
    <w:rsid w:val="004543CD"/>
    <w:rsid w:val="00460DDB"/>
    <w:rsid w:val="004613E1"/>
    <w:rsid w:val="004638A8"/>
    <w:rsid w:val="00463BAE"/>
    <w:rsid w:val="00466394"/>
    <w:rsid w:val="00477467"/>
    <w:rsid w:val="00482054"/>
    <w:rsid w:val="004825FC"/>
    <w:rsid w:val="0048395D"/>
    <w:rsid w:val="00491767"/>
    <w:rsid w:val="004925DE"/>
    <w:rsid w:val="004939C9"/>
    <w:rsid w:val="00495E3C"/>
    <w:rsid w:val="00497414"/>
    <w:rsid w:val="004A20E8"/>
    <w:rsid w:val="004A3929"/>
    <w:rsid w:val="004A5DE7"/>
    <w:rsid w:val="004B0C96"/>
    <w:rsid w:val="004B31EF"/>
    <w:rsid w:val="004B3A5D"/>
    <w:rsid w:val="004B739A"/>
    <w:rsid w:val="004C4BBF"/>
    <w:rsid w:val="004D186E"/>
    <w:rsid w:val="004E58CA"/>
    <w:rsid w:val="004F0297"/>
    <w:rsid w:val="004F046E"/>
    <w:rsid w:val="004F0AB1"/>
    <w:rsid w:val="004F51B4"/>
    <w:rsid w:val="004F5455"/>
    <w:rsid w:val="005007D1"/>
    <w:rsid w:val="00502A5E"/>
    <w:rsid w:val="00505B32"/>
    <w:rsid w:val="00510F36"/>
    <w:rsid w:val="00511A43"/>
    <w:rsid w:val="005212FD"/>
    <w:rsid w:val="005230FF"/>
    <w:rsid w:val="00530518"/>
    <w:rsid w:val="0053729B"/>
    <w:rsid w:val="00537988"/>
    <w:rsid w:val="0054796E"/>
    <w:rsid w:val="0055109A"/>
    <w:rsid w:val="00557F9D"/>
    <w:rsid w:val="00560EA7"/>
    <w:rsid w:val="00570FDA"/>
    <w:rsid w:val="00572B49"/>
    <w:rsid w:val="00572B77"/>
    <w:rsid w:val="00580B9B"/>
    <w:rsid w:val="00583684"/>
    <w:rsid w:val="005877CE"/>
    <w:rsid w:val="00593036"/>
    <w:rsid w:val="00593BEA"/>
    <w:rsid w:val="00597751"/>
    <w:rsid w:val="005A1FDA"/>
    <w:rsid w:val="005A43D2"/>
    <w:rsid w:val="005A53D1"/>
    <w:rsid w:val="005A71FA"/>
    <w:rsid w:val="005A7B61"/>
    <w:rsid w:val="005B0B43"/>
    <w:rsid w:val="005B2F2A"/>
    <w:rsid w:val="005C3103"/>
    <w:rsid w:val="005C6A70"/>
    <w:rsid w:val="005D077C"/>
    <w:rsid w:val="005D1E89"/>
    <w:rsid w:val="005D39B0"/>
    <w:rsid w:val="005D479A"/>
    <w:rsid w:val="005D5151"/>
    <w:rsid w:val="005E14A3"/>
    <w:rsid w:val="005E535D"/>
    <w:rsid w:val="005F13A8"/>
    <w:rsid w:val="005F60D0"/>
    <w:rsid w:val="006010C8"/>
    <w:rsid w:val="0060577F"/>
    <w:rsid w:val="00605DB6"/>
    <w:rsid w:val="00610F18"/>
    <w:rsid w:val="00617F14"/>
    <w:rsid w:val="00620F89"/>
    <w:rsid w:val="0062142F"/>
    <w:rsid w:val="006216A1"/>
    <w:rsid w:val="00625C96"/>
    <w:rsid w:val="00630019"/>
    <w:rsid w:val="00633F5C"/>
    <w:rsid w:val="00640421"/>
    <w:rsid w:val="00647B82"/>
    <w:rsid w:val="0065653F"/>
    <w:rsid w:val="00657B87"/>
    <w:rsid w:val="00657FF0"/>
    <w:rsid w:val="00660E61"/>
    <w:rsid w:val="00664015"/>
    <w:rsid w:val="00674C8E"/>
    <w:rsid w:val="00674CE4"/>
    <w:rsid w:val="006754A4"/>
    <w:rsid w:val="00675780"/>
    <w:rsid w:val="00682396"/>
    <w:rsid w:val="00682762"/>
    <w:rsid w:val="00691A17"/>
    <w:rsid w:val="0069557B"/>
    <w:rsid w:val="006A51D4"/>
    <w:rsid w:val="006B050C"/>
    <w:rsid w:val="006B5147"/>
    <w:rsid w:val="006C2B1E"/>
    <w:rsid w:val="006C5247"/>
    <w:rsid w:val="006D669A"/>
    <w:rsid w:val="006D6F12"/>
    <w:rsid w:val="006E1344"/>
    <w:rsid w:val="006E552F"/>
    <w:rsid w:val="006E5AF5"/>
    <w:rsid w:val="006E6521"/>
    <w:rsid w:val="0070008A"/>
    <w:rsid w:val="00712711"/>
    <w:rsid w:val="007162B1"/>
    <w:rsid w:val="00716E3D"/>
    <w:rsid w:val="007303EB"/>
    <w:rsid w:val="0073199C"/>
    <w:rsid w:val="00736973"/>
    <w:rsid w:val="00737666"/>
    <w:rsid w:val="007460EA"/>
    <w:rsid w:val="0075420D"/>
    <w:rsid w:val="00760116"/>
    <w:rsid w:val="007642EF"/>
    <w:rsid w:val="0076610F"/>
    <w:rsid w:val="007666D6"/>
    <w:rsid w:val="007803A1"/>
    <w:rsid w:val="007816FE"/>
    <w:rsid w:val="00784BA4"/>
    <w:rsid w:val="007906A3"/>
    <w:rsid w:val="007A09BC"/>
    <w:rsid w:val="007A3654"/>
    <w:rsid w:val="007A7199"/>
    <w:rsid w:val="007B1DDF"/>
    <w:rsid w:val="007B3329"/>
    <w:rsid w:val="007C330C"/>
    <w:rsid w:val="007C3A10"/>
    <w:rsid w:val="007D36E1"/>
    <w:rsid w:val="007D7BA1"/>
    <w:rsid w:val="007E07E7"/>
    <w:rsid w:val="007E2C82"/>
    <w:rsid w:val="007F2523"/>
    <w:rsid w:val="007F57FE"/>
    <w:rsid w:val="00803BAF"/>
    <w:rsid w:val="00815162"/>
    <w:rsid w:val="00823AFB"/>
    <w:rsid w:val="008261D1"/>
    <w:rsid w:val="00830552"/>
    <w:rsid w:val="00834BAB"/>
    <w:rsid w:val="00836502"/>
    <w:rsid w:val="0085706A"/>
    <w:rsid w:val="00865936"/>
    <w:rsid w:val="00872160"/>
    <w:rsid w:val="008745BF"/>
    <w:rsid w:val="00874E14"/>
    <w:rsid w:val="00875746"/>
    <w:rsid w:val="008768D3"/>
    <w:rsid w:val="0088502F"/>
    <w:rsid w:val="00886107"/>
    <w:rsid w:val="0088701E"/>
    <w:rsid w:val="008910AE"/>
    <w:rsid w:val="00892330"/>
    <w:rsid w:val="00892D96"/>
    <w:rsid w:val="008939F7"/>
    <w:rsid w:val="00894617"/>
    <w:rsid w:val="00895222"/>
    <w:rsid w:val="008960DA"/>
    <w:rsid w:val="008A2E29"/>
    <w:rsid w:val="008A3BEE"/>
    <w:rsid w:val="008C24CF"/>
    <w:rsid w:val="008D0942"/>
    <w:rsid w:val="008D579A"/>
    <w:rsid w:val="008E3D4D"/>
    <w:rsid w:val="008E7D5B"/>
    <w:rsid w:val="008F5D0E"/>
    <w:rsid w:val="008F6016"/>
    <w:rsid w:val="00901265"/>
    <w:rsid w:val="00904CBE"/>
    <w:rsid w:val="00904D44"/>
    <w:rsid w:val="00917BD8"/>
    <w:rsid w:val="00917D48"/>
    <w:rsid w:val="009213B0"/>
    <w:rsid w:val="00922219"/>
    <w:rsid w:val="0092385D"/>
    <w:rsid w:val="00924B71"/>
    <w:rsid w:val="00925946"/>
    <w:rsid w:val="00927BAF"/>
    <w:rsid w:val="00930E75"/>
    <w:rsid w:val="00933D2E"/>
    <w:rsid w:val="00934043"/>
    <w:rsid w:val="009430EF"/>
    <w:rsid w:val="00943EC3"/>
    <w:rsid w:val="00946F07"/>
    <w:rsid w:val="0095187D"/>
    <w:rsid w:val="00954800"/>
    <w:rsid w:val="009550DB"/>
    <w:rsid w:val="0095683A"/>
    <w:rsid w:val="009608E2"/>
    <w:rsid w:val="00966306"/>
    <w:rsid w:val="00967B95"/>
    <w:rsid w:val="009710A3"/>
    <w:rsid w:val="0097491A"/>
    <w:rsid w:val="00980A49"/>
    <w:rsid w:val="0098277C"/>
    <w:rsid w:val="00983C42"/>
    <w:rsid w:val="00987E62"/>
    <w:rsid w:val="0099643D"/>
    <w:rsid w:val="009A7265"/>
    <w:rsid w:val="009B0F07"/>
    <w:rsid w:val="009B183D"/>
    <w:rsid w:val="009B26AA"/>
    <w:rsid w:val="009B7934"/>
    <w:rsid w:val="009B7A94"/>
    <w:rsid w:val="009B7CDA"/>
    <w:rsid w:val="009C39E0"/>
    <w:rsid w:val="009D3F5B"/>
    <w:rsid w:val="009D47C7"/>
    <w:rsid w:val="009D6680"/>
    <w:rsid w:val="009D7D0B"/>
    <w:rsid w:val="009E1DEF"/>
    <w:rsid w:val="009E60FF"/>
    <w:rsid w:val="009F4761"/>
    <w:rsid w:val="009F7F17"/>
    <w:rsid w:val="00A07CFE"/>
    <w:rsid w:val="00A13C77"/>
    <w:rsid w:val="00A24F8E"/>
    <w:rsid w:val="00A33D3D"/>
    <w:rsid w:val="00A37A76"/>
    <w:rsid w:val="00A4493F"/>
    <w:rsid w:val="00A450E6"/>
    <w:rsid w:val="00A4636B"/>
    <w:rsid w:val="00A47122"/>
    <w:rsid w:val="00A532FB"/>
    <w:rsid w:val="00A537F1"/>
    <w:rsid w:val="00A54E0D"/>
    <w:rsid w:val="00A55CF0"/>
    <w:rsid w:val="00A565D3"/>
    <w:rsid w:val="00A57281"/>
    <w:rsid w:val="00A57F1D"/>
    <w:rsid w:val="00A61CE3"/>
    <w:rsid w:val="00A62B2B"/>
    <w:rsid w:val="00A66F63"/>
    <w:rsid w:val="00A722FD"/>
    <w:rsid w:val="00A726F8"/>
    <w:rsid w:val="00A7760C"/>
    <w:rsid w:val="00A8123F"/>
    <w:rsid w:val="00A85E51"/>
    <w:rsid w:val="00A9434C"/>
    <w:rsid w:val="00A9614A"/>
    <w:rsid w:val="00AA3190"/>
    <w:rsid w:val="00AA4101"/>
    <w:rsid w:val="00AA78F9"/>
    <w:rsid w:val="00AB0574"/>
    <w:rsid w:val="00AB21C8"/>
    <w:rsid w:val="00AB68DA"/>
    <w:rsid w:val="00AC1ED8"/>
    <w:rsid w:val="00AD16A8"/>
    <w:rsid w:val="00AD52A1"/>
    <w:rsid w:val="00AD72E5"/>
    <w:rsid w:val="00AE0F6D"/>
    <w:rsid w:val="00AE153F"/>
    <w:rsid w:val="00AE4B3D"/>
    <w:rsid w:val="00AE57FC"/>
    <w:rsid w:val="00AE7784"/>
    <w:rsid w:val="00AF2756"/>
    <w:rsid w:val="00AF2978"/>
    <w:rsid w:val="00B023BF"/>
    <w:rsid w:val="00B06F1F"/>
    <w:rsid w:val="00B07393"/>
    <w:rsid w:val="00B11CAB"/>
    <w:rsid w:val="00B16EA6"/>
    <w:rsid w:val="00B20C50"/>
    <w:rsid w:val="00B22F75"/>
    <w:rsid w:val="00B26562"/>
    <w:rsid w:val="00B34186"/>
    <w:rsid w:val="00B41AC7"/>
    <w:rsid w:val="00B60AC9"/>
    <w:rsid w:val="00B61A62"/>
    <w:rsid w:val="00B72E23"/>
    <w:rsid w:val="00B73725"/>
    <w:rsid w:val="00B7690C"/>
    <w:rsid w:val="00B8128C"/>
    <w:rsid w:val="00B82086"/>
    <w:rsid w:val="00B84865"/>
    <w:rsid w:val="00B85E81"/>
    <w:rsid w:val="00B87990"/>
    <w:rsid w:val="00B95C69"/>
    <w:rsid w:val="00BB2EB9"/>
    <w:rsid w:val="00BB7A86"/>
    <w:rsid w:val="00BC2471"/>
    <w:rsid w:val="00BD6D0D"/>
    <w:rsid w:val="00BD6DDE"/>
    <w:rsid w:val="00BF1043"/>
    <w:rsid w:val="00BF2C53"/>
    <w:rsid w:val="00BF51F6"/>
    <w:rsid w:val="00C133BD"/>
    <w:rsid w:val="00C17B9F"/>
    <w:rsid w:val="00C20B41"/>
    <w:rsid w:val="00C31DC9"/>
    <w:rsid w:val="00C3320C"/>
    <w:rsid w:val="00C63917"/>
    <w:rsid w:val="00C72CE2"/>
    <w:rsid w:val="00C7376F"/>
    <w:rsid w:val="00C768B7"/>
    <w:rsid w:val="00C822FD"/>
    <w:rsid w:val="00C836DE"/>
    <w:rsid w:val="00C86ED1"/>
    <w:rsid w:val="00CA2F8A"/>
    <w:rsid w:val="00CB1F0F"/>
    <w:rsid w:val="00CB2C74"/>
    <w:rsid w:val="00CB623E"/>
    <w:rsid w:val="00CC0A74"/>
    <w:rsid w:val="00CC3C60"/>
    <w:rsid w:val="00CE5E2C"/>
    <w:rsid w:val="00CF46B4"/>
    <w:rsid w:val="00CF5956"/>
    <w:rsid w:val="00D0694F"/>
    <w:rsid w:val="00D21D81"/>
    <w:rsid w:val="00D2580C"/>
    <w:rsid w:val="00D2730E"/>
    <w:rsid w:val="00D36D0C"/>
    <w:rsid w:val="00D4793C"/>
    <w:rsid w:val="00D51D22"/>
    <w:rsid w:val="00D5664B"/>
    <w:rsid w:val="00D5732D"/>
    <w:rsid w:val="00D64D4C"/>
    <w:rsid w:val="00D65423"/>
    <w:rsid w:val="00D74287"/>
    <w:rsid w:val="00D77071"/>
    <w:rsid w:val="00D8064B"/>
    <w:rsid w:val="00D84786"/>
    <w:rsid w:val="00D8549A"/>
    <w:rsid w:val="00D92831"/>
    <w:rsid w:val="00D96664"/>
    <w:rsid w:val="00DA013F"/>
    <w:rsid w:val="00DA3EB9"/>
    <w:rsid w:val="00DA6061"/>
    <w:rsid w:val="00DA6165"/>
    <w:rsid w:val="00DB18A7"/>
    <w:rsid w:val="00DB4B8D"/>
    <w:rsid w:val="00DB7CC1"/>
    <w:rsid w:val="00DC36A2"/>
    <w:rsid w:val="00DC3A05"/>
    <w:rsid w:val="00DE1910"/>
    <w:rsid w:val="00DE6630"/>
    <w:rsid w:val="00DE7885"/>
    <w:rsid w:val="00DF0550"/>
    <w:rsid w:val="00DF25F0"/>
    <w:rsid w:val="00DF62E4"/>
    <w:rsid w:val="00DF76AA"/>
    <w:rsid w:val="00E015D3"/>
    <w:rsid w:val="00E019AB"/>
    <w:rsid w:val="00E01CBA"/>
    <w:rsid w:val="00E11F52"/>
    <w:rsid w:val="00E16C6F"/>
    <w:rsid w:val="00E225C4"/>
    <w:rsid w:val="00E2583A"/>
    <w:rsid w:val="00E304AC"/>
    <w:rsid w:val="00E35E4F"/>
    <w:rsid w:val="00E41F16"/>
    <w:rsid w:val="00E4391D"/>
    <w:rsid w:val="00E50CAB"/>
    <w:rsid w:val="00E50DF6"/>
    <w:rsid w:val="00E56D69"/>
    <w:rsid w:val="00E73CD7"/>
    <w:rsid w:val="00E853C4"/>
    <w:rsid w:val="00E85D57"/>
    <w:rsid w:val="00E961FC"/>
    <w:rsid w:val="00EA1849"/>
    <w:rsid w:val="00EA384C"/>
    <w:rsid w:val="00EA6FAF"/>
    <w:rsid w:val="00EB02C8"/>
    <w:rsid w:val="00EB0578"/>
    <w:rsid w:val="00EC4D21"/>
    <w:rsid w:val="00EC551B"/>
    <w:rsid w:val="00ED18C8"/>
    <w:rsid w:val="00EE0783"/>
    <w:rsid w:val="00EE1EFD"/>
    <w:rsid w:val="00F053A0"/>
    <w:rsid w:val="00F07C92"/>
    <w:rsid w:val="00F11A85"/>
    <w:rsid w:val="00F12A7F"/>
    <w:rsid w:val="00F15F21"/>
    <w:rsid w:val="00F16713"/>
    <w:rsid w:val="00F22A96"/>
    <w:rsid w:val="00F24244"/>
    <w:rsid w:val="00F25457"/>
    <w:rsid w:val="00F2580D"/>
    <w:rsid w:val="00F27F90"/>
    <w:rsid w:val="00F31F02"/>
    <w:rsid w:val="00F33B7B"/>
    <w:rsid w:val="00F33C31"/>
    <w:rsid w:val="00F351D9"/>
    <w:rsid w:val="00F37428"/>
    <w:rsid w:val="00F433DE"/>
    <w:rsid w:val="00F46605"/>
    <w:rsid w:val="00F50265"/>
    <w:rsid w:val="00F51E57"/>
    <w:rsid w:val="00F5255B"/>
    <w:rsid w:val="00F53AB2"/>
    <w:rsid w:val="00F55D18"/>
    <w:rsid w:val="00F60091"/>
    <w:rsid w:val="00F65731"/>
    <w:rsid w:val="00F67907"/>
    <w:rsid w:val="00F67C54"/>
    <w:rsid w:val="00F72385"/>
    <w:rsid w:val="00F741D5"/>
    <w:rsid w:val="00F817B9"/>
    <w:rsid w:val="00F84013"/>
    <w:rsid w:val="00F87756"/>
    <w:rsid w:val="00F90C30"/>
    <w:rsid w:val="00F9346E"/>
    <w:rsid w:val="00F93C26"/>
    <w:rsid w:val="00F9719D"/>
    <w:rsid w:val="00FB0265"/>
    <w:rsid w:val="00FB346E"/>
    <w:rsid w:val="00FC20C8"/>
    <w:rsid w:val="00FC3A6E"/>
    <w:rsid w:val="00FD5E37"/>
    <w:rsid w:val="00FE33E0"/>
    <w:rsid w:val="00FE758A"/>
    <w:rsid w:val="00FF2FFE"/>
    <w:rsid w:val="00FF4846"/>
    <w:rsid w:val="00FF5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C13E"/>
  <w15:docId w15:val="{B58575B6-D37F-4E47-9398-00AFAC9B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D57"/>
    <w:pPr>
      <w:spacing w:after="0" w:line="240" w:lineRule="auto"/>
      <w:jc w:val="both"/>
    </w:pPr>
    <w:rPr>
      <w:rFonts w:ascii="Arial" w:eastAsia="Times New Roman" w:hAnsi="Arial" w:cs="Times New Roman"/>
      <w:sz w:val="20"/>
      <w:szCs w:val="24"/>
      <w:lang w:eastAsia="de-DE"/>
    </w:rPr>
  </w:style>
  <w:style w:type="paragraph" w:styleId="berschrift1">
    <w:name w:val="heading 1"/>
    <w:basedOn w:val="Titel"/>
    <w:next w:val="Standard"/>
    <w:link w:val="berschrift1Zchn"/>
    <w:uiPriority w:val="9"/>
    <w:qFormat/>
    <w:rsid w:val="00F433DE"/>
    <w:pPr>
      <w:spacing w:after="240"/>
      <w:outlineLvl w:val="0"/>
    </w:pPr>
    <w:rPr>
      <w:sz w:val="32"/>
    </w:rPr>
  </w:style>
  <w:style w:type="paragraph" w:styleId="berschrift2">
    <w:name w:val="heading 2"/>
    <w:basedOn w:val="Standard"/>
    <w:next w:val="Standard"/>
    <w:link w:val="berschrift2Zchn"/>
    <w:uiPriority w:val="9"/>
    <w:unhideWhenUsed/>
    <w:qFormat/>
    <w:rsid w:val="00F433DE"/>
    <w:pPr>
      <w:spacing w:before="240" w:after="240"/>
      <w:outlineLvl w:val="1"/>
    </w:pPr>
    <w:rPr>
      <w:rFonts w:eastAsiaTheme="minorHAnsi"/>
      <w:b/>
      <w:bCs/>
    </w:rPr>
  </w:style>
  <w:style w:type="paragraph" w:styleId="berschrift3">
    <w:name w:val="heading 3"/>
    <w:basedOn w:val="Standard"/>
    <w:next w:val="Standard"/>
    <w:link w:val="berschrift3Zchn"/>
    <w:uiPriority w:val="9"/>
    <w:unhideWhenUsed/>
    <w:qFormat/>
    <w:rsid w:val="00B07393"/>
    <w:pPr>
      <w:keepNext/>
      <w:keepLines/>
      <w:spacing w:before="720" w:after="240"/>
      <w:jc w:val="center"/>
      <w:outlineLvl w:val="2"/>
    </w:pPr>
    <w:rPr>
      <w:rFonts w:asciiTheme="majorHAnsi" w:eastAsiaTheme="majorEastAsia" w:hAnsiTheme="majorHAnsi" w:cstheme="majorBidi"/>
      <w:b/>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136A28"/>
    <w:pPr>
      <w:suppressAutoHyphens/>
      <w:jc w:val="center"/>
    </w:pPr>
    <w:rPr>
      <w:rFonts w:eastAsia="Times" w:cs="Arial"/>
      <w:b/>
      <w:color w:val="00007F"/>
      <w:sz w:val="36"/>
      <w:szCs w:val="20"/>
      <w:lang w:eastAsia="zh-CN"/>
    </w:rPr>
  </w:style>
  <w:style w:type="character" w:customStyle="1" w:styleId="TextkrperZchn">
    <w:name w:val="Textkörper Zchn"/>
    <w:basedOn w:val="Absatz-Standardschriftart"/>
    <w:link w:val="Textkrper"/>
    <w:rsid w:val="00136A28"/>
    <w:rPr>
      <w:rFonts w:ascii="Arial" w:eastAsia="Times" w:hAnsi="Arial" w:cs="Arial"/>
      <w:b/>
      <w:color w:val="00007F"/>
      <w:sz w:val="36"/>
      <w:szCs w:val="20"/>
      <w:lang w:eastAsia="zh-CN"/>
    </w:rPr>
  </w:style>
  <w:style w:type="paragraph" w:customStyle="1" w:styleId="Textkrper21">
    <w:name w:val="Textkörper 21"/>
    <w:basedOn w:val="Standard"/>
    <w:rsid w:val="00136A28"/>
    <w:pPr>
      <w:suppressAutoHyphens/>
    </w:pPr>
    <w:rPr>
      <w:rFonts w:ascii="Times New Roman" w:eastAsia="Times" w:hAnsi="Times New Roman"/>
      <w:color w:val="000000"/>
      <w:sz w:val="32"/>
      <w:szCs w:val="20"/>
      <w:lang w:eastAsia="zh-CN"/>
    </w:rPr>
  </w:style>
  <w:style w:type="numbering" w:customStyle="1" w:styleId="KeineListe1">
    <w:name w:val="Keine Liste1"/>
    <w:next w:val="KeineListe"/>
    <w:uiPriority w:val="99"/>
    <w:semiHidden/>
    <w:unhideWhenUsed/>
    <w:rsid w:val="007B1DDF"/>
  </w:style>
  <w:style w:type="table" w:styleId="Tabellenraster">
    <w:name w:val="Table Grid"/>
    <w:basedOn w:val="NormaleTabelle"/>
    <w:uiPriority w:val="39"/>
    <w:rsid w:val="007B1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Einzug">
    <w:name w:val="Absatz+Einzug"/>
    <w:basedOn w:val="Standard"/>
    <w:rsid w:val="007B1DDF"/>
    <w:pPr>
      <w:numPr>
        <w:numId w:val="1"/>
      </w:numPr>
    </w:pPr>
    <w:rPr>
      <w:rFonts w:eastAsia="Times" w:cs="Arial"/>
      <w:sz w:val="24"/>
      <w:szCs w:val="20"/>
    </w:rPr>
  </w:style>
  <w:style w:type="paragraph" w:styleId="Sprechblasentext">
    <w:name w:val="Balloon Text"/>
    <w:basedOn w:val="Standard"/>
    <w:link w:val="SprechblasentextZchn"/>
    <w:uiPriority w:val="99"/>
    <w:semiHidden/>
    <w:unhideWhenUsed/>
    <w:rsid w:val="007B1DDF"/>
    <w:pPr>
      <w:jc w:val="left"/>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7B1DDF"/>
    <w:rPr>
      <w:rFonts w:ascii="Tahoma" w:hAnsi="Tahoma" w:cs="Tahoma"/>
      <w:sz w:val="16"/>
      <w:szCs w:val="16"/>
    </w:rPr>
  </w:style>
  <w:style w:type="paragraph" w:styleId="Kopfzeile">
    <w:name w:val="header"/>
    <w:basedOn w:val="Standard"/>
    <w:link w:val="KopfzeileZchn"/>
    <w:uiPriority w:val="99"/>
    <w:unhideWhenUsed/>
    <w:rsid w:val="007B1DDF"/>
    <w:pPr>
      <w:tabs>
        <w:tab w:val="center" w:pos="4536"/>
        <w:tab w:val="right" w:pos="9072"/>
      </w:tabs>
      <w:jc w:val="left"/>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7B1DDF"/>
  </w:style>
  <w:style w:type="paragraph" w:styleId="Fuzeile">
    <w:name w:val="footer"/>
    <w:basedOn w:val="Standard"/>
    <w:link w:val="FuzeileZchn"/>
    <w:uiPriority w:val="99"/>
    <w:unhideWhenUsed/>
    <w:rsid w:val="007B1DDF"/>
    <w:pPr>
      <w:tabs>
        <w:tab w:val="center" w:pos="4536"/>
        <w:tab w:val="right" w:pos="9072"/>
      </w:tabs>
      <w:jc w:val="left"/>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7B1DDF"/>
  </w:style>
  <w:style w:type="character" w:customStyle="1" w:styleId="highlight">
    <w:name w:val="highlight"/>
    <w:basedOn w:val="Absatz-Standardschriftart"/>
    <w:rsid w:val="007B1DDF"/>
  </w:style>
  <w:style w:type="character" w:styleId="Kommentarzeichen">
    <w:name w:val="annotation reference"/>
    <w:basedOn w:val="Absatz-Standardschriftart"/>
    <w:uiPriority w:val="99"/>
    <w:semiHidden/>
    <w:unhideWhenUsed/>
    <w:rsid w:val="001373B8"/>
    <w:rPr>
      <w:sz w:val="16"/>
      <w:szCs w:val="16"/>
    </w:rPr>
  </w:style>
  <w:style w:type="paragraph" w:styleId="Kommentartext">
    <w:name w:val="annotation text"/>
    <w:basedOn w:val="Standard"/>
    <w:link w:val="KommentartextZchn"/>
    <w:uiPriority w:val="99"/>
    <w:unhideWhenUsed/>
    <w:rsid w:val="001373B8"/>
    <w:rPr>
      <w:szCs w:val="20"/>
    </w:rPr>
  </w:style>
  <w:style w:type="character" w:customStyle="1" w:styleId="KommentartextZchn">
    <w:name w:val="Kommentartext Zchn"/>
    <w:basedOn w:val="Absatz-Standardschriftart"/>
    <w:link w:val="Kommentartext"/>
    <w:uiPriority w:val="99"/>
    <w:rsid w:val="001373B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373B8"/>
    <w:rPr>
      <w:b/>
      <w:bCs/>
    </w:rPr>
  </w:style>
  <w:style w:type="character" w:customStyle="1" w:styleId="KommentarthemaZchn">
    <w:name w:val="Kommentarthema Zchn"/>
    <w:basedOn w:val="KommentartextZchn"/>
    <w:link w:val="Kommentarthema"/>
    <w:uiPriority w:val="99"/>
    <w:semiHidden/>
    <w:rsid w:val="001373B8"/>
    <w:rPr>
      <w:rFonts w:ascii="Arial" w:eastAsia="Times New Roman" w:hAnsi="Arial" w:cs="Times New Roman"/>
      <w:b/>
      <w:bCs/>
      <w:sz w:val="20"/>
      <w:szCs w:val="20"/>
      <w:lang w:eastAsia="de-DE"/>
    </w:rPr>
  </w:style>
  <w:style w:type="paragraph" w:customStyle="1" w:styleId="snormtext">
    <w:name w:val="snormtext"/>
    <w:basedOn w:val="Standard"/>
    <w:rsid w:val="00466394"/>
    <w:pPr>
      <w:spacing w:after="240"/>
      <w:jc w:val="left"/>
    </w:pPr>
    <w:rPr>
      <w:sz w:val="24"/>
      <w:szCs w:val="20"/>
    </w:rPr>
  </w:style>
  <w:style w:type="paragraph" w:styleId="Listenabsatz">
    <w:name w:val="List Paragraph"/>
    <w:basedOn w:val="Standard"/>
    <w:uiPriority w:val="34"/>
    <w:qFormat/>
    <w:rsid w:val="002D12F3"/>
    <w:pPr>
      <w:ind w:left="720"/>
      <w:contextualSpacing/>
    </w:pPr>
  </w:style>
  <w:style w:type="paragraph" w:customStyle="1" w:styleId="AL">
    <w:name w:val="AL"/>
    <w:basedOn w:val="Standard"/>
    <w:rsid w:val="007803A1"/>
    <w:pPr>
      <w:spacing w:line="360" w:lineRule="exact"/>
      <w:jc w:val="left"/>
    </w:pPr>
    <w:rPr>
      <w:rFonts w:ascii="Times New Roman" w:hAnsi="Times New Roman"/>
      <w:sz w:val="24"/>
      <w:szCs w:val="20"/>
    </w:rPr>
  </w:style>
  <w:style w:type="character" w:styleId="Fett">
    <w:name w:val="Strong"/>
    <w:basedOn w:val="Absatz-Standardschriftart"/>
    <w:uiPriority w:val="22"/>
    <w:qFormat/>
    <w:rsid w:val="007642EF"/>
    <w:rPr>
      <w:b/>
      <w:bCs/>
    </w:rPr>
  </w:style>
  <w:style w:type="character" w:customStyle="1" w:styleId="berschrift3Zchn">
    <w:name w:val="Überschrift 3 Zchn"/>
    <w:basedOn w:val="Absatz-Standardschriftart"/>
    <w:link w:val="berschrift3"/>
    <w:uiPriority w:val="9"/>
    <w:rsid w:val="00B07393"/>
    <w:rPr>
      <w:rFonts w:asciiTheme="majorHAnsi" w:eastAsiaTheme="majorEastAsia" w:hAnsiTheme="majorHAnsi" w:cstheme="majorBidi"/>
      <w:b/>
      <w:sz w:val="20"/>
      <w:szCs w:val="24"/>
    </w:rPr>
  </w:style>
  <w:style w:type="paragraph" w:styleId="Titel">
    <w:name w:val="Title"/>
    <w:basedOn w:val="Standard"/>
    <w:next w:val="Standard"/>
    <w:link w:val="TitelZchn"/>
    <w:uiPriority w:val="10"/>
    <w:qFormat/>
    <w:rsid w:val="00F433DE"/>
    <w:pPr>
      <w:spacing w:after="480"/>
      <w:jc w:val="center"/>
    </w:pPr>
    <w:rPr>
      <w:rFonts w:eastAsiaTheme="minorHAnsi" w:cs="Arial"/>
      <w:b/>
      <w:bCs/>
      <w:sz w:val="36"/>
      <w:szCs w:val="20"/>
      <w:lang w:eastAsia="en-US"/>
    </w:rPr>
  </w:style>
  <w:style w:type="character" w:customStyle="1" w:styleId="TitelZchn">
    <w:name w:val="Titel Zchn"/>
    <w:basedOn w:val="Absatz-Standardschriftart"/>
    <w:link w:val="Titel"/>
    <w:uiPriority w:val="10"/>
    <w:rsid w:val="00F433DE"/>
    <w:rPr>
      <w:rFonts w:ascii="Arial" w:hAnsi="Arial" w:cs="Arial"/>
      <w:b/>
      <w:bCs/>
      <w:sz w:val="36"/>
      <w:szCs w:val="20"/>
    </w:rPr>
  </w:style>
  <w:style w:type="character" w:customStyle="1" w:styleId="berschrift1Zchn">
    <w:name w:val="Überschrift 1 Zchn"/>
    <w:basedOn w:val="Absatz-Standardschriftart"/>
    <w:link w:val="berschrift1"/>
    <w:uiPriority w:val="9"/>
    <w:rsid w:val="00F433DE"/>
    <w:rPr>
      <w:rFonts w:ascii="Arial" w:hAnsi="Arial" w:cs="Arial"/>
      <w:b/>
      <w:bCs/>
      <w:sz w:val="32"/>
      <w:szCs w:val="20"/>
    </w:rPr>
  </w:style>
  <w:style w:type="character" w:customStyle="1" w:styleId="berschrift2Zchn">
    <w:name w:val="Überschrift 2 Zchn"/>
    <w:basedOn w:val="Absatz-Standardschriftart"/>
    <w:link w:val="berschrift2"/>
    <w:uiPriority w:val="9"/>
    <w:rsid w:val="00F433DE"/>
    <w:rPr>
      <w:rFonts w:ascii="Arial" w:hAnsi="Arial" w:cs="Times New Roman"/>
      <w:b/>
      <w:bCs/>
      <w:sz w:val="20"/>
      <w:szCs w:val="24"/>
      <w:lang w:eastAsia="de-DE"/>
    </w:rPr>
  </w:style>
  <w:style w:type="paragraph" w:styleId="berarbeitung">
    <w:name w:val="Revision"/>
    <w:hidden/>
    <w:uiPriority w:val="99"/>
    <w:semiHidden/>
    <w:rsid w:val="00904CBE"/>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sid w:val="00170088"/>
    <w:rPr>
      <w:color w:val="0000FF" w:themeColor="hyperlink"/>
      <w:u w:val="single"/>
    </w:rPr>
  </w:style>
  <w:style w:type="character" w:styleId="NichtaufgelsteErwhnung">
    <w:name w:val="Unresolved Mention"/>
    <w:basedOn w:val="Absatz-Standardschriftart"/>
    <w:uiPriority w:val="99"/>
    <w:semiHidden/>
    <w:unhideWhenUsed/>
    <w:rsid w:val="00170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A2587-0E69-45B9-AFD8-ED4A68EE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6084</Words>
  <Characters>38335</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
    </vt:vector>
  </TitlesOfParts>
  <Company>Universität Passau</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dc:creator>
  <cp:lastModifiedBy>Leebmann, Marion</cp:lastModifiedBy>
  <cp:revision>12</cp:revision>
  <cp:lastPrinted>2025-06-29T12:14:00Z</cp:lastPrinted>
  <dcterms:created xsi:type="dcterms:W3CDTF">2025-10-07T09:57:00Z</dcterms:created>
  <dcterms:modified xsi:type="dcterms:W3CDTF">2026-02-16T11:04:00Z</dcterms:modified>
</cp:coreProperties>
</file>