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7" w:rsidRPr="00D531CC" w:rsidRDefault="00006215" w:rsidP="00836F89">
      <w:pPr>
        <w:pStyle w:val="StandardWeb"/>
        <w:shd w:val="clear" w:color="auto" w:fill="FFFFFF" w:themeFill="background1"/>
        <w:rPr>
          <w:rStyle w:val="big"/>
          <w:rFonts w:asciiTheme="minorHAnsi" w:hAnsiTheme="minorHAnsi" w:cstheme="minorHAnsi"/>
          <w:b/>
          <w:iCs/>
          <w:smallCaps/>
          <w:color w:val="E36C0A" w:themeColor="accent6" w:themeShade="BF"/>
          <w:sz w:val="36"/>
          <w:szCs w:val="36"/>
        </w:rPr>
      </w:pPr>
      <w:r w:rsidRPr="00D531CC">
        <w:rPr>
          <w:rStyle w:val="big"/>
          <w:rFonts w:asciiTheme="minorHAnsi" w:hAnsiTheme="minorHAnsi" w:cstheme="minorHAnsi"/>
          <w:b/>
          <w:iCs/>
          <w:smallCaps/>
          <w:color w:val="E36C0A" w:themeColor="accent6" w:themeShade="BF"/>
          <w:sz w:val="36"/>
          <w:szCs w:val="36"/>
        </w:rPr>
        <w:t>Ausschreibung</w:t>
      </w:r>
    </w:p>
    <w:p w:rsidR="00D531CC" w:rsidRPr="00D531CC" w:rsidRDefault="00006215" w:rsidP="00D531CC">
      <w:pPr>
        <w:pStyle w:val="StandardWeb"/>
        <w:shd w:val="clear" w:color="auto" w:fill="FFFFFF" w:themeFill="background1"/>
        <w:rPr>
          <w:rFonts w:asciiTheme="minorHAnsi" w:hAnsiTheme="minorHAnsi" w:cstheme="minorHAnsi"/>
          <w:smallCaps/>
          <w:color w:val="E36C0A" w:themeColor="accent6" w:themeShade="BF"/>
          <w:sz w:val="18"/>
          <w:szCs w:val="18"/>
        </w:rPr>
      </w:pPr>
      <w:r w:rsidRPr="00D531CC">
        <w:rPr>
          <w:rStyle w:val="big"/>
          <w:rFonts w:asciiTheme="minorHAnsi" w:hAnsiTheme="minorHAnsi" w:cstheme="minorHAnsi"/>
          <w:b/>
          <w:iCs/>
          <w:smallCaps/>
          <w:color w:val="E36C0A" w:themeColor="accent6" w:themeShade="BF"/>
          <w:sz w:val="25"/>
          <w:szCs w:val="25"/>
        </w:rPr>
        <w:t>Doktoratskolleg</w:t>
      </w:r>
      <w:r w:rsidR="00897F0E" w:rsidRPr="00D531CC">
        <w:rPr>
          <w:rStyle w:val="big"/>
          <w:rFonts w:asciiTheme="minorHAnsi" w:hAnsiTheme="minorHAnsi" w:cstheme="minorHAnsi"/>
          <w:b/>
          <w:iCs/>
          <w:smallCaps/>
          <w:color w:val="E36C0A" w:themeColor="accent6" w:themeShade="BF"/>
          <w:sz w:val="25"/>
          <w:szCs w:val="25"/>
        </w:rPr>
        <w:t xml:space="preserve"> </w:t>
      </w:r>
      <w:r w:rsidR="00897F0E" w:rsidRPr="00D531CC">
        <w:rPr>
          <w:rFonts w:asciiTheme="minorHAnsi" w:hAnsiTheme="minorHAnsi" w:cstheme="minorHAnsi"/>
          <w:b/>
          <w:smallCaps/>
          <w:color w:val="E36C0A" w:themeColor="accent6" w:themeShade="BF"/>
          <w:sz w:val="25"/>
          <w:szCs w:val="25"/>
        </w:rPr>
        <w:t xml:space="preserve">Geschlecht und Geschlechterverhältnisse in Transformation: Räume </w:t>
      </w:r>
      <w:r w:rsidR="000E744D" w:rsidRPr="00D531CC">
        <w:rPr>
          <w:rFonts w:asciiTheme="minorHAnsi" w:hAnsiTheme="minorHAnsi" w:cstheme="minorHAnsi"/>
          <w:b/>
          <w:smallCaps/>
          <w:color w:val="E36C0A" w:themeColor="accent6" w:themeShade="BF"/>
          <w:sz w:val="25"/>
          <w:szCs w:val="25"/>
        </w:rPr>
        <w:t>- Relationen - Repräsentationen</w:t>
      </w:r>
      <w:r w:rsidR="00CE1370" w:rsidRPr="00D531CC">
        <w:rPr>
          <w:rFonts w:asciiTheme="minorHAnsi" w:hAnsiTheme="minorHAnsi" w:cstheme="minorHAnsi"/>
          <w:b/>
          <w:smallCaps/>
          <w:color w:val="E36C0A" w:themeColor="accent6" w:themeShade="BF"/>
          <w:sz w:val="25"/>
          <w:szCs w:val="25"/>
        </w:rPr>
        <w:t xml:space="preserve"> </w:t>
      </w:r>
      <w:r w:rsidR="00D531CC" w:rsidRPr="009723B8">
        <w:rPr>
          <w:rFonts w:asciiTheme="minorHAnsi" w:hAnsiTheme="minorHAnsi" w:cstheme="minorHAnsi"/>
          <w:smallCaps/>
          <w:color w:val="E36C0A" w:themeColor="accent6" w:themeShade="BF"/>
          <w:sz w:val="18"/>
          <w:szCs w:val="18"/>
          <w:u w:val="single"/>
        </w:rPr>
        <w:t>https://www.uibk.ac.at/dk-gender/</w:t>
      </w:r>
    </w:p>
    <w:p w:rsidR="00006215" w:rsidRDefault="00D531CC" w:rsidP="00D531CC">
      <w:pPr>
        <w:pStyle w:val="StandardWeb"/>
        <w:shd w:val="clear" w:color="auto" w:fill="FFFFFF" w:themeFill="background1"/>
        <w:rPr>
          <w:rFonts w:asciiTheme="minorHAnsi" w:hAnsiTheme="minorHAnsi" w:cstheme="minorHAnsi"/>
          <w:b/>
          <w:color w:val="E36C0A" w:themeColor="accent6" w:themeShade="BF"/>
        </w:rPr>
      </w:pPr>
      <w:r>
        <w:rPr>
          <w:rFonts w:asciiTheme="minorHAnsi" w:hAnsiTheme="minorHAnsi" w:cstheme="minorHAnsi"/>
          <w:b/>
          <w:color w:val="E36C0A" w:themeColor="accent6" w:themeShade="BF"/>
        </w:rPr>
        <w:t xml:space="preserve">01. </w:t>
      </w:r>
      <w:r w:rsidR="008A70A9" w:rsidRPr="00D531CC">
        <w:rPr>
          <w:rFonts w:asciiTheme="minorHAnsi" w:hAnsiTheme="minorHAnsi" w:cstheme="minorHAnsi"/>
          <w:b/>
          <w:color w:val="E36C0A" w:themeColor="accent6" w:themeShade="BF"/>
        </w:rPr>
        <w:t>Juni</w:t>
      </w:r>
      <w:r w:rsidR="009267DB" w:rsidRPr="00D531CC">
        <w:rPr>
          <w:rFonts w:asciiTheme="minorHAnsi" w:hAnsiTheme="minorHAnsi" w:cstheme="minorHAnsi"/>
          <w:b/>
          <w:color w:val="E36C0A" w:themeColor="accent6" w:themeShade="BF"/>
        </w:rPr>
        <w:t xml:space="preserve"> – </w:t>
      </w:r>
      <w:r w:rsidR="008A70A9" w:rsidRPr="00D531CC">
        <w:rPr>
          <w:rFonts w:asciiTheme="minorHAnsi" w:hAnsiTheme="minorHAnsi" w:cstheme="minorHAnsi"/>
          <w:b/>
          <w:color w:val="E36C0A" w:themeColor="accent6" w:themeShade="BF"/>
        </w:rPr>
        <w:t>30</w:t>
      </w:r>
      <w:r w:rsidR="00F642A7" w:rsidRPr="00D531CC">
        <w:rPr>
          <w:rFonts w:asciiTheme="minorHAnsi" w:hAnsiTheme="minorHAnsi" w:cstheme="minorHAnsi"/>
          <w:b/>
          <w:color w:val="E36C0A" w:themeColor="accent6" w:themeShade="BF"/>
        </w:rPr>
        <w:t>.</w:t>
      </w:r>
      <w:r w:rsidR="005B2717" w:rsidRPr="00D531CC">
        <w:rPr>
          <w:rFonts w:asciiTheme="minorHAnsi" w:hAnsiTheme="minorHAnsi" w:cstheme="minorHAnsi"/>
          <w:b/>
          <w:color w:val="E36C0A" w:themeColor="accent6" w:themeShade="BF"/>
        </w:rPr>
        <w:t xml:space="preserve"> </w:t>
      </w:r>
      <w:r w:rsidR="00F642A7" w:rsidRPr="00D531CC">
        <w:rPr>
          <w:rFonts w:asciiTheme="minorHAnsi" w:hAnsiTheme="minorHAnsi" w:cstheme="minorHAnsi"/>
          <w:b/>
          <w:color w:val="E36C0A" w:themeColor="accent6" w:themeShade="BF"/>
        </w:rPr>
        <w:t>J</w:t>
      </w:r>
      <w:r w:rsidR="009267DB" w:rsidRPr="00D531CC">
        <w:rPr>
          <w:rFonts w:asciiTheme="minorHAnsi" w:hAnsiTheme="minorHAnsi" w:cstheme="minorHAnsi"/>
          <w:b/>
          <w:color w:val="E36C0A" w:themeColor="accent6" w:themeShade="BF"/>
        </w:rPr>
        <w:t>u</w:t>
      </w:r>
      <w:r w:rsidR="008A70A9" w:rsidRPr="00D531CC">
        <w:rPr>
          <w:rFonts w:asciiTheme="minorHAnsi" w:hAnsiTheme="minorHAnsi" w:cstheme="minorHAnsi"/>
          <w:b/>
          <w:color w:val="E36C0A" w:themeColor="accent6" w:themeShade="BF"/>
        </w:rPr>
        <w:t>l</w:t>
      </w:r>
      <w:r w:rsidR="009267DB" w:rsidRPr="00D531CC">
        <w:rPr>
          <w:rFonts w:asciiTheme="minorHAnsi" w:hAnsiTheme="minorHAnsi" w:cstheme="minorHAnsi"/>
          <w:b/>
          <w:color w:val="E36C0A" w:themeColor="accent6" w:themeShade="BF"/>
        </w:rPr>
        <w:t>i</w:t>
      </w:r>
      <w:r w:rsidR="00F642A7" w:rsidRPr="00D531CC">
        <w:rPr>
          <w:rFonts w:asciiTheme="minorHAnsi" w:hAnsiTheme="minorHAnsi" w:cstheme="minorHAnsi"/>
          <w:b/>
          <w:color w:val="E36C0A" w:themeColor="accent6" w:themeShade="BF"/>
        </w:rPr>
        <w:t xml:space="preserve"> 20</w:t>
      </w:r>
      <w:r w:rsidR="009267DB" w:rsidRPr="00D531CC">
        <w:rPr>
          <w:rFonts w:asciiTheme="minorHAnsi" w:hAnsiTheme="minorHAnsi" w:cstheme="minorHAnsi"/>
          <w:b/>
          <w:color w:val="E36C0A" w:themeColor="accent6" w:themeShade="BF"/>
        </w:rPr>
        <w:t>20</w:t>
      </w:r>
    </w:p>
    <w:p w:rsidR="00006215" w:rsidRPr="00D531CC" w:rsidRDefault="000E744D" w:rsidP="00155A73">
      <w:pPr>
        <w:pStyle w:val="StandardWeb"/>
        <w:jc w:val="both"/>
        <w:rPr>
          <w:rFonts w:asciiTheme="minorHAnsi" w:hAnsiTheme="minorHAnsi" w:cstheme="minorHAnsi"/>
          <w:b/>
          <w:color w:val="002060"/>
          <w:sz w:val="23"/>
          <w:szCs w:val="23"/>
        </w:rPr>
      </w:pPr>
      <w:r w:rsidRPr="00D531CC">
        <w:rPr>
          <w:rFonts w:asciiTheme="minorHAnsi" w:hAnsiTheme="minorHAnsi" w:cstheme="minorHAnsi"/>
          <w:b/>
          <w:color w:val="002060"/>
          <w:sz w:val="23"/>
          <w:szCs w:val="23"/>
        </w:rPr>
        <w:t xml:space="preserve">Das Doktoratskolleg </w:t>
      </w:r>
      <w:r w:rsidR="00CE1370" w:rsidRPr="00D531CC">
        <w:rPr>
          <w:rFonts w:asciiTheme="minorHAnsi" w:hAnsiTheme="minorHAnsi" w:cstheme="minorHAnsi"/>
          <w:b/>
          <w:color w:val="002060"/>
          <w:sz w:val="23"/>
          <w:szCs w:val="23"/>
        </w:rPr>
        <w:t xml:space="preserve">(DK) </w:t>
      </w:r>
      <w:r w:rsidR="00006215" w:rsidRPr="00D531CC">
        <w:rPr>
          <w:rFonts w:asciiTheme="minorHAnsi" w:hAnsiTheme="minorHAnsi" w:cstheme="minorHAnsi"/>
          <w:b/>
          <w:smallCaps/>
          <w:color w:val="002060"/>
          <w:sz w:val="23"/>
          <w:szCs w:val="23"/>
        </w:rPr>
        <w:t xml:space="preserve">Geschlecht und Geschlechterverhältnisse in Transformation: Räume </w:t>
      </w:r>
      <w:r w:rsidR="009267DB" w:rsidRPr="00D531CC">
        <w:rPr>
          <w:rFonts w:asciiTheme="minorHAnsi" w:hAnsiTheme="minorHAnsi" w:cstheme="minorHAnsi"/>
          <w:b/>
          <w:smallCaps/>
          <w:color w:val="002060"/>
          <w:sz w:val="23"/>
          <w:szCs w:val="23"/>
        </w:rPr>
        <w:t>–</w:t>
      </w:r>
      <w:r w:rsidR="00786864" w:rsidRPr="00D531CC">
        <w:rPr>
          <w:rFonts w:asciiTheme="minorHAnsi" w:hAnsiTheme="minorHAnsi" w:cstheme="minorHAnsi"/>
          <w:b/>
          <w:smallCaps/>
          <w:color w:val="002060"/>
          <w:sz w:val="23"/>
          <w:szCs w:val="23"/>
        </w:rPr>
        <w:t xml:space="preserve"> </w:t>
      </w:r>
      <w:r w:rsidR="00006215" w:rsidRPr="00D531CC">
        <w:rPr>
          <w:rFonts w:asciiTheme="minorHAnsi" w:hAnsiTheme="minorHAnsi" w:cstheme="minorHAnsi"/>
          <w:b/>
          <w:smallCaps/>
          <w:color w:val="002060"/>
          <w:sz w:val="23"/>
          <w:szCs w:val="23"/>
        </w:rPr>
        <w:t xml:space="preserve">Relationen </w:t>
      </w:r>
      <w:r w:rsidR="009267DB" w:rsidRPr="00D531CC">
        <w:rPr>
          <w:rFonts w:asciiTheme="minorHAnsi" w:hAnsiTheme="minorHAnsi" w:cstheme="minorHAnsi"/>
          <w:b/>
          <w:smallCaps/>
          <w:color w:val="002060"/>
          <w:sz w:val="23"/>
          <w:szCs w:val="23"/>
        </w:rPr>
        <w:t>–</w:t>
      </w:r>
      <w:r w:rsidR="00006215" w:rsidRPr="00D531CC">
        <w:rPr>
          <w:rFonts w:asciiTheme="minorHAnsi" w:hAnsiTheme="minorHAnsi" w:cstheme="minorHAnsi"/>
          <w:b/>
          <w:smallCaps/>
          <w:color w:val="002060"/>
          <w:sz w:val="23"/>
          <w:szCs w:val="23"/>
        </w:rPr>
        <w:t xml:space="preserve"> Repräsentationen</w:t>
      </w:r>
      <w:r w:rsidR="00006215" w:rsidRPr="00D531CC">
        <w:rPr>
          <w:rFonts w:asciiTheme="minorHAnsi" w:hAnsiTheme="minorHAnsi" w:cstheme="minorHAnsi"/>
          <w:b/>
          <w:color w:val="002060"/>
          <w:sz w:val="23"/>
          <w:szCs w:val="23"/>
        </w:rPr>
        <w:t xml:space="preserve"> untersucht Transformationen von Geschlecht und Geschlechterverhältnissen in ihren historischen, räumlichen und </w:t>
      </w:r>
      <w:r w:rsidR="006006EE" w:rsidRPr="00D531CC">
        <w:rPr>
          <w:rFonts w:asciiTheme="minorHAnsi" w:hAnsiTheme="minorHAnsi" w:cstheme="minorHAnsi"/>
          <w:b/>
          <w:color w:val="002060"/>
          <w:sz w:val="23"/>
          <w:szCs w:val="23"/>
        </w:rPr>
        <w:t>sozial</w:t>
      </w:r>
      <w:r w:rsidR="00006215" w:rsidRPr="00D531CC">
        <w:rPr>
          <w:rFonts w:asciiTheme="minorHAnsi" w:hAnsiTheme="minorHAnsi" w:cstheme="minorHAnsi"/>
          <w:b/>
          <w:color w:val="002060"/>
          <w:sz w:val="23"/>
          <w:szCs w:val="23"/>
        </w:rPr>
        <w:t>en Beziehungen, Bedingungen und Wirkungen.</w:t>
      </w:r>
      <w:r w:rsidR="009267DB" w:rsidRPr="00D531CC">
        <w:rPr>
          <w:rFonts w:asciiTheme="minorHAnsi" w:hAnsiTheme="minorHAnsi" w:cstheme="minorHAnsi"/>
          <w:b/>
          <w:color w:val="002060"/>
          <w:sz w:val="23"/>
          <w:szCs w:val="23"/>
        </w:rPr>
        <w:t xml:space="preserve"> Das DK-Programm ist auf drei Ja</w:t>
      </w:r>
      <w:r w:rsidR="00D03DAE" w:rsidRPr="00D531CC">
        <w:rPr>
          <w:rFonts w:asciiTheme="minorHAnsi" w:hAnsiTheme="minorHAnsi" w:cstheme="minorHAnsi"/>
          <w:b/>
          <w:color w:val="002060"/>
          <w:sz w:val="23"/>
          <w:szCs w:val="23"/>
        </w:rPr>
        <w:t>hre ausgerichtet. Der nächste Durchführungs</w:t>
      </w:r>
      <w:r w:rsidR="009267DB" w:rsidRPr="00D531CC">
        <w:rPr>
          <w:rFonts w:asciiTheme="minorHAnsi" w:hAnsiTheme="minorHAnsi" w:cstheme="minorHAnsi"/>
          <w:b/>
          <w:color w:val="002060"/>
          <w:sz w:val="23"/>
          <w:szCs w:val="23"/>
        </w:rPr>
        <w:t>zeitraum ist Oktober 2020 bis September 2023</w:t>
      </w:r>
      <w:r w:rsidR="00D03DAE" w:rsidRPr="00D531CC">
        <w:rPr>
          <w:rFonts w:asciiTheme="minorHAnsi" w:hAnsiTheme="minorHAnsi" w:cstheme="minorHAnsi"/>
          <w:b/>
          <w:color w:val="002060"/>
          <w:sz w:val="23"/>
          <w:szCs w:val="23"/>
        </w:rPr>
        <w:t>.</w:t>
      </w:r>
    </w:p>
    <w:p w:rsidR="00006215" w:rsidRPr="00D531CC" w:rsidRDefault="00006215" w:rsidP="00155A73">
      <w:pPr>
        <w:pStyle w:val="StandardWeb"/>
        <w:jc w:val="both"/>
        <w:rPr>
          <w:rFonts w:asciiTheme="minorHAnsi" w:hAnsiTheme="minorHAnsi" w:cstheme="minorHAnsi"/>
          <w:color w:val="002060"/>
          <w:sz w:val="23"/>
          <w:szCs w:val="23"/>
        </w:rPr>
      </w:pPr>
      <w:r w:rsidRPr="00D531CC">
        <w:rPr>
          <w:rFonts w:asciiTheme="minorHAnsi" w:hAnsiTheme="minorHAnsi" w:cstheme="minorHAnsi"/>
          <w:b/>
          <w:color w:val="002060"/>
          <w:sz w:val="23"/>
          <w:szCs w:val="23"/>
        </w:rPr>
        <w:t xml:space="preserve">Wir laden interessierte </w:t>
      </w:r>
      <w:r w:rsidR="00CE1370" w:rsidRPr="00D531CC">
        <w:rPr>
          <w:rFonts w:asciiTheme="minorHAnsi" w:hAnsiTheme="minorHAnsi" w:cstheme="minorHAnsi"/>
          <w:b/>
          <w:color w:val="002060"/>
          <w:sz w:val="23"/>
          <w:szCs w:val="23"/>
        </w:rPr>
        <w:t>Geschlechterforsche</w:t>
      </w:r>
      <w:r w:rsidR="003C3112" w:rsidRPr="00D531CC">
        <w:rPr>
          <w:rFonts w:asciiTheme="minorHAnsi" w:hAnsiTheme="minorHAnsi" w:cstheme="minorHAnsi"/>
          <w:b/>
          <w:color w:val="002060"/>
          <w:sz w:val="23"/>
          <w:szCs w:val="23"/>
        </w:rPr>
        <w:t>nde</w:t>
      </w:r>
      <w:r w:rsidR="00CE1370" w:rsidRPr="00D531CC">
        <w:rPr>
          <w:rFonts w:asciiTheme="minorHAnsi" w:hAnsiTheme="minorHAnsi" w:cstheme="minorHAnsi"/>
          <w:b/>
          <w:color w:val="002060"/>
          <w:sz w:val="23"/>
          <w:szCs w:val="23"/>
        </w:rPr>
        <w:t xml:space="preserve"> verschiedenster Fächer </w:t>
      </w:r>
      <w:r w:rsidRPr="00D531CC">
        <w:rPr>
          <w:rFonts w:asciiTheme="minorHAnsi" w:hAnsiTheme="minorHAnsi" w:cstheme="minorHAnsi"/>
          <w:b/>
          <w:color w:val="002060"/>
          <w:sz w:val="23"/>
          <w:szCs w:val="23"/>
        </w:rPr>
        <w:t>ein, sich für das Doktoratskolleg zu bewerben.</w:t>
      </w:r>
      <w:r w:rsidRPr="00D531CC">
        <w:rPr>
          <w:rFonts w:asciiTheme="minorHAnsi" w:hAnsiTheme="minorHAnsi" w:cstheme="minorHAnsi"/>
          <w:color w:val="002060"/>
          <w:sz w:val="23"/>
          <w:szCs w:val="23"/>
        </w:rPr>
        <w:t xml:space="preserve"> </w:t>
      </w:r>
      <w:r w:rsidR="003C3112" w:rsidRPr="00D531CC">
        <w:rPr>
          <w:rFonts w:asciiTheme="minorHAnsi" w:hAnsiTheme="minorHAnsi" w:cstheme="minorHAnsi"/>
          <w:color w:val="002060"/>
          <w:sz w:val="23"/>
          <w:szCs w:val="23"/>
        </w:rPr>
        <w:t>Sie</w:t>
      </w:r>
      <w:r w:rsidRPr="00D531CC">
        <w:rPr>
          <w:rFonts w:asciiTheme="minorHAnsi" w:hAnsiTheme="minorHAnsi" w:cstheme="minorHAnsi"/>
          <w:color w:val="002060"/>
          <w:sz w:val="23"/>
          <w:szCs w:val="23"/>
        </w:rPr>
        <w:t xml:space="preserve"> sollten über einen sehr guten Master- oder Diplom-Abschluss in einem der im DK vertretenen oder diesen nahestehenden Fäche</w:t>
      </w:r>
      <w:r w:rsidR="00155A73" w:rsidRPr="00D531CC">
        <w:rPr>
          <w:rFonts w:asciiTheme="minorHAnsi" w:hAnsiTheme="minorHAnsi" w:cstheme="minorHAnsi"/>
          <w:color w:val="002060"/>
          <w:sz w:val="23"/>
          <w:szCs w:val="23"/>
        </w:rPr>
        <w:t xml:space="preserve">rn </w:t>
      </w:r>
      <w:r w:rsidRPr="00D531CC">
        <w:rPr>
          <w:rFonts w:asciiTheme="minorHAnsi" w:hAnsiTheme="minorHAnsi" w:cstheme="minorHAnsi"/>
          <w:color w:val="002060"/>
          <w:sz w:val="23"/>
          <w:szCs w:val="23"/>
        </w:rPr>
        <w:t>verfügen und ein für die Ausschreibung einschlägiges Dissertationsprojekt verfolgen.</w:t>
      </w:r>
      <w:r w:rsidR="00926179" w:rsidRPr="00D531CC">
        <w:rPr>
          <w:rFonts w:asciiTheme="minorHAnsi" w:hAnsiTheme="minorHAnsi" w:cstheme="minorHAnsi"/>
          <w:color w:val="002060"/>
          <w:sz w:val="23"/>
          <w:szCs w:val="23"/>
        </w:rPr>
        <w:t xml:space="preserve"> Am Programm beteiligt sind Architektur</w:t>
      </w:r>
      <w:r w:rsidR="00422D6D" w:rsidRPr="00D531CC">
        <w:rPr>
          <w:rFonts w:asciiTheme="minorHAnsi" w:hAnsiTheme="minorHAnsi" w:cstheme="minorHAnsi"/>
          <w:color w:val="002060"/>
          <w:sz w:val="23"/>
          <w:szCs w:val="23"/>
        </w:rPr>
        <w:t>theorie</w:t>
      </w:r>
      <w:r w:rsidR="00926179" w:rsidRPr="00D531CC">
        <w:rPr>
          <w:rFonts w:asciiTheme="minorHAnsi" w:hAnsiTheme="minorHAnsi" w:cstheme="minorHAnsi"/>
          <w:color w:val="002060"/>
          <w:sz w:val="23"/>
          <w:szCs w:val="23"/>
        </w:rPr>
        <w:t xml:space="preserve">, </w:t>
      </w:r>
      <w:r w:rsidR="00422D6D" w:rsidRPr="00D531CC">
        <w:rPr>
          <w:rFonts w:asciiTheme="minorHAnsi" w:hAnsiTheme="minorHAnsi" w:cstheme="minorHAnsi"/>
          <w:color w:val="002060"/>
          <w:sz w:val="23"/>
          <w:szCs w:val="23"/>
        </w:rPr>
        <w:t xml:space="preserve">Betriebswirtschaft, </w:t>
      </w:r>
      <w:r w:rsidR="00926179" w:rsidRPr="00D531CC">
        <w:rPr>
          <w:rFonts w:asciiTheme="minorHAnsi" w:hAnsiTheme="minorHAnsi" w:cstheme="minorHAnsi"/>
          <w:color w:val="002060"/>
          <w:sz w:val="23"/>
          <w:szCs w:val="23"/>
        </w:rPr>
        <w:t>Bildungs- und Erziehungswissenschaft, Gender Studies, Germanistik, Geschichte, Volkswirt</w:t>
      </w:r>
      <w:r w:rsidR="00422D6D" w:rsidRPr="00D531CC">
        <w:rPr>
          <w:rFonts w:asciiTheme="minorHAnsi" w:hAnsiTheme="minorHAnsi" w:cstheme="minorHAnsi"/>
          <w:color w:val="002060"/>
          <w:sz w:val="23"/>
          <w:szCs w:val="23"/>
        </w:rPr>
        <w:t>schaft, Romanistik, Soziologie</w:t>
      </w:r>
      <w:r w:rsidR="00926179" w:rsidRPr="00D531CC">
        <w:rPr>
          <w:rFonts w:asciiTheme="minorHAnsi" w:hAnsiTheme="minorHAnsi" w:cstheme="minorHAnsi"/>
          <w:color w:val="002060"/>
          <w:sz w:val="23"/>
          <w:szCs w:val="23"/>
        </w:rPr>
        <w:t>.</w:t>
      </w:r>
    </w:p>
    <w:p w:rsidR="00006215" w:rsidRPr="00D531CC" w:rsidRDefault="000E744D" w:rsidP="00155A73">
      <w:pPr>
        <w:pStyle w:val="StandardWeb"/>
        <w:jc w:val="both"/>
        <w:rPr>
          <w:rFonts w:asciiTheme="minorHAnsi" w:hAnsiTheme="minorHAnsi" w:cstheme="minorHAnsi"/>
          <w:i/>
          <w:color w:val="002060"/>
          <w:sz w:val="23"/>
          <w:szCs w:val="23"/>
        </w:rPr>
      </w:pPr>
      <w:r w:rsidRPr="00D531CC">
        <w:rPr>
          <w:rFonts w:asciiTheme="minorHAnsi" w:hAnsiTheme="minorHAnsi" w:cstheme="minorHAnsi"/>
          <w:color w:val="002060"/>
          <w:sz w:val="23"/>
          <w:szCs w:val="23"/>
        </w:rPr>
        <w:t xml:space="preserve">Das DK </w:t>
      </w:r>
      <w:r w:rsidR="00006215" w:rsidRPr="00D531CC">
        <w:rPr>
          <w:rFonts w:asciiTheme="minorHAnsi" w:hAnsiTheme="minorHAnsi" w:cstheme="minorHAnsi"/>
          <w:color w:val="002060"/>
          <w:sz w:val="23"/>
          <w:szCs w:val="23"/>
        </w:rPr>
        <w:t xml:space="preserve">fokussiert auf die Untersuchung von mit Geschlecht und Geschlechterverhältnissen verbundenen Wandlungsprozessen, Veränderungs- und Beharrungsregimen einschließlich der sozialen </w:t>
      </w:r>
      <w:r w:rsidR="006006EE" w:rsidRPr="00D531CC">
        <w:rPr>
          <w:rFonts w:asciiTheme="minorHAnsi" w:hAnsiTheme="minorHAnsi" w:cstheme="minorHAnsi"/>
          <w:color w:val="002060"/>
          <w:sz w:val="23"/>
          <w:szCs w:val="23"/>
        </w:rPr>
        <w:t xml:space="preserve">Diskurse </w:t>
      </w:r>
      <w:r w:rsidR="00006215" w:rsidRPr="00D531CC">
        <w:rPr>
          <w:rFonts w:asciiTheme="minorHAnsi" w:hAnsiTheme="minorHAnsi" w:cstheme="minorHAnsi"/>
          <w:color w:val="002060"/>
          <w:sz w:val="23"/>
          <w:szCs w:val="23"/>
        </w:rPr>
        <w:t xml:space="preserve">und zivilgesellschaftlichen Protestkonstellationen, durch die diese angestoßen, behindert, mobilisiert und moderiert werden. </w:t>
      </w:r>
      <w:r w:rsidR="00155A73" w:rsidRPr="00D531CC">
        <w:rPr>
          <w:rFonts w:asciiTheme="minorHAnsi" w:hAnsiTheme="minorHAnsi" w:cstheme="minorHAnsi"/>
          <w:i/>
          <w:color w:val="002060"/>
          <w:sz w:val="23"/>
          <w:szCs w:val="23"/>
        </w:rPr>
        <w:t>Notwendig für diese Forschungs</w:t>
      </w:r>
      <w:r w:rsidR="00006215" w:rsidRPr="00D531CC">
        <w:rPr>
          <w:rFonts w:asciiTheme="minorHAnsi" w:hAnsiTheme="minorHAnsi" w:cstheme="minorHAnsi"/>
          <w:i/>
          <w:color w:val="002060"/>
          <w:sz w:val="23"/>
          <w:szCs w:val="23"/>
        </w:rPr>
        <w:t>unternehmung ist eine interdisziplinäre, intersektionale und transnationale / t</w:t>
      </w:r>
      <w:bookmarkStart w:id="0" w:name="_GoBack"/>
      <w:bookmarkEnd w:id="0"/>
      <w:r w:rsidR="00006215" w:rsidRPr="00D531CC">
        <w:rPr>
          <w:rFonts w:asciiTheme="minorHAnsi" w:hAnsiTheme="minorHAnsi" w:cstheme="minorHAnsi"/>
          <w:i/>
          <w:color w:val="002060"/>
          <w:sz w:val="23"/>
          <w:szCs w:val="23"/>
        </w:rPr>
        <w:t>ransregionale Analyseperspektive.</w:t>
      </w:r>
    </w:p>
    <w:p w:rsidR="00006215" w:rsidRPr="00D531CC" w:rsidRDefault="00006215" w:rsidP="00155A73">
      <w:pPr>
        <w:pStyle w:val="StandardWeb"/>
        <w:jc w:val="both"/>
        <w:rPr>
          <w:rFonts w:asciiTheme="minorHAnsi" w:hAnsiTheme="minorHAnsi" w:cstheme="minorHAnsi"/>
          <w:color w:val="002060"/>
          <w:sz w:val="23"/>
          <w:szCs w:val="23"/>
        </w:rPr>
      </w:pPr>
      <w:r w:rsidRPr="00D531CC">
        <w:rPr>
          <w:rFonts w:asciiTheme="minorHAnsi" w:hAnsiTheme="minorHAnsi" w:cstheme="minorHAnsi"/>
          <w:color w:val="002060"/>
          <w:sz w:val="23"/>
          <w:szCs w:val="23"/>
        </w:rPr>
        <w:t xml:space="preserve">Räume werden dabei als geografische und insbesondere als soziale und kulturelle Handlungs- und Ereigniskoordinaten gefasst, aber auch als physische Orte des Aus- und Einschlusses sowie des Übergangs bestimmt, die als Grenzen, Barrieren und </w:t>
      </w:r>
      <w:r w:rsidR="006006EE" w:rsidRPr="00D531CC">
        <w:rPr>
          <w:rFonts w:asciiTheme="minorHAnsi" w:hAnsiTheme="minorHAnsi" w:cstheme="minorHAnsi"/>
          <w:color w:val="002060"/>
          <w:sz w:val="23"/>
          <w:szCs w:val="23"/>
        </w:rPr>
        <w:t>Ermöglichungsbedingungen</w:t>
      </w:r>
      <w:r w:rsidRPr="00D531CC">
        <w:rPr>
          <w:rFonts w:asciiTheme="minorHAnsi" w:hAnsiTheme="minorHAnsi" w:cstheme="minorHAnsi"/>
          <w:color w:val="002060"/>
          <w:sz w:val="23"/>
          <w:szCs w:val="23"/>
        </w:rPr>
        <w:t xml:space="preserve"> von Teilhabe wirken. Relationen wiederum werden als Verbindungen realer Personen, </w:t>
      </w:r>
      <w:r w:rsidR="003C3112" w:rsidRPr="00D531CC">
        <w:rPr>
          <w:rFonts w:asciiTheme="minorHAnsi" w:hAnsiTheme="minorHAnsi" w:cstheme="minorHAnsi"/>
          <w:color w:val="002060"/>
          <w:sz w:val="23"/>
          <w:szCs w:val="23"/>
        </w:rPr>
        <w:t>Sich-Beteiligende und Beteiligt-Werdende</w:t>
      </w:r>
      <w:r w:rsidRPr="00D531CC">
        <w:rPr>
          <w:rFonts w:asciiTheme="minorHAnsi" w:hAnsiTheme="minorHAnsi" w:cstheme="minorHAnsi"/>
          <w:color w:val="002060"/>
          <w:sz w:val="23"/>
          <w:szCs w:val="23"/>
        </w:rPr>
        <w:t xml:space="preserve"> ebenso verstanden wie als Zusammenhang individueller Subjektwerdung und gesellschaftlicher Subjektpositionierung, die alte wie neue Ungleichheiten, Hierarchien und Grenzziehungsprozesse sowie bestehende Handlungsfähigkeit stärken aber auch schwächen können. </w:t>
      </w:r>
      <w:r w:rsidRPr="00D531CC">
        <w:rPr>
          <w:rFonts w:asciiTheme="minorHAnsi" w:hAnsiTheme="minorHAnsi" w:cstheme="minorHAnsi"/>
          <w:color w:val="002060"/>
          <w:sz w:val="23"/>
          <w:szCs w:val="23"/>
        </w:rPr>
        <w:lastRenderedPageBreak/>
        <w:t>Repräsentationen werden schließlich als sinnstiftende, legitimierende und delegitimierende Symbolsysteme, diskursive Formationen und literarische oder mediale Narrative definiert, die das Potential besitzen, gewaltvolle Subjektivierungsformen, Sozialverhältnisse und Wissensordnungen zu schaffen, zu stabilisieren aber eben auch zu transformieren.</w:t>
      </w:r>
    </w:p>
    <w:p w:rsidR="008A70A9" w:rsidRPr="00D531CC" w:rsidRDefault="00006215" w:rsidP="008A70A9">
      <w:pPr>
        <w:pStyle w:val="StandardWeb"/>
        <w:spacing w:after="0" w:afterAutospacing="0"/>
        <w:jc w:val="both"/>
        <w:rPr>
          <w:rFonts w:asciiTheme="minorHAnsi" w:hAnsiTheme="minorHAnsi" w:cstheme="minorHAnsi"/>
          <w:color w:val="002060"/>
          <w:sz w:val="23"/>
          <w:szCs w:val="23"/>
        </w:rPr>
      </w:pPr>
      <w:r w:rsidRPr="00D531CC">
        <w:rPr>
          <w:rFonts w:asciiTheme="minorHAnsi" w:hAnsiTheme="minorHAnsi" w:cstheme="minorHAnsi"/>
          <w:color w:val="002060"/>
          <w:sz w:val="23"/>
          <w:szCs w:val="23"/>
        </w:rPr>
        <w:t>Doktoratskollegs verstehen sich als wissenschaftlicher Diskursraum für hoch qualifizierten wissenschaftlichen Nachwuchs. Sie bieten eine forschungsorientierte, curricular verankerte und koordinierte Betreuung der Dissertation, interdisziplinären Austausch sowie Zugang</w:t>
      </w:r>
      <w:r w:rsidR="008A70A9" w:rsidRPr="00D531CC">
        <w:rPr>
          <w:rFonts w:asciiTheme="minorHAnsi" w:hAnsiTheme="minorHAnsi" w:cstheme="minorHAnsi"/>
          <w:color w:val="002060"/>
          <w:sz w:val="23"/>
          <w:szCs w:val="23"/>
        </w:rPr>
        <w:t xml:space="preserve"> zu internationalen Netzwerken.</w:t>
      </w:r>
    </w:p>
    <w:p w:rsidR="008A70A9" w:rsidRPr="00D531CC" w:rsidRDefault="008A70A9" w:rsidP="008A70A9">
      <w:pPr>
        <w:spacing w:after="0" w:line="240" w:lineRule="auto"/>
        <w:jc w:val="both"/>
        <w:rPr>
          <w:rFonts w:eastAsia="Times New Roman" w:cstheme="minorHAnsi"/>
          <w:color w:val="002060"/>
          <w:sz w:val="24"/>
          <w:szCs w:val="24"/>
          <w:lang w:eastAsia="de-AT"/>
        </w:rPr>
      </w:pPr>
      <w:r w:rsidRPr="00D531CC">
        <w:rPr>
          <w:rFonts w:eastAsia="Times New Roman" w:cstheme="minorHAnsi"/>
          <w:color w:val="002060"/>
          <w:sz w:val="23"/>
          <w:szCs w:val="23"/>
          <w:lang w:eastAsia="de-AT"/>
        </w:rPr>
        <w:t xml:space="preserve">Ein Kooperationsvertrag mit </w:t>
      </w:r>
      <w:r w:rsidRPr="00D531CC">
        <w:rPr>
          <w:rFonts w:eastAsia="Times New Roman" w:cstheme="minorHAnsi"/>
          <w:i/>
          <w:color w:val="002060"/>
          <w:sz w:val="23"/>
          <w:szCs w:val="23"/>
          <w:lang w:eastAsia="de-AT"/>
        </w:rPr>
        <w:t>InterGender – Consortium and Research School in Interdisciplinary Gender Studies</w:t>
      </w:r>
      <w:r w:rsidRPr="00D531CC">
        <w:rPr>
          <w:rFonts w:eastAsia="Times New Roman" w:cstheme="minorHAnsi"/>
          <w:color w:val="002060"/>
          <w:sz w:val="23"/>
          <w:szCs w:val="23"/>
          <w:lang w:eastAsia="de-AT"/>
        </w:rPr>
        <w:t xml:space="preserve"> http://www.intergender.net/ (koordiniert von der Universität Linköping) ist in Vorbereitung, um den internationalen Austausch der Phd-Studierenden und der Faculty des DK (2021-2023) zu stärken. </w:t>
      </w:r>
    </w:p>
    <w:p w:rsidR="008A70A9" w:rsidRPr="00D531CC" w:rsidRDefault="00006215" w:rsidP="008A70A9">
      <w:pPr>
        <w:pStyle w:val="StandardWeb"/>
        <w:spacing w:before="0" w:beforeAutospacing="0" w:after="0" w:afterAutospacing="0"/>
        <w:jc w:val="both"/>
        <w:rPr>
          <w:rFonts w:asciiTheme="minorHAnsi" w:hAnsiTheme="minorHAnsi" w:cstheme="minorHAnsi"/>
          <w:color w:val="002060"/>
          <w:sz w:val="23"/>
          <w:szCs w:val="23"/>
        </w:rPr>
      </w:pPr>
      <w:r w:rsidRPr="00D531CC">
        <w:rPr>
          <w:rFonts w:asciiTheme="minorHAnsi" w:hAnsiTheme="minorHAnsi" w:cstheme="minorHAnsi"/>
          <w:color w:val="002060"/>
          <w:sz w:val="23"/>
          <w:szCs w:val="23"/>
        </w:rPr>
        <w:t xml:space="preserve">Als </w:t>
      </w:r>
      <w:r w:rsidR="008A70A9" w:rsidRPr="00D531CC">
        <w:rPr>
          <w:rFonts w:asciiTheme="minorHAnsi" w:hAnsiTheme="minorHAnsi" w:cstheme="minorHAnsi"/>
          <w:color w:val="002060"/>
          <w:sz w:val="23"/>
          <w:szCs w:val="23"/>
        </w:rPr>
        <w:t>DK-</w:t>
      </w:r>
      <w:r w:rsidR="003C3112" w:rsidRPr="00D531CC">
        <w:rPr>
          <w:rFonts w:asciiTheme="minorHAnsi" w:hAnsiTheme="minorHAnsi" w:cstheme="minorHAnsi"/>
          <w:color w:val="002060"/>
          <w:sz w:val="23"/>
          <w:szCs w:val="23"/>
        </w:rPr>
        <w:t>Doktorierende</w:t>
      </w:r>
      <w:r w:rsidRPr="00D531CC">
        <w:rPr>
          <w:rFonts w:asciiTheme="minorHAnsi" w:hAnsiTheme="minorHAnsi" w:cstheme="minorHAnsi"/>
          <w:color w:val="002060"/>
          <w:sz w:val="23"/>
          <w:szCs w:val="23"/>
        </w:rPr>
        <w:t xml:space="preserve"> haben Sie zudem Zugang zu Fördermitteln für Forschungsreisen</w:t>
      </w:r>
      <w:r w:rsidR="008A70A9" w:rsidRPr="00D531CC">
        <w:rPr>
          <w:rFonts w:asciiTheme="minorHAnsi" w:hAnsiTheme="minorHAnsi" w:cstheme="minorHAnsi"/>
          <w:color w:val="002060"/>
          <w:sz w:val="23"/>
          <w:szCs w:val="23"/>
        </w:rPr>
        <w:t>,</w:t>
      </w:r>
      <w:r w:rsidRPr="00D531CC">
        <w:rPr>
          <w:rFonts w:asciiTheme="minorHAnsi" w:hAnsiTheme="minorHAnsi" w:cstheme="minorHAnsi"/>
          <w:color w:val="002060"/>
          <w:sz w:val="23"/>
          <w:szCs w:val="23"/>
        </w:rPr>
        <w:t xml:space="preserve"> </w:t>
      </w:r>
      <w:r w:rsidR="008A70A9" w:rsidRPr="00D531CC">
        <w:rPr>
          <w:rFonts w:asciiTheme="minorHAnsi" w:hAnsiTheme="minorHAnsi" w:cstheme="minorHAnsi"/>
          <w:color w:val="002060"/>
          <w:sz w:val="23"/>
          <w:szCs w:val="23"/>
        </w:rPr>
        <w:t>Konferenzteilnahmen und Veranstaltungen</w:t>
      </w:r>
      <w:r w:rsidRPr="00D531CC">
        <w:rPr>
          <w:rFonts w:asciiTheme="minorHAnsi" w:hAnsiTheme="minorHAnsi" w:cstheme="minorHAnsi"/>
          <w:color w:val="002060"/>
          <w:sz w:val="23"/>
          <w:szCs w:val="23"/>
        </w:rPr>
        <w:t xml:space="preserve"> (z.B. Summer Schools, Methodenworkshops etc.), Bibliotheken und digitaler Infrastruktur. Auch können Sie sich nach der Inskription in das PhD Studium in Ihrem Dissertationsfach an der LFUI und der Vorlage eines Exposees für ein Dissertationsstipendium aus der Nachwuchsförderung der Universität Innsbruck bewerben. Erwartet werden die aktive Teilnahme an Veranstaltungen, Lehrangeboten und Gastvorträgen des DK, regelmäßige Diskussion des Arbeitsstandes mit </w:t>
      </w:r>
      <w:r w:rsidR="008A70A9" w:rsidRPr="00D531CC">
        <w:rPr>
          <w:rFonts w:asciiTheme="minorHAnsi" w:hAnsiTheme="minorHAnsi" w:cstheme="minorHAnsi"/>
          <w:color w:val="002060"/>
          <w:sz w:val="23"/>
          <w:szCs w:val="23"/>
        </w:rPr>
        <w:t>DK-Doktorierenden</w:t>
      </w:r>
      <w:r w:rsidRPr="00D531CC">
        <w:rPr>
          <w:rFonts w:asciiTheme="minorHAnsi" w:hAnsiTheme="minorHAnsi" w:cstheme="minorHAnsi"/>
          <w:color w:val="002060"/>
          <w:sz w:val="23"/>
          <w:szCs w:val="23"/>
        </w:rPr>
        <w:t xml:space="preserve"> und Faculty.</w:t>
      </w:r>
    </w:p>
    <w:p w:rsidR="008A70A9" w:rsidRPr="00D531CC" w:rsidRDefault="00006215" w:rsidP="008A70A9">
      <w:pPr>
        <w:pStyle w:val="StandardWeb"/>
        <w:spacing w:before="240" w:beforeAutospacing="0"/>
        <w:jc w:val="both"/>
        <w:rPr>
          <w:rFonts w:asciiTheme="minorHAnsi" w:hAnsiTheme="minorHAnsi" w:cstheme="minorHAnsi"/>
          <w:color w:val="002060"/>
          <w:sz w:val="23"/>
          <w:szCs w:val="23"/>
        </w:rPr>
      </w:pPr>
      <w:r w:rsidRPr="00D531CC">
        <w:rPr>
          <w:rFonts w:asciiTheme="minorHAnsi" w:hAnsiTheme="minorHAnsi" w:cstheme="minorHAnsi"/>
          <w:color w:val="002060"/>
          <w:sz w:val="23"/>
          <w:szCs w:val="23"/>
        </w:rPr>
        <w:t>Das DK ist eng angebunden an die</w:t>
      </w:r>
      <w:r w:rsidR="008A70A9" w:rsidRPr="00D531CC">
        <w:rPr>
          <w:rFonts w:asciiTheme="minorHAnsi" w:hAnsiTheme="minorHAnsi" w:cstheme="minorHAnsi"/>
          <w:color w:val="002060"/>
          <w:sz w:val="23"/>
          <w:szCs w:val="23"/>
        </w:rPr>
        <w:t xml:space="preserve"> </w:t>
      </w:r>
      <w:r w:rsidR="008A70A9" w:rsidRPr="00963CD0">
        <w:rPr>
          <w:rFonts w:asciiTheme="minorHAnsi" w:hAnsiTheme="minorHAnsi" w:cstheme="minorHAnsi"/>
          <w:color w:val="002060"/>
          <w:sz w:val="23"/>
          <w:szCs w:val="23"/>
          <w:u w:val="single"/>
        </w:rPr>
        <w:t>Forschungsplattform Interdisziplinäre Geschlechterforschung Innsbruck (CGI)</w:t>
      </w:r>
      <w:r w:rsidR="008A70A9" w:rsidRPr="00D531CC">
        <w:rPr>
          <w:rFonts w:asciiTheme="minorHAnsi" w:hAnsiTheme="minorHAnsi" w:cstheme="minorHAnsi"/>
          <w:color w:val="002060"/>
          <w:sz w:val="23"/>
          <w:szCs w:val="23"/>
        </w:rPr>
        <w:t xml:space="preserve"> </w:t>
      </w:r>
      <w:r w:rsidR="008A70A9" w:rsidRPr="009B1152">
        <w:rPr>
          <w:rFonts w:asciiTheme="minorHAnsi" w:hAnsiTheme="minorHAnsi" w:cstheme="minorHAnsi"/>
          <w:color w:val="002060"/>
          <w:sz w:val="23"/>
          <w:szCs w:val="23"/>
        </w:rPr>
        <w:t>https://www.uibk.ac.at/geschlechterforschung/</w:t>
      </w:r>
    </w:p>
    <w:p w:rsidR="00155A73" w:rsidRPr="00D531CC" w:rsidRDefault="00006215" w:rsidP="00155A73">
      <w:pPr>
        <w:pStyle w:val="StandardWeb"/>
        <w:jc w:val="both"/>
        <w:rPr>
          <w:rFonts w:asciiTheme="minorHAnsi" w:hAnsiTheme="minorHAnsi" w:cstheme="minorHAnsi"/>
          <w:color w:val="002060"/>
          <w:sz w:val="23"/>
          <w:szCs w:val="23"/>
        </w:rPr>
      </w:pPr>
      <w:r w:rsidRPr="00D531CC">
        <w:rPr>
          <w:rFonts w:asciiTheme="minorHAnsi" w:hAnsiTheme="minorHAnsi" w:cstheme="minorHAnsi"/>
          <w:b/>
          <w:smallCaps/>
          <w:color w:val="002060"/>
          <w:sz w:val="23"/>
          <w:szCs w:val="23"/>
        </w:rPr>
        <w:t>Bewerbungen mit</w:t>
      </w:r>
      <w:r w:rsidRPr="00D531CC">
        <w:rPr>
          <w:rFonts w:asciiTheme="minorHAnsi" w:hAnsiTheme="minorHAnsi" w:cstheme="minorHAnsi"/>
          <w:color w:val="002060"/>
          <w:sz w:val="23"/>
          <w:szCs w:val="23"/>
        </w:rPr>
        <w:t xml:space="preserve"> einem Motivationsschreiben (max. 2 Seiten), einer Skizze des geplanten Dissertationsprojekt</w:t>
      </w:r>
      <w:r w:rsidR="00CE1370" w:rsidRPr="00D531CC">
        <w:rPr>
          <w:rFonts w:asciiTheme="minorHAnsi" w:hAnsiTheme="minorHAnsi" w:cstheme="minorHAnsi"/>
          <w:color w:val="002060"/>
          <w:sz w:val="23"/>
          <w:szCs w:val="23"/>
        </w:rPr>
        <w:t>e</w:t>
      </w:r>
      <w:r w:rsidRPr="00D531CC">
        <w:rPr>
          <w:rFonts w:asciiTheme="minorHAnsi" w:hAnsiTheme="minorHAnsi" w:cstheme="minorHAnsi"/>
          <w:color w:val="002060"/>
          <w:sz w:val="23"/>
          <w:szCs w:val="23"/>
        </w:rPr>
        <w:t xml:space="preserve">s (max. 8 Seiten), einem tabellarischen Lebenslauf, ggf. inkl. Publikationsliste, universitären Zeugnissen, der digitalen Version der Diplom- oder Masterarbeit, ggf. einem Empfehlungsschreiben oder Gutachten der Diplom-oder Masterarbeit </w:t>
      </w:r>
      <w:r w:rsidRPr="00D531CC">
        <w:rPr>
          <w:rFonts w:asciiTheme="minorHAnsi" w:hAnsiTheme="minorHAnsi" w:cstheme="minorHAnsi"/>
          <w:b/>
          <w:smallCaps/>
          <w:color w:val="002060"/>
          <w:sz w:val="23"/>
          <w:szCs w:val="23"/>
        </w:rPr>
        <w:t>sind aussch</w:t>
      </w:r>
      <w:r w:rsidR="000E744D" w:rsidRPr="00D531CC">
        <w:rPr>
          <w:rFonts w:asciiTheme="minorHAnsi" w:hAnsiTheme="minorHAnsi" w:cstheme="minorHAnsi"/>
          <w:b/>
          <w:smallCaps/>
          <w:color w:val="002060"/>
          <w:sz w:val="23"/>
          <w:szCs w:val="23"/>
        </w:rPr>
        <w:t>ließlich digital zu richten an</w:t>
      </w:r>
      <w:r w:rsidR="000E744D" w:rsidRPr="00D531CC">
        <w:rPr>
          <w:rFonts w:asciiTheme="minorHAnsi" w:hAnsiTheme="minorHAnsi" w:cstheme="minorHAnsi"/>
          <w:smallCaps/>
          <w:color w:val="002060"/>
          <w:sz w:val="23"/>
          <w:szCs w:val="23"/>
        </w:rPr>
        <w:t xml:space="preserve"> </w:t>
      </w:r>
      <w:hyperlink r:id="rId8" w:history="1">
        <w:r w:rsidRPr="009B1152">
          <w:rPr>
            <w:rStyle w:val="Hyperlink"/>
            <w:rFonts w:asciiTheme="minorHAnsi" w:hAnsiTheme="minorHAnsi" w:cstheme="minorHAnsi"/>
            <w:color w:val="002060"/>
            <w:sz w:val="23"/>
            <w:szCs w:val="23"/>
          </w:rPr>
          <w:t>dk-gender@uibk.ac.at</w:t>
        </w:r>
      </w:hyperlink>
      <w:r w:rsidRPr="00D531CC">
        <w:rPr>
          <w:rFonts w:asciiTheme="minorHAnsi" w:hAnsiTheme="minorHAnsi" w:cstheme="minorHAnsi"/>
          <w:smallCaps/>
          <w:color w:val="002060"/>
          <w:sz w:val="23"/>
          <w:szCs w:val="23"/>
        </w:rPr>
        <w:t xml:space="preserve"> </w:t>
      </w:r>
      <w:r w:rsidRPr="00D531CC">
        <w:rPr>
          <w:rFonts w:asciiTheme="minorHAnsi" w:hAnsiTheme="minorHAnsi" w:cstheme="minorHAnsi"/>
          <w:b/>
          <w:smallCaps/>
          <w:color w:val="002060"/>
          <w:sz w:val="23"/>
          <w:szCs w:val="23"/>
        </w:rPr>
        <w:t xml:space="preserve">Bewerbungsfrist ist der </w:t>
      </w:r>
      <w:r w:rsidR="00C31309" w:rsidRPr="00D531CC">
        <w:rPr>
          <w:rFonts w:asciiTheme="minorHAnsi" w:hAnsiTheme="minorHAnsi" w:cstheme="minorHAnsi"/>
          <w:b/>
          <w:smallCaps/>
          <w:color w:val="002060"/>
          <w:sz w:val="23"/>
          <w:szCs w:val="23"/>
        </w:rPr>
        <w:t>3</w:t>
      </w:r>
      <w:r w:rsidR="00EE0E31" w:rsidRPr="00D531CC">
        <w:rPr>
          <w:rFonts w:asciiTheme="minorHAnsi" w:hAnsiTheme="minorHAnsi" w:cstheme="minorHAnsi"/>
          <w:b/>
          <w:smallCaps/>
          <w:color w:val="002060"/>
          <w:sz w:val="23"/>
          <w:szCs w:val="23"/>
        </w:rPr>
        <w:t>0</w:t>
      </w:r>
      <w:r w:rsidRPr="00D531CC">
        <w:rPr>
          <w:rFonts w:asciiTheme="minorHAnsi" w:hAnsiTheme="minorHAnsi" w:cstheme="minorHAnsi"/>
          <w:b/>
          <w:smallCaps/>
          <w:color w:val="002060"/>
          <w:sz w:val="23"/>
          <w:szCs w:val="23"/>
        </w:rPr>
        <w:t xml:space="preserve">. </w:t>
      </w:r>
      <w:r w:rsidR="00F642A7" w:rsidRPr="00D531CC">
        <w:rPr>
          <w:rFonts w:asciiTheme="minorHAnsi" w:hAnsiTheme="minorHAnsi" w:cstheme="minorHAnsi"/>
          <w:b/>
          <w:smallCaps/>
          <w:color w:val="002060"/>
          <w:sz w:val="23"/>
          <w:szCs w:val="23"/>
        </w:rPr>
        <w:t>J</w:t>
      </w:r>
      <w:r w:rsidR="00836F89" w:rsidRPr="00D531CC">
        <w:rPr>
          <w:rFonts w:asciiTheme="minorHAnsi" w:hAnsiTheme="minorHAnsi" w:cstheme="minorHAnsi"/>
          <w:b/>
          <w:smallCaps/>
          <w:color w:val="002060"/>
          <w:sz w:val="23"/>
          <w:szCs w:val="23"/>
        </w:rPr>
        <w:t>u</w:t>
      </w:r>
      <w:r w:rsidR="00EE0E31" w:rsidRPr="00D531CC">
        <w:rPr>
          <w:rFonts w:asciiTheme="minorHAnsi" w:hAnsiTheme="minorHAnsi" w:cstheme="minorHAnsi"/>
          <w:b/>
          <w:smallCaps/>
          <w:color w:val="002060"/>
          <w:sz w:val="23"/>
          <w:szCs w:val="23"/>
        </w:rPr>
        <w:t>l</w:t>
      </w:r>
      <w:r w:rsidR="00836F89" w:rsidRPr="00D531CC">
        <w:rPr>
          <w:rFonts w:asciiTheme="minorHAnsi" w:hAnsiTheme="minorHAnsi" w:cstheme="minorHAnsi"/>
          <w:b/>
          <w:smallCaps/>
          <w:color w:val="002060"/>
          <w:sz w:val="23"/>
          <w:szCs w:val="23"/>
        </w:rPr>
        <w:t xml:space="preserve">i </w:t>
      </w:r>
      <w:r w:rsidR="00F642A7" w:rsidRPr="00D531CC">
        <w:rPr>
          <w:rFonts w:asciiTheme="minorHAnsi" w:hAnsiTheme="minorHAnsi" w:cstheme="minorHAnsi"/>
          <w:b/>
          <w:smallCaps/>
          <w:color w:val="002060"/>
          <w:sz w:val="23"/>
          <w:szCs w:val="23"/>
        </w:rPr>
        <w:t>20</w:t>
      </w:r>
      <w:r w:rsidR="00836F89" w:rsidRPr="00D531CC">
        <w:rPr>
          <w:rFonts w:asciiTheme="minorHAnsi" w:hAnsiTheme="minorHAnsi" w:cstheme="minorHAnsi"/>
          <w:b/>
          <w:smallCaps/>
          <w:color w:val="002060"/>
          <w:sz w:val="23"/>
          <w:szCs w:val="23"/>
        </w:rPr>
        <w:t>20</w:t>
      </w:r>
      <w:r w:rsidRPr="00D531CC">
        <w:rPr>
          <w:rFonts w:asciiTheme="minorHAnsi" w:hAnsiTheme="minorHAnsi" w:cstheme="minorHAnsi"/>
          <w:color w:val="002060"/>
          <w:sz w:val="23"/>
          <w:szCs w:val="23"/>
        </w:rPr>
        <w:t>.</w:t>
      </w:r>
      <w:r w:rsidR="000E744D" w:rsidRPr="00D531CC">
        <w:rPr>
          <w:rFonts w:asciiTheme="minorHAnsi" w:hAnsiTheme="minorHAnsi" w:cstheme="minorHAnsi"/>
          <w:color w:val="002060"/>
          <w:sz w:val="23"/>
          <w:szCs w:val="23"/>
        </w:rPr>
        <w:t xml:space="preserve"> </w:t>
      </w:r>
      <w:r w:rsidRPr="00D531CC">
        <w:rPr>
          <w:rFonts w:asciiTheme="minorHAnsi" w:hAnsiTheme="minorHAnsi" w:cstheme="minorHAnsi"/>
          <w:color w:val="002060"/>
          <w:sz w:val="23"/>
          <w:szCs w:val="23"/>
        </w:rPr>
        <w:t xml:space="preserve">Bei Rückfragen wenden Sie sich bitte an Univ.-Prof. Dr. Maria A. Wolf </w:t>
      </w:r>
      <w:hyperlink r:id="rId9" w:history="1">
        <w:r w:rsidRPr="00D531CC">
          <w:rPr>
            <w:rStyle w:val="Hyperlink"/>
            <w:rFonts w:asciiTheme="minorHAnsi" w:hAnsiTheme="minorHAnsi" w:cstheme="minorHAnsi"/>
            <w:color w:val="002060"/>
            <w:sz w:val="23"/>
            <w:szCs w:val="23"/>
          </w:rPr>
          <w:t>maria.a.wolf@uibk.ac.at</w:t>
        </w:r>
      </w:hyperlink>
      <w:r w:rsidRPr="00D531CC">
        <w:rPr>
          <w:rFonts w:asciiTheme="minorHAnsi" w:hAnsiTheme="minorHAnsi" w:cstheme="minorHAnsi"/>
          <w:color w:val="002060"/>
          <w:sz w:val="23"/>
          <w:szCs w:val="23"/>
        </w:rPr>
        <w:t>.</w:t>
      </w:r>
    </w:p>
    <w:p w:rsidR="00F642A7" w:rsidRPr="00D531CC" w:rsidRDefault="000E744D" w:rsidP="00836F89">
      <w:pPr>
        <w:pStyle w:val="StandardWeb"/>
        <w:jc w:val="both"/>
        <w:rPr>
          <w:rStyle w:val="Hyperlink"/>
          <w:rFonts w:asciiTheme="minorHAnsi" w:hAnsiTheme="minorHAnsi" w:cstheme="minorHAnsi"/>
          <w:color w:val="002060"/>
          <w:sz w:val="23"/>
          <w:szCs w:val="23"/>
          <w:u w:val="none"/>
        </w:rPr>
      </w:pPr>
      <w:r w:rsidRPr="00D531CC">
        <w:rPr>
          <w:rFonts w:asciiTheme="minorHAnsi" w:hAnsiTheme="minorHAnsi" w:cstheme="minorHAnsi"/>
          <w:b/>
          <w:smallCaps/>
          <w:color w:val="002060"/>
          <w:sz w:val="23"/>
          <w:szCs w:val="23"/>
        </w:rPr>
        <w:t xml:space="preserve">Die Universität Innsbruck  fördert zwei Dissertationsprojekte des Doktoratskollegs Geschlecht und Geschlechterverhältnisse in Transformation mit einem </w:t>
      </w:r>
      <w:r w:rsidR="00155A73" w:rsidRPr="00D531CC">
        <w:rPr>
          <w:rFonts w:asciiTheme="minorHAnsi" w:hAnsiTheme="minorHAnsi" w:cstheme="minorHAnsi"/>
          <w:b/>
          <w:smallCaps/>
          <w:color w:val="002060"/>
          <w:sz w:val="23"/>
          <w:szCs w:val="23"/>
        </w:rPr>
        <w:t xml:space="preserve">einjährigen </w:t>
      </w:r>
      <w:r w:rsidRPr="00D531CC">
        <w:rPr>
          <w:rFonts w:asciiTheme="minorHAnsi" w:hAnsiTheme="minorHAnsi" w:cstheme="minorHAnsi"/>
          <w:b/>
          <w:smallCaps/>
          <w:color w:val="002060"/>
          <w:sz w:val="23"/>
          <w:szCs w:val="23"/>
        </w:rPr>
        <w:t>Stipendium.</w:t>
      </w:r>
      <w:r w:rsidRPr="00D531CC">
        <w:rPr>
          <w:rFonts w:asciiTheme="minorHAnsi" w:hAnsiTheme="minorHAnsi" w:cstheme="minorHAnsi"/>
          <w:color w:val="002060"/>
          <w:sz w:val="23"/>
          <w:szCs w:val="23"/>
        </w:rPr>
        <w:t xml:space="preserve"> Die monatliche Bei</w:t>
      </w:r>
      <w:r w:rsidRPr="00D531CC">
        <w:rPr>
          <w:rFonts w:asciiTheme="minorHAnsi" w:hAnsiTheme="minorHAnsi" w:cstheme="minorHAnsi"/>
          <w:color w:val="002060"/>
          <w:sz w:val="23"/>
          <w:szCs w:val="23"/>
        </w:rPr>
        <w:lastRenderedPageBreak/>
        <w:t>hilfe beträgt 910,-</w:t>
      </w:r>
      <w:r w:rsidR="00934523" w:rsidRPr="00D531CC">
        <w:rPr>
          <w:rFonts w:asciiTheme="minorHAnsi" w:hAnsiTheme="minorHAnsi" w:cstheme="minorHAnsi"/>
          <w:color w:val="002060"/>
          <w:sz w:val="23"/>
          <w:szCs w:val="23"/>
        </w:rPr>
        <w:t xml:space="preserve"> Euro</w:t>
      </w:r>
      <w:r w:rsidRPr="00D531CC">
        <w:rPr>
          <w:rFonts w:asciiTheme="minorHAnsi" w:hAnsiTheme="minorHAnsi" w:cstheme="minorHAnsi"/>
          <w:color w:val="002060"/>
          <w:sz w:val="23"/>
          <w:szCs w:val="23"/>
        </w:rPr>
        <w:t xml:space="preserve">. Das Stipendium wird für 12 Monate bewilligt, wobei eine Zwischenbegutachtung nach 6 Monaten vorgesehen ist. Es gelten die Vergabebedingungen für Doktoratsstipendien der Universität Innsbruck. </w:t>
      </w:r>
      <w:r w:rsidR="00934523" w:rsidRPr="00D531CC">
        <w:rPr>
          <w:rStyle w:val="Hyperlink"/>
          <w:rFonts w:asciiTheme="minorHAnsi" w:hAnsiTheme="minorHAnsi" w:cstheme="minorHAnsi"/>
          <w:color w:val="002060"/>
          <w:sz w:val="23"/>
          <w:szCs w:val="23"/>
          <w:u w:val="none"/>
        </w:rPr>
        <w:t xml:space="preserve">Nächste Ausschreibung erfolgt im Sommer 2020. Vergabebedingungen und Bewerbungsunterlagen unter https://www.uibk.ac.at/ffq/forschungsfoerderung/ </w:t>
      </w:r>
      <w:r w:rsidR="00CE1370" w:rsidRPr="00D531CC">
        <w:rPr>
          <w:rFonts w:asciiTheme="minorHAnsi" w:hAnsiTheme="minorHAnsi" w:cstheme="minorHAnsi"/>
          <w:color w:val="002060"/>
          <w:sz w:val="23"/>
          <w:szCs w:val="23"/>
        </w:rPr>
        <w:t>Dann bitte</w:t>
      </w:r>
      <w:r w:rsidRPr="00D531CC">
        <w:rPr>
          <w:rFonts w:asciiTheme="minorHAnsi" w:hAnsiTheme="minorHAnsi" w:cstheme="minorHAnsi"/>
          <w:color w:val="002060"/>
          <w:sz w:val="23"/>
          <w:szCs w:val="23"/>
        </w:rPr>
        <w:t xml:space="preserve"> Bewerbungsunterlagen entsprechend der Vergabebedingungen erstellen und </w:t>
      </w:r>
      <w:r w:rsidR="00CE1370" w:rsidRPr="00D531CC">
        <w:rPr>
          <w:rFonts w:asciiTheme="minorHAnsi" w:hAnsiTheme="minorHAnsi" w:cstheme="minorHAnsi"/>
          <w:color w:val="002060"/>
          <w:sz w:val="23"/>
          <w:szCs w:val="23"/>
        </w:rPr>
        <w:t>die „</w:t>
      </w:r>
      <w:r w:rsidR="00CE1370" w:rsidRPr="00D531CC">
        <w:rPr>
          <w:rFonts w:asciiTheme="minorHAnsi" w:hAnsiTheme="minorHAnsi" w:cstheme="minorHAnsi"/>
          <w:i/>
          <w:color w:val="002060"/>
          <w:sz w:val="23"/>
          <w:szCs w:val="23"/>
        </w:rPr>
        <w:t>Bewerbung für Aufnahme in das DK &amp; Dissertationsstipendium</w:t>
      </w:r>
      <w:r w:rsidR="00CE1370" w:rsidRPr="00D531CC">
        <w:rPr>
          <w:rFonts w:asciiTheme="minorHAnsi" w:hAnsiTheme="minorHAnsi" w:cstheme="minorHAnsi"/>
          <w:color w:val="002060"/>
          <w:sz w:val="23"/>
          <w:szCs w:val="23"/>
        </w:rPr>
        <w:t xml:space="preserve">“ ebenfalls digital </w:t>
      </w:r>
      <w:r w:rsidR="00D83CC3" w:rsidRPr="00D531CC">
        <w:rPr>
          <w:rStyle w:val="Hyperlink"/>
          <w:rFonts w:asciiTheme="minorHAnsi" w:hAnsiTheme="minorHAnsi" w:cstheme="minorHAnsi"/>
          <w:color w:val="002060"/>
          <w:sz w:val="23"/>
          <w:szCs w:val="23"/>
          <w:u w:val="none"/>
        </w:rPr>
        <w:t xml:space="preserve">übermitteln bis </w:t>
      </w:r>
      <w:r w:rsidR="00934523" w:rsidRPr="00D531CC">
        <w:rPr>
          <w:rStyle w:val="Hyperlink"/>
          <w:rFonts w:asciiTheme="minorHAnsi" w:hAnsiTheme="minorHAnsi" w:cstheme="minorHAnsi"/>
          <w:color w:val="002060"/>
          <w:sz w:val="23"/>
          <w:szCs w:val="23"/>
          <w:u w:val="none"/>
        </w:rPr>
        <w:t>30. Juli</w:t>
      </w:r>
      <w:r w:rsidR="00836F89" w:rsidRPr="00D531CC">
        <w:rPr>
          <w:rStyle w:val="Hyperlink"/>
          <w:rFonts w:asciiTheme="minorHAnsi" w:hAnsiTheme="minorHAnsi" w:cstheme="minorHAnsi"/>
          <w:color w:val="002060"/>
          <w:sz w:val="23"/>
          <w:szCs w:val="23"/>
          <w:u w:val="none"/>
        </w:rPr>
        <w:t xml:space="preserve"> </w:t>
      </w:r>
      <w:r w:rsidR="00D83CC3" w:rsidRPr="00D531CC">
        <w:rPr>
          <w:rStyle w:val="Hyperlink"/>
          <w:rFonts w:asciiTheme="minorHAnsi" w:hAnsiTheme="minorHAnsi" w:cstheme="minorHAnsi"/>
          <w:color w:val="002060"/>
          <w:sz w:val="23"/>
          <w:szCs w:val="23"/>
          <w:u w:val="none"/>
        </w:rPr>
        <w:t>20</w:t>
      </w:r>
      <w:r w:rsidR="00836F89" w:rsidRPr="00D531CC">
        <w:rPr>
          <w:rStyle w:val="Hyperlink"/>
          <w:rFonts w:asciiTheme="minorHAnsi" w:hAnsiTheme="minorHAnsi" w:cstheme="minorHAnsi"/>
          <w:color w:val="002060"/>
          <w:sz w:val="23"/>
          <w:szCs w:val="23"/>
          <w:u w:val="none"/>
        </w:rPr>
        <w:t>20</w:t>
      </w:r>
      <w:r w:rsidR="00D83CC3" w:rsidRPr="00D531CC">
        <w:rPr>
          <w:rStyle w:val="Hyperlink"/>
          <w:rFonts w:asciiTheme="minorHAnsi" w:hAnsiTheme="minorHAnsi" w:cstheme="minorHAnsi"/>
          <w:color w:val="002060"/>
          <w:sz w:val="23"/>
          <w:szCs w:val="23"/>
          <w:u w:val="none"/>
        </w:rPr>
        <w:t xml:space="preserve"> </w:t>
      </w:r>
      <w:r w:rsidR="00CE1370" w:rsidRPr="00D531CC">
        <w:rPr>
          <w:rFonts w:asciiTheme="minorHAnsi" w:hAnsiTheme="minorHAnsi" w:cstheme="minorHAnsi"/>
          <w:color w:val="002060"/>
          <w:sz w:val="23"/>
          <w:szCs w:val="23"/>
        </w:rPr>
        <w:t>an</w:t>
      </w:r>
      <w:r w:rsidR="00D83CC3" w:rsidRPr="00D531CC">
        <w:rPr>
          <w:rFonts w:asciiTheme="minorHAnsi" w:hAnsiTheme="minorHAnsi" w:cstheme="minorHAnsi"/>
          <w:color w:val="002060"/>
          <w:sz w:val="23"/>
          <w:szCs w:val="23"/>
        </w:rPr>
        <w:t xml:space="preserve"> </w:t>
      </w:r>
      <w:hyperlink r:id="rId10" w:history="1">
        <w:r w:rsidRPr="00D531CC">
          <w:rPr>
            <w:rStyle w:val="Hyperlink"/>
            <w:rFonts w:asciiTheme="minorHAnsi" w:hAnsiTheme="minorHAnsi" w:cstheme="minorHAnsi"/>
            <w:color w:val="002060"/>
            <w:sz w:val="23"/>
            <w:szCs w:val="23"/>
          </w:rPr>
          <w:t>dk-gender@uibk.ac.at</w:t>
        </w:r>
      </w:hyperlink>
      <w:r w:rsidR="00D83CC3" w:rsidRPr="00D531CC">
        <w:rPr>
          <w:rStyle w:val="Hyperlink"/>
          <w:rFonts w:asciiTheme="minorHAnsi" w:hAnsiTheme="minorHAnsi" w:cstheme="minorHAnsi"/>
          <w:color w:val="002060"/>
          <w:sz w:val="23"/>
          <w:szCs w:val="23"/>
          <w:u w:val="none"/>
        </w:rPr>
        <w:t>.</w:t>
      </w:r>
      <w:r w:rsidR="00934523" w:rsidRPr="00D531CC">
        <w:rPr>
          <w:rStyle w:val="Hyperlink"/>
          <w:rFonts w:asciiTheme="minorHAnsi" w:hAnsiTheme="minorHAnsi" w:cstheme="minorHAnsi"/>
          <w:color w:val="002060"/>
          <w:sz w:val="23"/>
          <w:szCs w:val="23"/>
          <w:u w:val="none"/>
        </w:rPr>
        <w:t xml:space="preserve"> Sie können sich aber auch zu einem späteren Zeitpunkt bewerben.</w:t>
      </w:r>
    </w:p>
    <w:p w:rsidR="00934523" w:rsidRPr="00D531CC" w:rsidRDefault="00934523" w:rsidP="00934523">
      <w:pPr>
        <w:pStyle w:val="StandardWeb"/>
        <w:spacing w:after="0" w:afterAutospacing="0"/>
        <w:jc w:val="both"/>
        <w:rPr>
          <w:rStyle w:val="Hyperlink"/>
          <w:rFonts w:asciiTheme="minorHAnsi" w:hAnsiTheme="minorHAnsi" w:cstheme="minorHAnsi"/>
          <w:color w:val="002060"/>
          <w:sz w:val="23"/>
          <w:szCs w:val="23"/>
          <w:u w:val="none"/>
        </w:rPr>
      </w:pPr>
      <w:r w:rsidRPr="00D531CC">
        <w:rPr>
          <w:rStyle w:val="Hyperlink"/>
          <w:rFonts w:asciiTheme="minorHAnsi" w:hAnsiTheme="minorHAnsi" w:cstheme="minorHAnsi"/>
          <w:color w:val="002060"/>
          <w:sz w:val="23"/>
          <w:szCs w:val="23"/>
          <w:u w:val="none"/>
        </w:rPr>
        <w:t xml:space="preserve">Darüber hinaus können Sie sich auch um ein </w:t>
      </w:r>
      <w:r w:rsidRPr="00963CD0">
        <w:rPr>
          <w:rStyle w:val="Hyperlink"/>
          <w:rFonts w:asciiTheme="minorHAnsi" w:hAnsiTheme="minorHAnsi" w:cstheme="minorHAnsi"/>
          <w:b/>
          <w:color w:val="002060"/>
          <w:sz w:val="23"/>
          <w:szCs w:val="23"/>
        </w:rPr>
        <w:t>Exzellenzstipendium für Doktoratskollegs der Universität Innsbruck</w:t>
      </w:r>
      <w:r w:rsidRPr="00D531CC">
        <w:rPr>
          <w:rStyle w:val="Hyperlink"/>
          <w:rFonts w:asciiTheme="minorHAnsi" w:hAnsiTheme="minorHAnsi" w:cstheme="minorHAnsi"/>
          <w:color w:val="002060"/>
          <w:sz w:val="23"/>
          <w:szCs w:val="23"/>
          <w:u w:val="none"/>
        </w:rPr>
        <w:t xml:space="preserve"> bewerben. Dauer dieses Stipendiums bis zu 24 Monaten. Anträge werden laufend bearbeitet. Sie können sich also auch zu einem späteren Zeitpunkt bewerben. Vergabebedingungen und Bewerbungsunterlagen finden Sie unter</w:t>
      </w:r>
    </w:p>
    <w:p w:rsidR="00934523" w:rsidRPr="00D531CC" w:rsidRDefault="00934523" w:rsidP="00934523">
      <w:pPr>
        <w:pStyle w:val="StandardWeb"/>
        <w:spacing w:before="0" w:beforeAutospacing="0"/>
        <w:jc w:val="both"/>
        <w:rPr>
          <w:rStyle w:val="Hyperlink"/>
          <w:rFonts w:asciiTheme="minorHAnsi" w:hAnsiTheme="minorHAnsi" w:cstheme="minorHAnsi"/>
          <w:color w:val="002060"/>
          <w:sz w:val="23"/>
          <w:szCs w:val="23"/>
          <w:u w:val="none"/>
        </w:rPr>
      </w:pPr>
      <w:r w:rsidRPr="009B1152">
        <w:rPr>
          <w:rStyle w:val="Hyperlink"/>
          <w:rFonts w:asciiTheme="minorHAnsi" w:hAnsiTheme="minorHAnsi" w:cstheme="minorHAnsi"/>
          <w:color w:val="002060"/>
          <w:sz w:val="23"/>
          <w:szCs w:val="23"/>
          <w:u w:val="none"/>
        </w:rPr>
        <w:t>https://www.uibk.ac.at/ffq/forschungsfoerderung/2018/stipendien_dk/ausschreibung.html</w:t>
      </w:r>
    </w:p>
    <w:p w:rsidR="00D03DAE" w:rsidRPr="00D531CC" w:rsidRDefault="00D03DAE" w:rsidP="00934523">
      <w:pPr>
        <w:pStyle w:val="StandardWeb"/>
        <w:spacing w:before="0" w:beforeAutospacing="0"/>
        <w:jc w:val="both"/>
        <w:rPr>
          <w:rStyle w:val="Hyperlink"/>
          <w:rFonts w:asciiTheme="minorHAnsi" w:hAnsiTheme="minorHAnsi" w:cstheme="minorHAnsi"/>
          <w:color w:val="002060"/>
          <w:sz w:val="23"/>
          <w:szCs w:val="23"/>
          <w:u w:val="none"/>
        </w:rPr>
      </w:pPr>
    </w:p>
    <w:p w:rsidR="00F10B10" w:rsidRPr="00D531CC" w:rsidRDefault="00D03DAE" w:rsidP="00836F89">
      <w:pPr>
        <w:pStyle w:val="StandardWeb"/>
        <w:jc w:val="both"/>
        <w:rPr>
          <w:rStyle w:val="Hyperlink"/>
          <w:rFonts w:asciiTheme="minorHAnsi" w:hAnsiTheme="minorHAnsi" w:cstheme="minorHAnsi"/>
          <w:color w:val="002060"/>
          <w:sz w:val="23"/>
          <w:szCs w:val="23"/>
          <w:u w:val="none"/>
        </w:rPr>
      </w:pPr>
      <w:r w:rsidRPr="00D531CC">
        <w:rPr>
          <w:rFonts w:asciiTheme="minorHAnsi" w:hAnsiTheme="minorHAnsi" w:cstheme="minorHAnsi"/>
          <w:b/>
          <w:color w:val="002060"/>
          <w:sz w:val="23"/>
          <w:szCs w:val="23"/>
        </w:rPr>
        <w:t>Am Programm beteiligt sind folgende Disziplinen:</w:t>
      </w:r>
      <w:r w:rsidRPr="00D531CC">
        <w:rPr>
          <w:rFonts w:asciiTheme="minorHAnsi" w:hAnsiTheme="minorHAnsi" w:cstheme="minorHAnsi"/>
          <w:color w:val="002060"/>
          <w:sz w:val="23"/>
          <w:szCs w:val="23"/>
        </w:rPr>
        <w:t xml:space="preserve"> Anglistik, Architekturtheorie, Betriebswirtschaft, Bildungswissenschaften, Germanistik, Geschichtswissenschaften, Romanistik, Soziologie, Volkswirtschaft</w:t>
      </w:r>
    </w:p>
    <w:p w:rsidR="00F10B10" w:rsidRPr="00D531CC" w:rsidRDefault="00F10B10" w:rsidP="00F10B10">
      <w:pPr>
        <w:pStyle w:val="StandardWeb"/>
        <w:jc w:val="both"/>
        <w:rPr>
          <w:rFonts w:asciiTheme="minorHAnsi" w:hAnsiTheme="minorHAnsi" w:cstheme="minorHAnsi"/>
          <w:color w:val="002060"/>
          <w:sz w:val="23"/>
          <w:szCs w:val="23"/>
        </w:rPr>
      </w:pPr>
      <w:r w:rsidRPr="00D531CC">
        <w:rPr>
          <w:rFonts w:asciiTheme="minorHAnsi" w:hAnsiTheme="minorHAnsi" w:cstheme="minorHAnsi"/>
          <w:b/>
          <w:smallCaps/>
          <w:color w:val="002060"/>
          <w:sz w:val="23"/>
          <w:szCs w:val="23"/>
        </w:rPr>
        <w:t>Aus Perspektive der</w:t>
      </w:r>
      <w:r w:rsidRPr="00D531CC">
        <w:rPr>
          <w:rFonts w:asciiTheme="minorHAnsi" w:hAnsiTheme="minorHAnsi" w:cstheme="minorHAnsi"/>
          <w:b/>
          <w:color w:val="002060"/>
          <w:sz w:val="23"/>
          <w:szCs w:val="23"/>
        </w:rPr>
        <w:t xml:space="preserve"> </w:t>
      </w:r>
      <w:r w:rsidRPr="00D531CC">
        <w:rPr>
          <w:rFonts w:asciiTheme="minorHAnsi" w:hAnsiTheme="minorHAnsi" w:cstheme="minorHAnsi"/>
          <w:b/>
          <w:smallCaps/>
          <w:color w:val="002060"/>
          <w:sz w:val="23"/>
          <w:szCs w:val="23"/>
        </w:rPr>
        <w:t xml:space="preserve">Anglistik </w:t>
      </w:r>
      <w:r w:rsidRPr="00D531CC">
        <w:rPr>
          <w:rFonts w:asciiTheme="minorHAnsi" w:hAnsiTheme="minorHAnsi" w:cstheme="minorHAnsi"/>
          <w:color w:val="002060"/>
          <w:sz w:val="23"/>
          <w:szCs w:val="23"/>
        </w:rPr>
        <w:t>werden Dissertationsprojekte bevorzugt gefördert, die kultur</w:t>
      </w:r>
      <w:r w:rsidRPr="00D531CC">
        <w:rPr>
          <w:rFonts w:asciiTheme="minorHAnsi" w:hAnsiTheme="minorHAnsi" w:cstheme="minorHAnsi"/>
          <w:color w:val="002060"/>
          <w:sz w:val="23"/>
          <w:szCs w:val="23"/>
        </w:rPr>
        <w:softHyphen/>
        <w:t>spezi</w:t>
      </w:r>
      <w:r w:rsidR="009723B8">
        <w:rPr>
          <w:rFonts w:asciiTheme="minorHAnsi" w:hAnsiTheme="minorHAnsi" w:cstheme="minorHAnsi"/>
          <w:color w:val="002060"/>
          <w:sz w:val="23"/>
          <w:szCs w:val="23"/>
        </w:rPr>
        <w:softHyphen/>
      </w:r>
      <w:r w:rsidRPr="00D531CC">
        <w:rPr>
          <w:rFonts w:asciiTheme="minorHAnsi" w:hAnsiTheme="minorHAnsi" w:cstheme="minorHAnsi"/>
          <w:color w:val="002060"/>
          <w:sz w:val="23"/>
          <w:szCs w:val="23"/>
        </w:rPr>
        <w:t>fische Raum- und Mobilitätskonzepte vor dem Hintergrund kolonialer, postkolonialer und neokolonialer Expansionsprozesse untersuchen und weiterentwickeln. Dabei sollen Geschlech</w:t>
      </w:r>
      <w:r w:rsidR="00422D6D" w:rsidRPr="00D531CC">
        <w:rPr>
          <w:rFonts w:asciiTheme="minorHAnsi" w:hAnsiTheme="minorHAnsi" w:cstheme="minorHAnsi"/>
          <w:color w:val="002060"/>
          <w:sz w:val="23"/>
          <w:szCs w:val="23"/>
        </w:rPr>
        <w:t>ter</w:t>
      </w:r>
      <w:r w:rsidRPr="00D531CC">
        <w:rPr>
          <w:rFonts w:asciiTheme="minorHAnsi" w:hAnsiTheme="minorHAnsi" w:cstheme="minorHAnsi"/>
          <w:color w:val="002060"/>
          <w:sz w:val="23"/>
          <w:szCs w:val="23"/>
        </w:rPr>
        <w:t>differenzen vor allem in Verbindung mit sozioökonomischen und politischen Ungleichheiten reflektiert werden. Sowohl literarische als auch künstlerischer Projektionen von „emplacement“ und „displacement“ sollen dabei den primären Untersuchungsgegenstand bilden.</w:t>
      </w:r>
      <w:r w:rsidR="001C6340" w:rsidRPr="00D531CC">
        <w:rPr>
          <w:rFonts w:asciiTheme="minorHAnsi" w:hAnsiTheme="minorHAnsi" w:cstheme="minorHAnsi"/>
          <w:color w:val="002060"/>
          <w:sz w:val="23"/>
          <w:szCs w:val="23"/>
        </w:rPr>
        <w:t xml:space="preserve"> (Ao. Univ.-Prof. Mag. Dr. Helga Ramsey-Kurz, MA, </w:t>
      </w:r>
      <w:hyperlink r:id="rId11" w:history="1">
        <w:r w:rsidR="001C6340" w:rsidRPr="00D531CC">
          <w:rPr>
            <w:rStyle w:val="Hyperlink"/>
            <w:rFonts w:asciiTheme="minorHAnsi" w:hAnsiTheme="minorHAnsi" w:cstheme="minorHAnsi"/>
            <w:color w:val="002060"/>
            <w:sz w:val="23"/>
            <w:szCs w:val="23"/>
          </w:rPr>
          <w:t>Institut für Anglistik)</w:t>
        </w:r>
      </w:hyperlink>
    </w:p>
    <w:p w:rsidR="00F10B10" w:rsidRPr="00D531CC" w:rsidRDefault="00F10B10" w:rsidP="00F10B10">
      <w:pPr>
        <w:pStyle w:val="StandardWeb"/>
        <w:jc w:val="both"/>
        <w:rPr>
          <w:rFonts w:asciiTheme="minorHAnsi" w:hAnsiTheme="minorHAnsi" w:cstheme="minorHAnsi"/>
          <w:color w:val="002060"/>
          <w:sz w:val="23"/>
          <w:szCs w:val="23"/>
        </w:rPr>
      </w:pPr>
      <w:r w:rsidRPr="00D531CC">
        <w:rPr>
          <w:rFonts w:asciiTheme="minorHAnsi" w:hAnsiTheme="minorHAnsi" w:cstheme="minorHAnsi"/>
          <w:b/>
          <w:smallCaps/>
          <w:color w:val="002060"/>
          <w:sz w:val="23"/>
          <w:szCs w:val="23"/>
        </w:rPr>
        <w:t>Aus Perspektive der</w:t>
      </w:r>
      <w:r w:rsidRPr="00D531CC">
        <w:rPr>
          <w:rFonts w:asciiTheme="minorHAnsi" w:hAnsiTheme="minorHAnsi" w:cstheme="minorHAnsi"/>
          <w:b/>
          <w:color w:val="002060"/>
          <w:sz w:val="23"/>
          <w:szCs w:val="23"/>
        </w:rPr>
        <w:t xml:space="preserve"> </w:t>
      </w:r>
      <w:r w:rsidRPr="00D531CC">
        <w:rPr>
          <w:rFonts w:asciiTheme="minorHAnsi" w:hAnsiTheme="minorHAnsi" w:cstheme="minorHAnsi"/>
          <w:b/>
          <w:smallCaps/>
          <w:color w:val="002060"/>
          <w:sz w:val="23"/>
          <w:szCs w:val="23"/>
        </w:rPr>
        <w:t>Architekturtheorie</w:t>
      </w:r>
      <w:r w:rsidRPr="00D531CC">
        <w:rPr>
          <w:rFonts w:asciiTheme="minorHAnsi" w:hAnsiTheme="minorHAnsi" w:cstheme="minorHAnsi"/>
          <w:b/>
          <w:color w:val="002060"/>
          <w:sz w:val="23"/>
          <w:szCs w:val="23"/>
        </w:rPr>
        <w:t xml:space="preserve"> </w:t>
      </w:r>
      <w:r w:rsidRPr="00D531CC">
        <w:rPr>
          <w:rFonts w:asciiTheme="minorHAnsi" w:hAnsiTheme="minorHAnsi" w:cstheme="minorHAnsi"/>
          <w:color w:val="002060"/>
          <w:sz w:val="23"/>
          <w:szCs w:val="23"/>
        </w:rPr>
        <w:t>werden Dissertationsprojekte favorisiert, die sich damit auseinandersetzen, wie der Körper in der zeitgenössischen Architektur thematisiert wird. Der Körper ist spätestens seit Vitruv eine wichtige Referenz in der Architektur. Der idealisierte Vitruvianische Mann, eingeschrieben in einem Quadrat und einen Kreis, wurde zum Symbol des Humanismus. Als solches inspirierte er unterschiedliche Darstellungsmethoden und Proportions</w:t>
      </w:r>
      <w:r w:rsidRPr="00D531CC">
        <w:rPr>
          <w:rFonts w:asciiTheme="minorHAnsi" w:hAnsiTheme="minorHAnsi" w:cstheme="minorHAnsi"/>
          <w:color w:val="002060"/>
          <w:sz w:val="23"/>
          <w:szCs w:val="23"/>
        </w:rPr>
        <w:softHyphen/>
        <w:t xml:space="preserve">lehren. Genau </w:t>
      </w:r>
      <w:r w:rsidRPr="00D531CC">
        <w:rPr>
          <w:rFonts w:asciiTheme="minorHAnsi" w:hAnsiTheme="minorHAnsi" w:cstheme="minorHAnsi"/>
          <w:color w:val="002060"/>
          <w:sz w:val="23"/>
          <w:szCs w:val="23"/>
        </w:rPr>
        <w:lastRenderedPageBreak/>
        <w:t xml:space="preserve">deswegen wurde diese Referenz in den letzten Jahrzehnten von vielen Seiten kritisiert. </w:t>
      </w:r>
      <w:r w:rsidR="00BE100B" w:rsidRPr="00D531CC">
        <w:rPr>
          <w:rFonts w:asciiTheme="minorHAnsi" w:hAnsiTheme="minorHAnsi" w:cstheme="minorHAnsi"/>
          <w:color w:val="002060"/>
          <w:sz w:val="23"/>
          <w:szCs w:val="23"/>
        </w:rPr>
        <w:t xml:space="preserve">Forschende aus der </w:t>
      </w:r>
      <w:r w:rsidRPr="00D531CC">
        <w:rPr>
          <w:rFonts w:asciiTheme="minorHAnsi" w:hAnsiTheme="minorHAnsi" w:cstheme="minorHAnsi"/>
          <w:color w:val="002060"/>
          <w:sz w:val="23"/>
          <w:szCs w:val="23"/>
        </w:rPr>
        <w:t>Philosoph</w:t>
      </w:r>
      <w:r w:rsidR="00BE100B" w:rsidRPr="00D531CC">
        <w:rPr>
          <w:rFonts w:asciiTheme="minorHAnsi" w:hAnsiTheme="minorHAnsi" w:cstheme="minorHAnsi"/>
          <w:color w:val="002060"/>
          <w:sz w:val="23"/>
          <w:szCs w:val="23"/>
        </w:rPr>
        <w:t>ie</w:t>
      </w:r>
      <w:r w:rsidRPr="00D531CC">
        <w:rPr>
          <w:rFonts w:asciiTheme="minorHAnsi" w:hAnsiTheme="minorHAnsi" w:cstheme="minorHAnsi"/>
          <w:color w:val="002060"/>
          <w:sz w:val="23"/>
          <w:szCs w:val="23"/>
        </w:rPr>
        <w:t xml:space="preserve">, </w:t>
      </w:r>
      <w:r w:rsidR="00BE100B" w:rsidRPr="00D531CC">
        <w:rPr>
          <w:rFonts w:asciiTheme="minorHAnsi" w:hAnsiTheme="minorHAnsi" w:cstheme="minorHAnsi"/>
          <w:color w:val="002060"/>
          <w:sz w:val="23"/>
          <w:szCs w:val="23"/>
        </w:rPr>
        <w:t xml:space="preserve">dem </w:t>
      </w:r>
      <w:r w:rsidRPr="00D531CC">
        <w:rPr>
          <w:rFonts w:asciiTheme="minorHAnsi" w:hAnsiTheme="minorHAnsi" w:cstheme="minorHAnsi"/>
          <w:color w:val="002060"/>
          <w:sz w:val="23"/>
          <w:szCs w:val="23"/>
        </w:rPr>
        <w:t>Feminis</w:t>
      </w:r>
      <w:r w:rsidR="00BE100B" w:rsidRPr="00D531CC">
        <w:rPr>
          <w:rFonts w:asciiTheme="minorHAnsi" w:hAnsiTheme="minorHAnsi" w:cstheme="minorHAnsi"/>
          <w:color w:val="002060"/>
          <w:sz w:val="23"/>
          <w:szCs w:val="23"/>
        </w:rPr>
        <w:t>mus</w:t>
      </w:r>
      <w:r w:rsidRPr="00D531CC">
        <w:rPr>
          <w:rFonts w:asciiTheme="minorHAnsi" w:hAnsiTheme="minorHAnsi" w:cstheme="minorHAnsi"/>
          <w:color w:val="002060"/>
          <w:sz w:val="23"/>
          <w:szCs w:val="23"/>
        </w:rPr>
        <w:t xml:space="preserve">, </w:t>
      </w:r>
      <w:r w:rsidR="00BE100B" w:rsidRPr="00D531CC">
        <w:rPr>
          <w:rFonts w:asciiTheme="minorHAnsi" w:hAnsiTheme="minorHAnsi" w:cstheme="minorHAnsi"/>
          <w:color w:val="002060"/>
          <w:sz w:val="23"/>
          <w:szCs w:val="23"/>
        </w:rPr>
        <w:t xml:space="preserve">der </w:t>
      </w:r>
      <w:r w:rsidRPr="00D531CC">
        <w:rPr>
          <w:rFonts w:asciiTheme="minorHAnsi" w:hAnsiTheme="minorHAnsi" w:cstheme="minorHAnsi"/>
          <w:color w:val="002060"/>
          <w:sz w:val="23"/>
          <w:szCs w:val="23"/>
        </w:rPr>
        <w:t>Soziolog</w:t>
      </w:r>
      <w:r w:rsidR="00BE100B" w:rsidRPr="00D531CC">
        <w:rPr>
          <w:rFonts w:asciiTheme="minorHAnsi" w:hAnsiTheme="minorHAnsi" w:cstheme="minorHAnsi"/>
          <w:color w:val="002060"/>
          <w:sz w:val="23"/>
          <w:szCs w:val="23"/>
        </w:rPr>
        <w:t>ie</w:t>
      </w:r>
      <w:r w:rsidRPr="00D531CC">
        <w:rPr>
          <w:rFonts w:asciiTheme="minorHAnsi" w:hAnsiTheme="minorHAnsi" w:cstheme="minorHAnsi"/>
          <w:color w:val="002060"/>
          <w:sz w:val="23"/>
          <w:szCs w:val="23"/>
        </w:rPr>
        <w:t xml:space="preserve">, </w:t>
      </w:r>
      <w:r w:rsidR="00BE100B" w:rsidRPr="00D531CC">
        <w:rPr>
          <w:rFonts w:asciiTheme="minorHAnsi" w:hAnsiTheme="minorHAnsi" w:cstheme="minorHAnsi"/>
          <w:color w:val="002060"/>
          <w:sz w:val="23"/>
          <w:szCs w:val="23"/>
        </w:rPr>
        <w:t xml:space="preserve">der </w:t>
      </w:r>
      <w:r w:rsidRPr="00D531CC">
        <w:rPr>
          <w:rFonts w:asciiTheme="minorHAnsi" w:hAnsiTheme="minorHAnsi" w:cstheme="minorHAnsi"/>
          <w:color w:val="002060"/>
          <w:sz w:val="23"/>
          <w:szCs w:val="23"/>
        </w:rPr>
        <w:t>Ökolog</w:t>
      </w:r>
      <w:r w:rsidR="00BE100B" w:rsidRPr="00D531CC">
        <w:rPr>
          <w:rFonts w:asciiTheme="minorHAnsi" w:hAnsiTheme="minorHAnsi" w:cstheme="minorHAnsi"/>
          <w:color w:val="002060"/>
          <w:sz w:val="23"/>
          <w:szCs w:val="23"/>
        </w:rPr>
        <w:t>ie</w:t>
      </w:r>
      <w:r w:rsidRPr="00D531CC">
        <w:rPr>
          <w:rFonts w:asciiTheme="minorHAnsi" w:hAnsiTheme="minorHAnsi" w:cstheme="minorHAnsi"/>
          <w:color w:val="002060"/>
          <w:sz w:val="23"/>
          <w:szCs w:val="23"/>
        </w:rPr>
        <w:t xml:space="preserve"> und nicht zuletzt Kunst-, Medien- und Architekturtheor</w:t>
      </w:r>
      <w:r w:rsidR="00BE100B" w:rsidRPr="00D531CC">
        <w:rPr>
          <w:rFonts w:asciiTheme="minorHAnsi" w:hAnsiTheme="minorHAnsi" w:cstheme="minorHAnsi"/>
          <w:color w:val="002060"/>
          <w:sz w:val="23"/>
          <w:szCs w:val="23"/>
        </w:rPr>
        <w:t>ie</w:t>
      </w:r>
      <w:r w:rsidRPr="00D531CC">
        <w:rPr>
          <w:rFonts w:asciiTheme="minorHAnsi" w:hAnsiTheme="minorHAnsi" w:cstheme="minorHAnsi"/>
          <w:color w:val="002060"/>
          <w:sz w:val="23"/>
          <w:szCs w:val="23"/>
        </w:rPr>
        <w:t xml:space="preserve"> haben als Resultat einer veränderten Auffassung von Technologie, dem menschlichen Körper, Natur und Sexualität schon längst den PostHumanismus ausgerufen. Frage ist ob und wie dieser PostHumanismus in der Architektur reflektiert und thematisiert wird. </w:t>
      </w:r>
      <w:r w:rsidR="001C6340" w:rsidRPr="00D531CC">
        <w:rPr>
          <w:rFonts w:asciiTheme="minorHAnsi" w:hAnsiTheme="minorHAnsi" w:cstheme="minorHAnsi"/>
          <w:color w:val="002060"/>
          <w:sz w:val="23"/>
          <w:szCs w:val="23"/>
        </w:rPr>
        <w:t xml:space="preserve">(Univ-Prof. Bart Lootsma, IR, </w:t>
      </w:r>
      <w:hyperlink r:id="rId12" w:history="1">
        <w:r w:rsidR="001C6340" w:rsidRPr="00D531CC">
          <w:rPr>
            <w:rStyle w:val="Hyperlink"/>
            <w:rFonts w:asciiTheme="minorHAnsi" w:hAnsiTheme="minorHAnsi" w:cstheme="minorHAnsi"/>
            <w:color w:val="002060"/>
            <w:sz w:val="23"/>
            <w:szCs w:val="23"/>
          </w:rPr>
          <w:t>Institut für Architekturtheorie und Baugeschichte</w:t>
        </w:r>
      </w:hyperlink>
      <w:r w:rsidR="001C6340" w:rsidRPr="00D531CC">
        <w:rPr>
          <w:rFonts w:asciiTheme="minorHAnsi" w:hAnsiTheme="minorHAnsi" w:cstheme="minorHAnsi"/>
          <w:color w:val="002060"/>
          <w:sz w:val="23"/>
          <w:szCs w:val="23"/>
        </w:rPr>
        <w:t>)</w:t>
      </w:r>
    </w:p>
    <w:p w:rsidR="00F10B10" w:rsidRPr="00D531CC" w:rsidRDefault="00F10B10" w:rsidP="00F10B10">
      <w:pPr>
        <w:pStyle w:val="StandardWeb"/>
        <w:jc w:val="both"/>
        <w:rPr>
          <w:rFonts w:asciiTheme="minorHAnsi" w:hAnsiTheme="minorHAnsi" w:cstheme="minorHAnsi"/>
          <w:color w:val="002060"/>
          <w:sz w:val="23"/>
          <w:szCs w:val="23"/>
        </w:rPr>
      </w:pPr>
      <w:r w:rsidRPr="00D531CC">
        <w:rPr>
          <w:rFonts w:asciiTheme="minorHAnsi" w:hAnsiTheme="minorHAnsi" w:cstheme="minorHAnsi"/>
          <w:b/>
          <w:smallCaps/>
          <w:color w:val="002060"/>
          <w:sz w:val="23"/>
          <w:szCs w:val="23"/>
        </w:rPr>
        <w:t>Aus Perspektive der Betriebswirtschaft</w:t>
      </w:r>
      <w:r w:rsidRPr="00D531CC">
        <w:rPr>
          <w:rFonts w:asciiTheme="minorHAnsi" w:hAnsiTheme="minorHAnsi" w:cstheme="minorHAnsi"/>
          <w:smallCaps/>
          <w:color w:val="002060"/>
          <w:sz w:val="23"/>
          <w:szCs w:val="23"/>
        </w:rPr>
        <w:t xml:space="preserve"> </w:t>
      </w:r>
      <w:r w:rsidRPr="00D531CC">
        <w:rPr>
          <w:rFonts w:asciiTheme="minorHAnsi" w:hAnsiTheme="minorHAnsi" w:cstheme="minorHAnsi"/>
          <w:color w:val="002060"/>
          <w:sz w:val="23"/>
          <w:szCs w:val="23"/>
        </w:rPr>
        <w:t>werden Dissertationsprojekte favorisiert, die sich kritisch mit den Auswirkungen organisationaler Praktiken und Prozesse, vor allem im Bereich Personalmanagement (z.B. Talentmanagement), auf die Gleichstellung der Geschlechter beschäftigen. Darüber hinaus wird die Bearbeitung von Fors</w:t>
      </w:r>
      <w:r w:rsidR="000B1FBC" w:rsidRPr="00D531CC">
        <w:rPr>
          <w:rFonts w:asciiTheme="minorHAnsi" w:hAnsiTheme="minorHAnsi" w:cstheme="minorHAnsi"/>
          <w:color w:val="002060"/>
          <w:sz w:val="23"/>
          <w:szCs w:val="23"/>
        </w:rPr>
        <w:t>chungsfragen im Kontext betrieb</w:t>
      </w:r>
      <w:r w:rsidRPr="00D531CC">
        <w:rPr>
          <w:rFonts w:asciiTheme="minorHAnsi" w:hAnsiTheme="minorHAnsi" w:cstheme="minorHAnsi"/>
          <w:color w:val="002060"/>
          <w:sz w:val="23"/>
          <w:szCs w:val="23"/>
        </w:rPr>
        <w:t>licher Gleichstellungsstrategien und -ma</w:t>
      </w:r>
      <w:r w:rsidR="000B1FBC" w:rsidRPr="00D531CC">
        <w:rPr>
          <w:rFonts w:asciiTheme="minorHAnsi" w:hAnsiTheme="minorHAnsi" w:cstheme="minorHAnsi"/>
          <w:color w:val="002060"/>
          <w:sz w:val="23"/>
          <w:szCs w:val="23"/>
        </w:rPr>
        <w:t>ß</w:t>
      </w:r>
      <w:r w:rsidRPr="00D531CC">
        <w:rPr>
          <w:rFonts w:asciiTheme="minorHAnsi" w:hAnsiTheme="minorHAnsi" w:cstheme="minorHAnsi"/>
          <w:color w:val="002060"/>
          <w:sz w:val="23"/>
          <w:szCs w:val="23"/>
        </w:rPr>
        <w:t>nahmen als besonders relevant betrachtet.</w:t>
      </w:r>
      <w:r w:rsidR="001C6340" w:rsidRPr="00D531CC">
        <w:rPr>
          <w:rFonts w:asciiTheme="minorHAnsi" w:hAnsiTheme="minorHAnsi" w:cstheme="minorHAnsi"/>
          <w:color w:val="002060"/>
          <w:sz w:val="23"/>
          <w:szCs w:val="23"/>
        </w:rPr>
        <w:t xml:space="preserve"> </w:t>
      </w:r>
      <w:r w:rsidR="001C6340" w:rsidRPr="00D531CC">
        <w:rPr>
          <w:rFonts w:asciiTheme="minorHAnsi" w:hAnsiTheme="minorHAnsi" w:cstheme="minorHAnsi"/>
          <w:color w:val="002060"/>
          <w:sz w:val="23"/>
          <w:szCs w:val="23"/>
          <w:shd w:val="clear" w:color="auto" w:fill="FFFFFF"/>
        </w:rPr>
        <w:t xml:space="preserve">Ao.Univ.-Prof. Dr. Manfred Auer, </w:t>
      </w:r>
      <w:hyperlink r:id="rId13" w:history="1">
        <w:r w:rsidR="001C6340" w:rsidRPr="00D531CC">
          <w:rPr>
            <w:rStyle w:val="Hyperlink"/>
            <w:rFonts w:asciiTheme="minorHAnsi" w:hAnsiTheme="minorHAnsi" w:cstheme="minorHAnsi"/>
            <w:color w:val="002060"/>
            <w:sz w:val="23"/>
            <w:szCs w:val="23"/>
          </w:rPr>
          <w:t>Institut für Organisation und Lernen)</w:t>
        </w:r>
      </w:hyperlink>
    </w:p>
    <w:p w:rsidR="00B57920" w:rsidRPr="00D531CC" w:rsidRDefault="00B57920" w:rsidP="00B57920">
      <w:pPr>
        <w:pStyle w:val="StandardWeb"/>
        <w:jc w:val="both"/>
        <w:rPr>
          <w:rFonts w:asciiTheme="minorHAnsi" w:hAnsiTheme="minorHAnsi" w:cstheme="minorHAnsi"/>
          <w:color w:val="002060"/>
          <w:sz w:val="23"/>
          <w:szCs w:val="23"/>
        </w:rPr>
      </w:pPr>
      <w:r w:rsidRPr="00D531CC">
        <w:rPr>
          <w:rFonts w:asciiTheme="minorHAnsi" w:hAnsiTheme="minorHAnsi" w:cstheme="minorHAnsi"/>
          <w:b/>
          <w:bCs/>
          <w:smallCaps/>
          <w:color w:val="002060"/>
          <w:sz w:val="23"/>
          <w:szCs w:val="23"/>
        </w:rPr>
        <w:t>Aus Perspektive der</w:t>
      </w:r>
      <w:r w:rsidRPr="00D531CC">
        <w:rPr>
          <w:rFonts w:asciiTheme="minorHAnsi" w:hAnsiTheme="minorHAnsi" w:cstheme="minorHAnsi"/>
          <w:b/>
          <w:bCs/>
          <w:color w:val="002060"/>
          <w:sz w:val="23"/>
          <w:szCs w:val="23"/>
        </w:rPr>
        <w:t xml:space="preserve"> </w:t>
      </w:r>
      <w:r w:rsidRPr="00D531CC">
        <w:rPr>
          <w:rFonts w:asciiTheme="minorHAnsi" w:hAnsiTheme="minorHAnsi" w:cstheme="minorHAnsi"/>
          <w:b/>
          <w:bCs/>
          <w:smallCaps/>
          <w:color w:val="002060"/>
          <w:sz w:val="23"/>
          <w:szCs w:val="23"/>
        </w:rPr>
        <w:t xml:space="preserve">Bildungswissenschaften </w:t>
      </w:r>
      <w:r w:rsidRPr="00D531CC">
        <w:rPr>
          <w:rFonts w:asciiTheme="minorHAnsi" w:hAnsiTheme="minorHAnsi" w:cstheme="minorHAnsi"/>
          <w:color w:val="002060"/>
          <w:sz w:val="23"/>
          <w:szCs w:val="23"/>
        </w:rPr>
        <w:t xml:space="preserve">sind Dissertationsprojekte von Interesse, welche sich im Kontext einer kritisch reflexiven Erziehungswissenschaft aus relationaler und/oder intersektionaler Perspektive mit Bildungs- und Erziehungsverhältnissen sowie </w:t>
      </w:r>
      <w:r w:rsidR="0009546E">
        <w:rPr>
          <w:rFonts w:asciiTheme="minorHAnsi" w:hAnsiTheme="minorHAnsi" w:cstheme="minorHAnsi"/>
          <w:color w:val="002060"/>
          <w:sz w:val="23"/>
          <w:szCs w:val="23"/>
        </w:rPr>
        <w:t>Bildungs- und Erziehungs</w:t>
      </w:r>
      <w:r w:rsidRPr="00D531CC">
        <w:rPr>
          <w:rFonts w:asciiTheme="minorHAnsi" w:hAnsiTheme="minorHAnsi" w:cstheme="minorHAnsi"/>
          <w:color w:val="002060"/>
          <w:sz w:val="23"/>
          <w:szCs w:val="23"/>
        </w:rPr>
        <w:t>institutionen</w:t>
      </w:r>
      <w:r w:rsidR="0009546E">
        <w:rPr>
          <w:rFonts w:asciiTheme="minorHAnsi" w:hAnsiTheme="minorHAnsi" w:cstheme="minorHAnsi"/>
          <w:color w:val="002060"/>
          <w:sz w:val="23"/>
          <w:szCs w:val="23"/>
        </w:rPr>
        <w:t>,</w:t>
      </w:r>
      <w:r w:rsidRPr="00D531CC">
        <w:rPr>
          <w:rFonts w:asciiTheme="minorHAnsi" w:hAnsiTheme="minorHAnsi" w:cstheme="minorHAnsi"/>
          <w:color w:val="002060"/>
          <w:sz w:val="23"/>
          <w:szCs w:val="23"/>
        </w:rPr>
        <w:t xml:space="preserve"> -prozessen </w:t>
      </w:r>
      <w:r w:rsidR="0009546E">
        <w:rPr>
          <w:rFonts w:asciiTheme="minorHAnsi" w:hAnsiTheme="minorHAnsi" w:cstheme="minorHAnsi"/>
          <w:color w:val="002060"/>
          <w:sz w:val="23"/>
          <w:szCs w:val="23"/>
        </w:rPr>
        <w:t xml:space="preserve">und -wissen </w:t>
      </w:r>
      <w:r w:rsidRPr="00D531CC">
        <w:rPr>
          <w:rFonts w:asciiTheme="minorHAnsi" w:hAnsiTheme="minorHAnsi" w:cstheme="minorHAnsi"/>
          <w:color w:val="002060"/>
          <w:sz w:val="23"/>
          <w:szCs w:val="23"/>
        </w:rPr>
        <w:t>beschäftigen. In empirischen oder theoretischen Projekten sollen soziale Geschlechterkonstruktionen und gesellschaftliche Geschlechterverhältnisse vor allem in Verbindung mit sozioökonomischen und politischen Un</w:t>
      </w:r>
      <w:r w:rsidR="002A1F71">
        <w:rPr>
          <w:rFonts w:asciiTheme="minorHAnsi" w:hAnsiTheme="minorHAnsi" w:cstheme="minorHAnsi"/>
          <w:color w:val="002060"/>
          <w:sz w:val="23"/>
          <w:szCs w:val="23"/>
        </w:rPr>
        <w:t>gleichheiten reflektiert werden</w:t>
      </w:r>
      <w:r w:rsidRPr="00D531CC">
        <w:rPr>
          <w:rFonts w:asciiTheme="minorHAnsi" w:hAnsiTheme="minorHAnsi" w:cstheme="minorHAnsi"/>
          <w:color w:val="002060"/>
          <w:sz w:val="23"/>
          <w:szCs w:val="23"/>
        </w:rPr>
        <w:t>.</w:t>
      </w:r>
      <w:r w:rsidR="0009546E">
        <w:rPr>
          <w:rFonts w:asciiTheme="minorHAnsi" w:hAnsiTheme="minorHAnsi" w:cstheme="minorHAnsi"/>
          <w:color w:val="002060"/>
          <w:sz w:val="23"/>
          <w:szCs w:val="23"/>
        </w:rPr>
        <w:t xml:space="preserve"> (</w:t>
      </w:r>
      <w:r w:rsidRPr="00D531CC">
        <w:rPr>
          <w:rFonts w:asciiTheme="minorHAnsi" w:hAnsiTheme="minorHAnsi" w:cstheme="minorHAnsi"/>
          <w:color w:val="002060"/>
          <w:sz w:val="23"/>
          <w:szCs w:val="23"/>
        </w:rPr>
        <w:t xml:space="preserve">Univ.-Prof. Maria </w:t>
      </w:r>
      <w:r w:rsidR="0009546E">
        <w:rPr>
          <w:rFonts w:asciiTheme="minorHAnsi" w:hAnsiTheme="minorHAnsi" w:cstheme="minorHAnsi"/>
          <w:color w:val="002060"/>
          <w:sz w:val="23"/>
          <w:szCs w:val="23"/>
        </w:rPr>
        <w:t xml:space="preserve">A. </w:t>
      </w:r>
      <w:r w:rsidRPr="00D531CC">
        <w:rPr>
          <w:rFonts w:asciiTheme="minorHAnsi" w:hAnsiTheme="minorHAnsi" w:cstheme="minorHAnsi"/>
          <w:color w:val="002060"/>
          <w:sz w:val="23"/>
          <w:szCs w:val="23"/>
        </w:rPr>
        <w:t xml:space="preserve">Wolf, </w:t>
      </w:r>
      <w:hyperlink r:id="rId14" w:history="1">
        <w:r w:rsidRPr="00233E75">
          <w:rPr>
            <w:rStyle w:val="Hyperlink"/>
            <w:rFonts w:asciiTheme="minorHAnsi" w:hAnsiTheme="minorHAnsi" w:cstheme="minorHAnsi"/>
            <w:color w:val="002060"/>
            <w:sz w:val="23"/>
            <w:szCs w:val="23"/>
          </w:rPr>
          <w:t>Institut für Erziehungswissenschaft</w:t>
        </w:r>
      </w:hyperlink>
      <w:r w:rsidRPr="00D531CC">
        <w:rPr>
          <w:rFonts w:asciiTheme="minorHAnsi" w:hAnsiTheme="minorHAnsi" w:cstheme="minorHAnsi"/>
          <w:color w:val="002060"/>
          <w:sz w:val="23"/>
          <w:szCs w:val="23"/>
        </w:rPr>
        <w:t xml:space="preserve">; Univ.-Prof. Dr. Michaela Ralser; </w:t>
      </w:r>
      <w:hyperlink r:id="rId15" w:anchor="ralser" w:history="1">
        <w:r w:rsidRPr="00D531CC">
          <w:rPr>
            <w:rStyle w:val="Hyperlink"/>
            <w:rFonts w:asciiTheme="minorHAnsi" w:hAnsiTheme="minorHAnsi" w:cstheme="minorHAnsi"/>
            <w:color w:val="002060"/>
            <w:sz w:val="23"/>
            <w:szCs w:val="23"/>
          </w:rPr>
          <w:t>Institut für Erziehungswissenschaft</w:t>
        </w:r>
      </w:hyperlink>
      <w:r w:rsidRPr="00D531CC">
        <w:rPr>
          <w:rFonts w:asciiTheme="minorHAnsi" w:hAnsiTheme="minorHAnsi" w:cstheme="minorHAnsi"/>
          <w:color w:val="002060"/>
          <w:sz w:val="23"/>
          <w:szCs w:val="23"/>
        </w:rPr>
        <w:t xml:space="preserve">; Univ.-Prof. Mag. Dr. Dora Lisa Pfahl </w:t>
      </w:r>
      <w:hyperlink r:id="rId16" w:anchor="pfahl" w:history="1">
        <w:r w:rsidRPr="00D531CC">
          <w:rPr>
            <w:rStyle w:val="Hyperlink"/>
            <w:rFonts w:asciiTheme="minorHAnsi" w:hAnsiTheme="minorHAnsi" w:cstheme="minorHAnsi"/>
            <w:color w:val="002060"/>
            <w:sz w:val="23"/>
            <w:szCs w:val="23"/>
          </w:rPr>
          <w:t>Institut für Erziehungswissenschaft</w:t>
        </w:r>
      </w:hyperlink>
      <w:r w:rsidR="00B14FD7">
        <w:rPr>
          <w:rStyle w:val="Hyperlink"/>
          <w:rFonts w:asciiTheme="minorHAnsi" w:hAnsiTheme="minorHAnsi" w:cstheme="minorHAnsi"/>
          <w:color w:val="002060"/>
          <w:sz w:val="23"/>
          <w:szCs w:val="23"/>
        </w:rPr>
        <w:t>; Univ.-Prof. Dr. Irene Berkel</w:t>
      </w:r>
      <w:r w:rsidRPr="00D531CC">
        <w:rPr>
          <w:rFonts w:asciiTheme="minorHAnsi" w:hAnsiTheme="minorHAnsi" w:cstheme="minorHAnsi"/>
          <w:color w:val="002060"/>
          <w:sz w:val="23"/>
          <w:szCs w:val="23"/>
        </w:rPr>
        <w:t>)</w:t>
      </w:r>
    </w:p>
    <w:p w:rsidR="00CB3966" w:rsidRPr="003341AA" w:rsidRDefault="003341AA" w:rsidP="00F10B10">
      <w:pPr>
        <w:pStyle w:val="StandardWeb"/>
        <w:jc w:val="both"/>
        <w:rPr>
          <w:rFonts w:asciiTheme="minorHAnsi" w:hAnsiTheme="minorHAnsi" w:cstheme="minorHAnsi"/>
          <w:smallCaps/>
          <w:color w:val="002060"/>
          <w:sz w:val="23"/>
          <w:szCs w:val="23"/>
        </w:rPr>
      </w:pPr>
      <w:r w:rsidRPr="003341AA">
        <w:rPr>
          <w:rFonts w:asciiTheme="minorHAnsi" w:hAnsiTheme="minorHAnsi" w:cstheme="minorHAnsi"/>
          <w:b/>
          <w:smallCaps/>
          <w:color w:val="002060"/>
          <w:sz w:val="23"/>
          <w:szCs w:val="23"/>
        </w:rPr>
        <w:t xml:space="preserve">Aus Perspektive der Germanistik </w:t>
      </w:r>
      <w:r w:rsidRPr="003341AA">
        <w:rPr>
          <w:rFonts w:asciiTheme="minorHAnsi" w:hAnsiTheme="minorHAnsi" w:cs="Calibri (Textkörper)"/>
          <w:color w:val="002060"/>
          <w:sz w:val="23"/>
          <w:szCs w:val="23"/>
        </w:rPr>
        <w:t xml:space="preserve">werden Dissertationsprojekte favorisiert, die die Kategorie Geschlecht als Analysekategorie in der Untersuchung von Entwicklungen und Prozessen im literarischen und kulturellen Feld ins Zentrums rücken und hierarchisierende Geschlechterdifferenzen vor dem Hintergrund des soziokulturellen Kontextes in den Fokus der Untersuchung stellen. Von besonderem Interesse sind Projekte (auch intersektionale), die literarisch-künstlerische Repräsentationen von Bewegung und damit verbundene Raum- und Identitätskonstruktionen, aber auch Erinnerung, Raum und Identität, weiters Konzeptionen von Transnationalität und Transkulturalität in Zusammenhang mit der Kategorie Geschlecht oder aber auch Körperräume sowie Transferprozesse und damit verbundene Praktiken der Inklusion und Exklusion im literarische und kulturellen </w:t>
      </w:r>
      <w:r w:rsidRPr="003341AA">
        <w:rPr>
          <w:rFonts w:asciiTheme="minorHAnsi" w:hAnsiTheme="minorHAnsi" w:cs="Calibri (Textkörper)"/>
          <w:color w:val="002060"/>
          <w:sz w:val="23"/>
          <w:szCs w:val="23"/>
        </w:rPr>
        <w:lastRenderedPageBreak/>
        <w:t xml:space="preserve">Feld nicht zuletzt auch in theoretischer und methodischer Hinsicht reflektieren </w:t>
      </w:r>
      <w:r w:rsidRPr="003341AA">
        <w:rPr>
          <w:rFonts w:asciiTheme="minorHAnsi" w:hAnsiTheme="minorHAnsi" w:cstheme="minorHAnsi"/>
          <w:color w:val="002060"/>
          <w:sz w:val="23"/>
          <w:szCs w:val="23"/>
        </w:rPr>
        <w:t xml:space="preserve">und analysieren. </w:t>
      </w:r>
      <w:r>
        <w:rPr>
          <w:rFonts w:asciiTheme="minorHAnsi" w:hAnsiTheme="minorHAnsi" w:cstheme="minorHAnsi"/>
          <w:color w:val="002060"/>
          <w:sz w:val="23"/>
          <w:szCs w:val="23"/>
        </w:rPr>
        <w:t>(</w:t>
      </w:r>
      <w:r w:rsidRPr="003341AA">
        <w:rPr>
          <w:rFonts w:asciiTheme="minorHAnsi" w:hAnsiTheme="minorHAnsi" w:cstheme="minorHAnsi"/>
          <w:color w:val="002060"/>
          <w:sz w:val="23"/>
          <w:szCs w:val="23"/>
          <w:shd w:val="clear" w:color="auto" w:fill="FFFFFF"/>
        </w:rPr>
        <w:t>Ao.Univ.-Prof. Dr. Sieglinde Klettenhammer</w:t>
      </w:r>
      <w:r w:rsidR="003A4268">
        <w:rPr>
          <w:rFonts w:asciiTheme="minorHAnsi" w:hAnsiTheme="minorHAnsi" w:cstheme="minorHAnsi"/>
          <w:color w:val="002060"/>
          <w:sz w:val="23"/>
          <w:szCs w:val="23"/>
          <w:shd w:val="clear" w:color="auto" w:fill="FFFFFF"/>
        </w:rPr>
        <w:t>,</w:t>
      </w:r>
      <w:r w:rsidRPr="003341AA">
        <w:rPr>
          <w:rFonts w:asciiTheme="minorHAnsi" w:hAnsiTheme="minorHAnsi" w:cstheme="minorHAnsi"/>
          <w:color w:val="002060"/>
          <w:sz w:val="23"/>
          <w:szCs w:val="23"/>
          <w:shd w:val="clear" w:color="auto" w:fill="FFFFFF"/>
        </w:rPr>
        <w:t xml:space="preserve"> </w:t>
      </w:r>
      <w:hyperlink r:id="rId17" w:history="1">
        <w:r w:rsidRPr="003341AA">
          <w:rPr>
            <w:rStyle w:val="Hyperlink"/>
            <w:rFonts w:asciiTheme="minorHAnsi" w:hAnsiTheme="minorHAnsi" w:cstheme="minorHAnsi"/>
            <w:color w:val="002060"/>
            <w:sz w:val="23"/>
            <w:szCs w:val="23"/>
          </w:rPr>
          <w:t>Institut für Germanistik)</w:t>
        </w:r>
      </w:hyperlink>
    </w:p>
    <w:p w:rsidR="00F10B10" w:rsidRPr="00D531CC" w:rsidRDefault="00F10B10" w:rsidP="00F10B10">
      <w:pPr>
        <w:pStyle w:val="StandardWeb"/>
        <w:jc w:val="both"/>
        <w:rPr>
          <w:rFonts w:asciiTheme="minorHAnsi" w:hAnsiTheme="minorHAnsi" w:cstheme="minorHAnsi"/>
          <w:color w:val="002060"/>
          <w:sz w:val="23"/>
          <w:szCs w:val="23"/>
        </w:rPr>
      </w:pPr>
      <w:r w:rsidRPr="00D531CC">
        <w:rPr>
          <w:rFonts w:asciiTheme="minorHAnsi" w:hAnsiTheme="minorHAnsi" w:cstheme="minorHAnsi"/>
          <w:b/>
          <w:smallCaps/>
          <w:color w:val="002060"/>
          <w:sz w:val="23"/>
          <w:szCs w:val="23"/>
        </w:rPr>
        <w:t>Aus Perspektive der Geschichtswissenschaften</w:t>
      </w:r>
      <w:r w:rsidRPr="00D531CC">
        <w:rPr>
          <w:rFonts w:asciiTheme="minorHAnsi" w:hAnsiTheme="minorHAnsi" w:cstheme="minorHAnsi"/>
          <w:smallCaps/>
          <w:color w:val="002060"/>
          <w:sz w:val="23"/>
          <w:szCs w:val="23"/>
        </w:rPr>
        <w:t xml:space="preserve"> </w:t>
      </w:r>
      <w:r w:rsidRPr="00D531CC">
        <w:rPr>
          <w:rFonts w:asciiTheme="minorHAnsi" w:hAnsiTheme="minorHAnsi" w:cstheme="minorHAnsi"/>
          <w:color w:val="002060"/>
          <w:sz w:val="23"/>
          <w:szCs w:val="23"/>
        </w:rPr>
        <w:t>werden Dissertationsprojekte aus den Fächern Alte Geschichte, Geschichte des Mittelalters, der Wirtschafts- und Sozialgeschichte sowie der Zeitgeschichte favorisiert, die sich mit Blick auf Fragen von Geschlecht als analytischer Kategorie und der Transformation von Geschlechterverhältnissen folgenden Themengebieten zuwenden: Geschlechtervorstellungen und -konzepte, Körpergeschichte, historische Frauen- und Geschlechterforschung, Raum, Raumkonzepte, materielle Kultur.</w:t>
      </w:r>
      <w:r w:rsidR="001C6340" w:rsidRPr="00D531CC">
        <w:rPr>
          <w:rFonts w:asciiTheme="minorHAnsi" w:hAnsiTheme="minorHAnsi" w:cstheme="minorHAnsi"/>
          <w:color w:val="002060"/>
          <w:sz w:val="23"/>
          <w:szCs w:val="23"/>
        </w:rPr>
        <w:t xml:space="preserve"> (Ao.Univ.-Prof. Dr. Elisabeth Dietrich-Daum (</w:t>
      </w:r>
      <w:hyperlink r:id="rId18" w:history="1">
        <w:r w:rsidR="001C6340" w:rsidRPr="00D531CC">
          <w:rPr>
            <w:rStyle w:val="Hyperlink"/>
            <w:rFonts w:asciiTheme="minorHAnsi" w:hAnsiTheme="minorHAnsi" w:cstheme="minorHAnsi"/>
            <w:color w:val="002060"/>
            <w:sz w:val="23"/>
            <w:szCs w:val="23"/>
          </w:rPr>
          <w:t>Institut für Geschichtswissenschaften und Europäische Ethnologie</w:t>
        </w:r>
      </w:hyperlink>
      <w:r w:rsidR="001C6340" w:rsidRPr="00D531CC">
        <w:rPr>
          <w:rFonts w:asciiTheme="minorHAnsi" w:hAnsiTheme="minorHAnsi" w:cstheme="minorHAnsi"/>
          <w:color w:val="002060"/>
          <w:sz w:val="23"/>
          <w:szCs w:val="23"/>
        </w:rPr>
        <w:t xml:space="preserve">; Assoz. Univ.-Prof. Dr. Kordula Schnegg, </w:t>
      </w:r>
      <w:hyperlink r:id="rId19" w:history="1">
        <w:r w:rsidR="001C6340" w:rsidRPr="00D531CC">
          <w:rPr>
            <w:rStyle w:val="Hyperlink"/>
            <w:rFonts w:asciiTheme="minorHAnsi" w:hAnsiTheme="minorHAnsi" w:cstheme="minorHAnsi"/>
            <w:color w:val="002060"/>
            <w:sz w:val="23"/>
            <w:szCs w:val="23"/>
          </w:rPr>
          <w:t>Institut für Alte Geschichte und Altorientalistik)</w:t>
        </w:r>
      </w:hyperlink>
    </w:p>
    <w:p w:rsidR="007679E2" w:rsidRPr="00D531CC" w:rsidRDefault="00732044" w:rsidP="00AD0DFE">
      <w:pPr>
        <w:spacing w:line="240" w:lineRule="auto"/>
        <w:rPr>
          <w:rFonts w:eastAsia="Times New Roman" w:cstheme="minorHAnsi"/>
          <w:bCs/>
          <w:smallCaps/>
          <w:color w:val="002060"/>
          <w:sz w:val="23"/>
          <w:szCs w:val="23"/>
          <w:lang w:eastAsia="de-AT"/>
        </w:rPr>
      </w:pPr>
      <w:r w:rsidRPr="00D531CC">
        <w:rPr>
          <w:rFonts w:cstheme="minorHAnsi"/>
          <w:b/>
          <w:bCs/>
          <w:smallCaps/>
          <w:color w:val="002060"/>
          <w:sz w:val="23"/>
          <w:szCs w:val="23"/>
        </w:rPr>
        <w:t xml:space="preserve">Aus Perspektive der Romanistik werden </w:t>
      </w:r>
      <w:r w:rsidRPr="00D531CC">
        <w:rPr>
          <w:rFonts w:cstheme="minorHAnsi"/>
          <w:color w:val="002060"/>
          <w:sz w:val="23"/>
          <w:szCs w:val="23"/>
        </w:rPr>
        <w:t>Dissertationsprojekte bevorzugt, die sich mit der literarischen und filmischen Inszenierung von Geschlecht seit der Moderne befassen. Der Fokus liegt dabei sowohl auf den jeweils medialen Strategien zwischen Normierung und Subversion von Geschlecht und Begehren als auch auf den Kanonisierungsprozessen in den Literatur- und Kulturwissenschaften.</w:t>
      </w:r>
      <w:r w:rsidR="001C6340" w:rsidRPr="00D531CC">
        <w:rPr>
          <w:rFonts w:cstheme="minorHAnsi"/>
          <w:color w:val="002060"/>
          <w:sz w:val="23"/>
          <w:szCs w:val="23"/>
        </w:rPr>
        <w:t xml:space="preserve"> (</w:t>
      </w:r>
      <w:r w:rsidR="001C6340" w:rsidRPr="00D531CC">
        <w:rPr>
          <w:rFonts w:cstheme="minorHAnsi"/>
          <w:color w:val="002060"/>
          <w:sz w:val="23"/>
          <w:szCs w:val="23"/>
          <w:shd w:val="clear" w:color="auto" w:fill="FFFFFF"/>
        </w:rPr>
        <w:t xml:space="preserve">Univ.-Prof. Dr. Sabine Schrader, </w:t>
      </w:r>
      <w:hyperlink r:id="rId20" w:history="1">
        <w:r w:rsidR="001C6340" w:rsidRPr="00D531CC">
          <w:rPr>
            <w:rStyle w:val="Hyperlink"/>
            <w:rFonts w:cstheme="minorHAnsi"/>
            <w:color w:val="002060"/>
            <w:sz w:val="23"/>
            <w:szCs w:val="23"/>
          </w:rPr>
          <w:t>Institut für Romanistik</w:t>
        </w:r>
      </w:hyperlink>
      <w:r w:rsidR="001C6340" w:rsidRPr="00D531CC">
        <w:rPr>
          <w:rFonts w:cstheme="minorHAnsi"/>
          <w:color w:val="002060"/>
          <w:sz w:val="23"/>
          <w:szCs w:val="23"/>
          <w:shd w:val="clear" w:color="auto" w:fill="FFFFFF"/>
        </w:rPr>
        <w:t>)</w:t>
      </w:r>
    </w:p>
    <w:p w:rsidR="00AD0DFE" w:rsidRPr="00D531CC" w:rsidRDefault="00AD0DFE" w:rsidP="00AD0DFE">
      <w:pPr>
        <w:spacing w:line="240" w:lineRule="auto"/>
        <w:rPr>
          <w:rFonts w:eastAsia="Times New Roman" w:cstheme="minorHAnsi"/>
          <w:color w:val="002060"/>
          <w:sz w:val="23"/>
          <w:szCs w:val="23"/>
          <w:lang w:eastAsia="de-AT"/>
        </w:rPr>
      </w:pPr>
      <w:r w:rsidRPr="00D531CC">
        <w:rPr>
          <w:rFonts w:eastAsia="Times New Roman" w:cstheme="minorHAnsi"/>
          <w:b/>
          <w:bCs/>
          <w:smallCaps/>
          <w:color w:val="002060"/>
          <w:sz w:val="23"/>
          <w:szCs w:val="23"/>
          <w:lang w:eastAsia="de-AT"/>
        </w:rPr>
        <w:t>Aus Perspektive der Soziologie</w:t>
      </w:r>
      <w:r w:rsidRPr="00D531CC">
        <w:rPr>
          <w:rFonts w:eastAsia="Times New Roman" w:cstheme="minorHAnsi"/>
          <w:b/>
          <w:bCs/>
          <w:color w:val="002060"/>
          <w:sz w:val="23"/>
          <w:szCs w:val="23"/>
          <w:lang w:eastAsia="de-AT"/>
        </w:rPr>
        <w:t> </w:t>
      </w:r>
      <w:r w:rsidR="006E41C9" w:rsidRPr="00D531CC">
        <w:rPr>
          <w:rFonts w:eastAsia="Times New Roman" w:cstheme="minorHAnsi"/>
          <w:b/>
          <w:bCs/>
          <w:color w:val="002060"/>
          <w:sz w:val="23"/>
          <w:szCs w:val="23"/>
          <w:lang w:eastAsia="de-AT"/>
        </w:rPr>
        <w:t xml:space="preserve"> </w:t>
      </w:r>
      <w:r w:rsidRPr="00D531CC">
        <w:rPr>
          <w:rFonts w:eastAsia="Times New Roman" w:cstheme="minorHAnsi"/>
          <w:color w:val="002060"/>
          <w:sz w:val="23"/>
          <w:szCs w:val="23"/>
          <w:lang w:eastAsia="de-AT"/>
        </w:rPr>
        <w:t>werden Dissertationsprojekte bevorzugt, die Geschlechterverhältnisse im Kontext sozialer und kultureller Ordnungen und Praktiken analysieren. Spezifische Fokusgebiete können dabei Arbeitsfelder wie Konsum und Kultur, Altern und Sorgebeziehungen, sowie Sozialpolitik und sozialer Wandel darstellen. Empirische Untersuchungen sollten sich auf methodenkritische Herangehensweisen stützen. Intersektionelle Fragestellungen bzw. Perspektiven werden begrüßt. </w:t>
      </w:r>
      <w:r w:rsidR="001C6340" w:rsidRPr="00D531CC">
        <w:rPr>
          <w:rFonts w:eastAsia="Times New Roman" w:cstheme="minorHAnsi"/>
          <w:color w:val="002060"/>
          <w:sz w:val="23"/>
          <w:szCs w:val="23"/>
          <w:lang w:eastAsia="de-AT"/>
        </w:rPr>
        <w:t xml:space="preserve"> (</w:t>
      </w:r>
      <w:r w:rsidR="001C6340" w:rsidRPr="00D531CC">
        <w:rPr>
          <w:rFonts w:cstheme="minorHAnsi"/>
          <w:color w:val="002060"/>
          <w:sz w:val="23"/>
          <w:szCs w:val="23"/>
        </w:rPr>
        <w:t xml:space="preserve">Priv.-Doz. Mag. Dr. Bernhard Weicht, </w:t>
      </w:r>
      <w:hyperlink r:id="rId21" w:history="1">
        <w:r w:rsidR="001C6340" w:rsidRPr="00D531CC">
          <w:rPr>
            <w:rStyle w:val="Hyperlink"/>
            <w:rFonts w:cstheme="minorHAnsi"/>
            <w:color w:val="002060"/>
            <w:sz w:val="23"/>
            <w:szCs w:val="23"/>
          </w:rPr>
          <w:t>Institut für Soziologie</w:t>
        </w:r>
      </w:hyperlink>
      <w:r w:rsidR="001C6340" w:rsidRPr="00D531CC">
        <w:rPr>
          <w:rFonts w:cstheme="minorHAnsi"/>
          <w:color w:val="002060"/>
          <w:sz w:val="23"/>
          <w:szCs w:val="23"/>
        </w:rPr>
        <w:t xml:space="preserve">; Univ.-Prof. i. R., Dr. Max Preglau, </w:t>
      </w:r>
      <w:hyperlink r:id="rId22" w:history="1">
        <w:r w:rsidR="001C6340" w:rsidRPr="00233E75">
          <w:rPr>
            <w:rStyle w:val="Hyperlink"/>
            <w:rFonts w:cstheme="minorHAnsi"/>
            <w:color w:val="002060"/>
            <w:sz w:val="23"/>
            <w:szCs w:val="23"/>
          </w:rPr>
          <w:t>Institut für Soziologie</w:t>
        </w:r>
      </w:hyperlink>
      <w:r w:rsidR="001C6340" w:rsidRPr="00D531CC">
        <w:rPr>
          <w:rFonts w:cstheme="minorHAnsi"/>
          <w:color w:val="002060"/>
          <w:sz w:val="23"/>
          <w:szCs w:val="23"/>
        </w:rPr>
        <w:t xml:space="preserve">; </w:t>
      </w:r>
      <w:r w:rsidR="001C6340" w:rsidRPr="00D531CC">
        <w:rPr>
          <w:rFonts w:cstheme="minorHAnsi"/>
          <w:color w:val="002060"/>
          <w:sz w:val="23"/>
          <w:szCs w:val="23"/>
          <w:shd w:val="clear" w:color="auto" w:fill="FFFFFF"/>
        </w:rPr>
        <w:t xml:space="preserve">Assoz. Univ.-Prof. Mag. Dr. Silvia Rief; </w:t>
      </w:r>
      <w:hyperlink r:id="rId23" w:history="1">
        <w:r w:rsidR="001C6340" w:rsidRPr="00D531CC">
          <w:rPr>
            <w:rStyle w:val="Hyperlink"/>
            <w:rFonts w:cstheme="minorHAnsi"/>
            <w:color w:val="002060"/>
            <w:sz w:val="23"/>
            <w:szCs w:val="23"/>
          </w:rPr>
          <w:t>Institut für Soziologie</w:t>
        </w:r>
      </w:hyperlink>
      <w:r w:rsidR="001C6340" w:rsidRPr="00D531CC">
        <w:rPr>
          <w:rFonts w:cstheme="minorHAnsi"/>
          <w:color w:val="002060"/>
          <w:sz w:val="23"/>
          <w:szCs w:val="23"/>
        </w:rPr>
        <w:t>)</w:t>
      </w:r>
    </w:p>
    <w:p w:rsidR="00F10B10" w:rsidRPr="00D531CC" w:rsidRDefault="00F10B10" w:rsidP="00836F89">
      <w:pPr>
        <w:pStyle w:val="StandardWeb"/>
        <w:jc w:val="both"/>
        <w:rPr>
          <w:rFonts w:asciiTheme="minorHAnsi" w:hAnsiTheme="minorHAnsi" w:cstheme="minorHAnsi"/>
          <w:color w:val="002060"/>
          <w:sz w:val="23"/>
          <w:szCs w:val="23"/>
        </w:rPr>
      </w:pPr>
      <w:r w:rsidRPr="00D531CC">
        <w:rPr>
          <w:rFonts w:asciiTheme="minorHAnsi" w:hAnsiTheme="minorHAnsi" w:cstheme="minorHAnsi"/>
          <w:b/>
          <w:smallCaps/>
          <w:color w:val="002060"/>
          <w:sz w:val="23"/>
          <w:szCs w:val="23"/>
        </w:rPr>
        <w:t xml:space="preserve">Aus der Perspektive der Volkswirtschaft </w:t>
      </w:r>
      <w:r w:rsidRPr="00D531CC">
        <w:rPr>
          <w:rFonts w:asciiTheme="minorHAnsi" w:hAnsiTheme="minorHAnsi" w:cstheme="minorHAnsi"/>
          <w:color w:val="002060"/>
          <w:sz w:val="23"/>
          <w:szCs w:val="23"/>
        </w:rPr>
        <w:t xml:space="preserve">werden Dissertationsprojekte bevorzugt, die </w:t>
      </w:r>
      <w:r w:rsidRPr="00D531CC">
        <w:rPr>
          <w:rFonts w:asciiTheme="minorHAnsi" w:hAnsiTheme="minorHAnsi" w:cstheme="minorHAnsi"/>
          <w:color w:val="002060"/>
          <w:sz w:val="23"/>
          <w:szCs w:val="23"/>
          <w:lang w:val="de-DE"/>
        </w:rPr>
        <w:t xml:space="preserve">genderspezifische Beziehungen, Entscheidungsprozesse und Ergebnisse im generationalen und intergenerationalen Kontext beobachten und empirisch analysieren. </w:t>
      </w:r>
      <w:r w:rsidRPr="00D531CC">
        <w:rPr>
          <w:rFonts w:asciiTheme="minorHAnsi" w:hAnsiTheme="minorHAnsi" w:cstheme="minorHAnsi"/>
          <w:color w:val="002060"/>
          <w:sz w:val="23"/>
          <w:szCs w:val="23"/>
        </w:rPr>
        <w:t>Die Implementierung interdisziplinärer Ansätze</w:t>
      </w:r>
      <w:r w:rsidRPr="00D531CC">
        <w:rPr>
          <w:rFonts w:asciiTheme="minorHAnsi" w:hAnsiTheme="minorHAnsi" w:cstheme="minorHAnsi"/>
          <w:color w:val="002060"/>
          <w:sz w:val="23"/>
          <w:szCs w:val="23"/>
          <w:lang w:val="de-DE"/>
        </w:rPr>
        <w:t xml:space="preserve"> und die Berücksichtigung der Relevanz von Gender als </w:t>
      </w:r>
      <w:r w:rsidRPr="00D531CC">
        <w:rPr>
          <w:rFonts w:asciiTheme="minorHAnsi" w:hAnsiTheme="minorHAnsi" w:cstheme="minorHAnsi"/>
          <w:iCs/>
          <w:color w:val="002060"/>
          <w:sz w:val="23"/>
          <w:szCs w:val="23"/>
          <w:lang w:val="de-DE"/>
        </w:rPr>
        <w:t>soziale Kategorie</w:t>
      </w:r>
      <w:r w:rsidRPr="00D531CC">
        <w:rPr>
          <w:rFonts w:asciiTheme="minorHAnsi" w:hAnsiTheme="minorHAnsi" w:cstheme="minorHAnsi"/>
          <w:color w:val="002060"/>
          <w:sz w:val="23"/>
          <w:szCs w:val="23"/>
          <w:lang w:val="de-DE"/>
        </w:rPr>
        <w:t xml:space="preserve"> sowie des Konzepts der sozialen Identität </w:t>
      </w:r>
      <w:r w:rsidRPr="00D531CC">
        <w:rPr>
          <w:rFonts w:asciiTheme="minorHAnsi" w:hAnsiTheme="minorHAnsi" w:cstheme="minorHAnsi"/>
          <w:color w:val="002060"/>
          <w:sz w:val="23"/>
          <w:szCs w:val="23"/>
        </w:rPr>
        <w:t>im Si</w:t>
      </w:r>
      <w:r w:rsidR="00233E75">
        <w:rPr>
          <w:rFonts w:asciiTheme="minorHAnsi" w:hAnsiTheme="minorHAnsi" w:cstheme="minorHAnsi"/>
          <w:color w:val="002060"/>
          <w:sz w:val="23"/>
          <w:szCs w:val="23"/>
        </w:rPr>
        <w:t>nne einer Erweiterung des ökono</w:t>
      </w:r>
      <w:r w:rsidRPr="00D531CC">
        <w:rPr>
          <w:rFonts w:asciiTheme="minorHAnsi" w:hAnsiTheme="minorHAnsi" w:cstheme="minorHAnsi"/>
          <w:color w:val="002060"/>
          <w:sz w:val="23"/>
          <w:szCs w:val="23"/>
        </w:rPr>
        <w:t>mischen Analyserahmens werden begrüßt.</w:t>
      </w:r>
      <w:r w:rsidR="001C6340" w:rsidRPr="00D531CC">
        <w:rPr>
          <w:rFonts w:asciiTheme="minorHAnsi" w:hAnsiTheme="minorHAnsi" w:cstheme="minorHAnsi"/>
          <w:color w:val="002060"/>
          <w:sz w:val="23"/>
          <w:szCs w:val="23"/>
        </w:rPr>
        <w:t xml:space="preserve"> (Ao.Univ.-Prof. Mag. Dr. Veronika Eberharter, </w:t>
      </w:r>
      <w:hyperlink r:id="rId24" w:history="1">
        <w:r w:rsidR="001C6340" w:rsidRPr="00D531CC">
          <w:rPr>
            <w:rStyle w:val="Hyperlink"/>
            <w:rFonts w:asciiTheme="minorHAnsi" w:hAnsiTheme="minorHAnsi" w:cstheme="minorHAnsi"/>
            <w:color w:val="002060"/>
            <w:sz w:val="23"/>
            <w:szCs w:val="23"/>
          </w:rPr>
          <w:t>Institut für Wirtschaftstheorie, -poli</w:t>
        </w:r>
        <w:r w:rsidR="001C6340" w:rsidRPr="00D531CC">
          <w:rPr>
            <w:rStyle w:val="Hyperlink"/>
            <w:rFonts w:asciiTheme="minorHAnsi" w:hAnsiTheme="minorHAnsi" w:cstheme="minorHAnsi"/>
            <w:color w:val="002060"/>
            <w:sz w:val="23"/>
            <w:szCs w:val="23"/>
          </w:rPr>
          <w:softHyphen/>
          <w:t>tik und -geschichte)</w:t>
        </w:r>
      </w:hyperlink>
    </w:p>
    <w:sectPr w:rsidR="00F10B10" w:rsidRPr="00D531CC">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1F" w:rsidRDefault="0036471F" w:rsidP="00CE1370">
      <w:pPr>
        <w:spacing w:after="0" w:line="240" w:lineRule="auto"/>
      </w:pPr>
      <w:r>
        <w:separator/>
      </w:r>
    </w:p>
  </w:endnote>
  <w:endnote w:type="continuationSeparator" w:id="0">
    <w:p w:rsidR="0036471F" w:rsidRDefault="0036471F" w:rsidP="00CE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Textkörpe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968631"/>
      <w:docPartObj>
        <w:docPartGallery w:val="Page Numbers (Bottom of Page)"/>
        <w:docPartUnique/>
      </w:docPartObj>
    </w:sdtPr>
    <w:sdtEndPr/>
    <w:sdtContent>
      <w:p w:rsidR="00CE1370" w:rsidRDefault="00CE1370">
        <w:pPr>
          <w:pStyle w:val="Fuzeile"/>
          <w:jc w:val="right"/>
        </w:pPr>
        <w:r>
          <w:fldChar w:fldCharType="begin"/>
        </w:r>
        <w:r>
          <w:instrText>PAGE   \* MERGEFORMAT</w:instrText>
        </w:r>
        <w:r>
          <w:fldChar w:fldCharType="separate"/>
        </w:r>
        <w:r w:rsidR="003421E1" w:rsidRPr="003421E1">
          <w:rPr>
            <w:noProof/>
            <w:lang w:val="de-DE"/>
          </w:rPr>
          <w:t>1</w:t>
        </w:r>
        <w:r>
          <w:fldChar w:fldCharType="end"/>
        </w:r>
      </w:p>
    </w:sdtContent>
  </w:sdt>
  <w:p w:rsidR="00CE1370" w:rsidRDefault="00CE13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1F" w:rsidRDefault="0036471F" w:rsidP="00CE1370">
      <w:pPr>
        <w:spacing w:after="0" w:line="240" w:lineRule="auto"/>
      </w:pPr>
      <w:r>
        <w:separator/>
      </w:r>
    </w:p>
  </w:footnote>
  <w:footnote w:type="continuationSeparator" w:id="0">
    <w:p w:rsidR="0036471F" w:rsidRDefault="0036471F" w:rsidP="00CE1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1C" w:rsidRDefault="00F10B10">
    <w:pPr>
      <w:pStyle w:val="Kopfzeile"/>
    </w:pPr>
    <w:r>
      <w:rPr>
        <w:noProof/>
        <w:lang w:val="de-DE" w:eastAsia="de-DE"/>
      </w:rPr>
      <w:drawing>
        <wp:inline distT="0" distB="0" distL="0" distR="0" wp14:anchorId="53258EBA" wp14:editId="62E14704">
          <wp:extent cx="2369489" cy="949516"/>
          <wp:effectExtent l="0" t="0" r="0" b="3175"/>
          <wp:docPr id="6" name="Grafik 6" descr="Farbiges Unilogo auf weißem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arbiges Unilogo auf weißem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127" cy="950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3F32"/>
    <w:multiLevelType w:val="hybridMultilevel"/>
    <w:tmpl w:val="D914662E"/>
    <w:lvl w:ilvl="0" w:tplc="D8F840CA">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3A449A3"/>
    <w:multiLevelType w:val="multilevel"/>
    <w:tmpl w:val="78A8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15"/>
    <w:rsid w:val="00006215"/>
    <w:rsid w:val="000207BB"/>
    <w:rsid w:val="0009546E"/>
    <w:rsid w:val="000A4921"/>
    <w:rsid w:val="000B1FBC"/>
    <w:rsid w:val="000E744D"/>
    <w:rsid w:val="00102650"/>
    <w:rsid w:val="00140D99"/>
    <w:rsid w:val="00155A73"/>
    <w:rsid w:val="001C6340"/>
    <w:rsid w:val="001E0BE3"/>
    <w:rsid w:val="00233E75"/>
    <w:rsid w:val="002427DB"/>
    <w:rsid w:val="002A1F71"/>
    <w:rsid w:val="002F6D6C"/>
    <w:rsid w:val="003341AA"/>
    <w:rsid w:val="003405D0"/>
    <w:rsid w:val="003421E1"/>
    <w:rsid w:val="0036471F"/>
    <w:rsid w:val="003707AE"/>
    <w:rsid w:val="00385CCC"/>
    <w:rsid w:val="003A4268"/>
    <w:rsid w:val="003C3112"/>
    <w:rsid w:val="003E4BFC"/>
    <w:rsid w:val="00403571"/>
    <w:rsid w:val="00422D6D"/>
    <w:rsid w:val="005511F6"/>
    <w:rsid w:val="005B2717"/>
    <w:rsid w:val="005E18EF"/>
    <w:rsid w:val="006006EE"/>
    <w:rsid w:val="0065251C"/>
    <w:rsid w:val="00674BE7"/>
    <w:rsid w:val="006E41C9"/>
    <w:rsid w:val="00732044"/>
    <w:rsid w:val="00755446"/>
    <w:rsid w:val="007679E2"/>
    <w:rsid w:val="00786864"/>
    <w:rsid w:val="00794DAF"/>
    <w:rsid w:val="007D1E8F"/>
    <w:rsid w:val="007D710D"/>
    <w:rsid w:val="00816304"/>
    <w:rsid w:val="00836F89"/>
    <w:rsid w:val="00891702"/>
    <w:rsid w:val="00897F0E"/>
    <w:rsid w:val="008A70A9"/>
    <w:rsid w:val="00926179"/>
    <w:rsid w:val="009267DB"/>
    <w:rsid w:val="00934523"/>
    <w:rsid w:val="00963CD0"/>
    <w:rsid w:val="009723B8"/>
    <w:rsid w:val="00993974"/>
    <w:rsid w:val="009B1152"/>
    <w:rsid w:val="00A11D0B"/>
    <w:rsid w:val="00AC56D3"/>
    <w:rsid w:val="00AD0DFE"/>
    <w:rsid w:val="00B14FD7"/>
    <w:rsid w:val="00B57920"/>
    <w:rsid w:val="00B71D89"/>
    <w:rsid w:val="00BE100B"/>
    <w:rsid w:val="00BE1805"/>
    <w:rsid w:val="00BE457B"/>
    <w:rsid w:val="00C31309"/>
    <w:rsid w:val="00C8502C"/>
    <w:rsid w:val="00CB3966"/>
    <w:rsid w:val="00CB412F"/>
    <w:rsid w:val="00CE1370"/>
    <w:rsid w:val="00D03DAE"/>
    <w:rsid w:val="00D531CC"/>
    <w:rsid w:val="00D83CC3"/>
    <w:rsid w:val="00DB74E7"/>
    <w:rsid w:val="00DD0B65"/>
    <w:rsid w:val="00E37024"/>
    <w:rsid w:val="00E805AB"/>
    <w:rsid w:val="00EE0E31"/>
    <w:rsid w:val="00F10B10"/>
    <w:rsid w:val="00F55597"/>
    <w:rsid w:val="00F642A7"/>
    <w:rsid w:val="00F936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84772C-59E0-4A1C-BA0C-A6A7504D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4BE7"/>
  </w:style>
  <w:style w:type="paragraph" w:styleId="berschrift1">
    <w:name w:val="heading 1"/>
    <w:basedOn w:val="Standard"/>
    <w:next w:val="Standard"/>
    <w:link w:val="berschrift1Zchn"/>
    <w:uiPriority w:val="9"/>
    <w:qFormat/>
    <w:rsid w:val="008A70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5">
    <w:name w:val="heading 5"/>
    <w:basedOn w:val="Standard"/>
    <w:link w:val="berschrift5Zchn"/>
    <w:uiPriority w:val="9"/>
    <w:qFormat/>
    <w:rsid w:val="00F642A7"/>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0621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ig">
    <w:name w:val="big"/>
    <w:basedOn w:val="Absatz-Standardschriftart"/>
    <w:rsid w:val="00006215"/>
  </w:style>
  <w:style w:type="character" w:styleId="Hyperlink">
    <w:name w:val="Hyperlink"/>
    <w:basedOn w:val="Absatz-Standardschriftart"/>
    <w:uiPriority w:val="99"/>
    <w:semiHidden/>
    <w:unhideWhenUsed/>
    <w:rsid w:val="00006215"/>
    <w:rPr>
      <w:color w:val="0000FF"/>
      <w:u w:val="single"/>
    </w:rPr>
  </w:style>
  <w:style w:type="character" w:customStyle="1" w:styleId="berschrift5Zchn">
    <w:name w:val="Überschrift 5 Zchn"/>
    <w:basedOn w:val="Absatz-Standardschriftart"/>
    <w:link w:val="berschrift5"/>
    <w:uiPriority w:val="9"/>
    <w:rsid w:val="00F642A7"/>
    <w:rPr>
      <w:rFonts w:ascii="Times New Roman" w:eastAsia="Times New Roman" w:hAnsi="Times New Roman" w:cs="Times New Roman"/>
      <w:b/>
      <w:bCs/>
      <w:sz w:val="20"/>
      <w:szCs w:val="20"/>
      <w:lang w:eastAsia="de-AT"/>
    </w:rPr>
  </w:style>
  <w:style w:type="character" w:styleId="Fett">
    <w:name w:val="Strong"/>
    <w:basedOn w:val="Absatz-Standardschriftart"/>
    <w:uiPriority w:val="22"/>
    <w:qFormat/>
    <w:rsid w:val="00F642A7"/>
    <w:rPr>
      <w:b/>
      <w:bCs/>
    </w:rPr>
  </w:style>
  <w:style w:type="paragraph" w:styleId="Kopfzeile">
    <w:name w:val="header"/>
    <w:basedOn w:val="Standard"/>
    <w:link w:val="KopfzeileZchn"/>
    <w:uiPriority w:val="99"/>
    <w:unhideWhenUsed/>
    <w:rsid w:val="00CE13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1370"/>
  </w:style>
  <w:style w:type="paragraph" w:styleId="Fuzeile">
    <w:name w:val="footer"/>
    <w:basedOn w:val="Standard"/>
    <w:link w:val="FuzeileZchn"/>
    <w:uiPriority w:val="99"/>
    <w:unhideWhenUsed/>
    <w:rsid w:val="00CE13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1370"/>
  </w:style>
  <w:style w:type="paragraph" w:styleId="Sprechblasentext">
    <w:name w:val="Balloon Text"/>
    <w:basedOn w:val="Standard"/>
    <w:link w:val="SprechblasentextZchn"/>
    <w:uiPriority w:val="99"/>
    <w:semiHidden/>
    <w:unhideWhenUsed/>
    <w:rsid w:val="00F10B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0B10"/>
    <w:rPr>
      <w:rFonts w:ascii="Tahoma" w:hAnsi="Tahoma" w:cs="Tahoma"/>
      <w:sz w:val="16"/>
      <w:szCs w:val="16"/>
    </w:rPr>
  </w:style>
  <w:style w:type="character" w:customStyle="1" w:styleId="berschrift1Zchn">
    <w:name w:val="Überschrift 1 Zchn"/>
    <w:basedOn w:val="Absatz-Standardschriftart"/>
    <w:link w:val="berschrift1"/>
    <w:uiPriority w:val="9"/>
    <w:rsid w:val="008A70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1218">
      <w:bodyDiv w:val="1"/>
      <w:marLeft w:val="0"/>
      <w:marRight w:val="0"/>
      <w:marTop w:val="0"/>
      <w:marBottom w:val="0"/>
      <w:divBdr>
        <w:top w:val="none" w:sz="0" w:space="0" w:color="auto"/>
        <w:left w:val="none" w:sz="0" w:space="0" w:color="auto"/>
        <w:bottom w:val="none" w:sz="0" w:space="0" w:color="auto"/>
        <w:right w:val="none" w:sz="0" w:space="0" w:color="auto"/>
      </w:divBdr>
    </w:div>
    <w:div w:id="820000724">
      <w:bodyDiv w:val="1"/>
      <w:marLeft w:val="0"/>
      <w:marRight w:val="0"/>
      <w:marTop w:val="0"/>
      <w:marBottom w:val="0"/>
      <w:divBdr>
        <w:top w:val="none" w:sz="0" w:space="0" w:color="auto"/>
        <w:left w:val="none" w:sz="0" w:space="0" w:color="auto"/>
        <w:bottom w:val="none" w:sz="0" w:space="0" w:color="auto"/>
        <w:right w:val="none" w:sz="0" w:space="0" w:color="auto"/>
      </w:divBdr>
    </w:div>
    <w:div w:id="845828636">
      <w:bodyDiv w:val="1"/>
      <w:marLeft w:val="0"/>
      <w:marRight w:val="0"/>
      <w:marTop w:val="0"/>
      <w:marBottom w:val="0"/>
      <w:divBdr>
        <w:top w:val="none" w:sz="0" w:space="0" w:color="auto"/>
        <w:left w:val="none" w:sz="0" w:space="0" w:color="auto"/>
        <w:bottom w:val="none" w:sz="0" w:space="0" w:color="auto"/>
        <w:right w:val="none" w:sz="0" w:space="0" w:color="auto"/>
      </w:divBdr>
      <w:divsChild>
        <w:div w:id="1512069114">
          <w:marLeft w:val="0"/>
          <w:marRight w:val="0"/>
          <w:marTop w:val="0"/>
          <w:marBottom w:val="0"/>
          <w:divBdr>
            <w:top w:val="none" w:sz="0" w:space="0" w:color="auto"/>
            <w:left w:val="none" w:sz="0" w:space="0" w:color="auto"/>
            <w:bottom w:val="none" w:sz="0" w:space="0" w:color="auto"/>
            <w:right w:val="none" w:sz="0" w:space="0" w:color="auto"/>
          </w:divBdr>
          <w:divsChild>
            <w:div w:id="6830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3240">
      <w:bodyDiv w:val="1"/>
      <w:marLeft w:val="0"/>
      <w:marRight w:val="0"/>
      <w:marTop w:val="0"/>
      <w:marBottom w:val="0"/>
      <w:divBdr>
        <w:top w:val="none" w:sz="0" w:space="0" w:color="auto"/>
        <w:left w:val="none" w:sz="0" w:space="0" w:color="auto"/>
        <w:bottom w:val="none" w:sz="0" w:space="0" w:color="auto"/>
        <w:right w:val="none" w:sz="0" w:space="0" w:color="auto"/>
      </w:divBdr>
    </w:div>
    <w:div w:id="1546794837">
      <w:bodyDiv w:val="1"/>
      <w:marLeft w:val="0"/>
      <w:marRight w:val="0"/>
      <w:marTop w:val="0"/>
      <w:marBottom w:val="0"/>
      <w:divBdr>
        <w:top w:val="none" w:sz="0" w:space="0" w:color="auto"/>
        <w:left w:val="none" w:sz="0" w:space="0" w:color="auto"/>
        <w:bottom w:val="none" w:sz="0" w:space="0" w:color="auto"/>
        <w:right w:val="none" w:sz="0" w:space="0" w:color="auto"/>
      </w:divBdr>
      <w:divsChild>
        <w:div w:id="746197676">
          <w:marLeft w:val="0"/>
          <w:marRight w:val="0"/>
          <w:marTop w:val="280"/>
          <w:marBottom w:val="280"/>
          <w:divBdr>
            <w:top w:val="none" w:sz="0" w:space="0" w:color="auto"/>
            <w:left w:val="none" w:sz="0" w:space="0" w:color="auto"/>
            <w:bottom w:val="none" w:sz="0" w:space="0" w:color="auto"/>
            <w:right w:val="none" w:sz="0" w:space="0" w:color="auto"/>
          </w:divBdr>
        </w:div>
      </w:divsChild>
    </w:div>
    <w:div w:id="1912543432">
      <w:bodyDiv w:val="1"/>
      <w:marLeft w:val="0"/>
      <w:marRight w:val="0"/>
      <w:marTop w:val="0"/>
      <w:marBottom w:val="0"/>
      <w:divBdr>
        <w:top w:val="none" w:sz="0" w:space="0" w:color="auto"/>
        <w:left w:val="none" w:sz="0" w:space="0" w:color="auto"/>
        <w:bottom w:val="none" w:sz="0" w:space="0" w:color="auto"/>
        <w:right w:val="none" w:sz="0" w:space="0" w:color="auto"/>
      </w:divBdr>
    </w:div>
    <w:div w:id="20711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a.wolf@uibk.ac.at" TargetMode="External"/><Relationship Id="rId13" Type="http://schemas.openxmlformats.org/officeDocument/2006/relationships/hyperlink" Target="https://www.uibk.ac.at/iol/wipaed/team/manfred_auer/" TargetMode="External"/><Relationship Id="rId18" Type="http://schemas.openxmlformats.org/officeDocument/2006/relationships/hyperlink" Target="https://www.uibk.ac.at/geschichte-ethnologie/mitarbeiterinnen/ao-prof/dietrich-daum-elisabet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ibk.ac.at/soziologie/team/bernhard-weicht/" TargetMode="External"/><Relationship Id="rId7" Type="http://schemas.openxmlformats.org/officeDocument/2006/relationships/endnotes" Target="endnotes.xml"/><Relationship Id="rId12" Type="http://schemas.openxmlformats.org/officeDocument/2006/relationships/hyperlink" Target="http://www.architecturaltheory.eu/bart-lootsma/?lang=de" TargetMode="External"/><Relationship Id="rId17" Type="http://schemas.openxmlformats.org/officeDocument/2006/relationships/hyperlink" Target="https://www.uibk.ac.at/germanistik/mitarbeiter/klettenhammer_sieglin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ibk.ac.at/iezw/mitarbeiterinnen/univ.-professorinnen/" TargetMode="External"/><Relationship Id="rId20" Type="http://schemas.openxmlformats.org/officeDocument/2006/relationships/hyperlink" Target="https://www.uibk.ac.at/romanistik/personal/schra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bk.ac.at/anglistik/staff/ramsey/" TargetMode="External"/><Relationship Id="rId24" Type="http://schemas.openxmlformats.org/officeDocument/2006/relationships/hyperlink" Target="https://www.uibk.ac.at/economics/personal/eberharter/index.html.de" TargetMode="External"/><Relationship Id="rId5" Type="http://schemas.openxmlformats.org/officeDocument/2006/relationships/webSettings" Target="webSettings.xml"/><Relationship Id="rId15" Type="http://schemas.openxmlformats.org/officeDocument/2006/relationships/hyperlink" Target="https://www.uibk.ac.at/iezw/mitarbeiterinnen/univ.-professorinnen/" TargetMode="External"/><Relationship Id="rId23" Type="http://schemas.openxmlformats.org/officeDocument/2006/relationships/hyperlink" Target="https://www.uibk.ac.at/soziologie/team/" TargetMode="External"/><Relationship Id="rId28" Type="http://schemas.openxmlformats.org/officeDocument/2006/relationships/theme" Target="theme/theme1.xml"/><Relationship Id="rId10" Type="http://schemas.openxmlformats.org/officeDocument/2006/relationships/hyperlink" Target="mailto:Maria.a.wolf@uibk.ac.at" TargetMode="External"/><Relationship Id="rId19" Type="http://schemas.openxmlformats.org/officeDocument/2006/relationships/hyperlink" Target="https://www.uibk.ac.at/alte-geschichte-orient/mitarbeiter/assoz.prof.in_dr.in_kordula_schnegg.html" TargetMode="External"/><Relationship Id="rId4" Type="http://schemas.openxmlformats.org/officeDocument/2006/relationships/settings" Target="settings.xml"/><Relationship Id="rId9" Type="http://schemas.openxmlformats.org/officeDocument/2006/relationships/hyperlink" Target="mailto:maria.a.wolf@uibk.ac.at" TargetMode="External"/><Relationship Id="rId14" Type="http://schemas.openxmlformats.org/officeDocument/2006/relationships/hyperlink" Target="https://www.uibk.ac.at/iezw/mitarbeiterinnen/ao.-univ.-professorinnen/" TargetMode="External"/><Relationship Id="rId22" Type="http://schemas.openxmlformats.org/officeDocument/2006/relationships/hyperlink" Target="https://www.uibk.ac.at/soziologie/institut/team/ehemalige-mitarbeiterinnen.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7B87-EA99-4C1A-ABBB-BB76DF5D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11766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Universität Innsbruck, Austria</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Ao.Univ.-Prof. Mag. Dr. Maria A. Wolf</dc:creator>
  <cp:lastModifiedBy>Niedenführ, Ronja</cp:lastModifiedBy>
  <cp:revision>2</cp:revision>
  <cp:lastPrinted>2017-12-05T13:12:00Z</cp:lastPrinted>
  <dcterms:created xsi:type="dcterms:W3CDTF">2020-06-18T11:30:00Z</dcterms:created>
  <dcterms:modified xsi:type="dcterms:W3CDTF">2020-06-18T11:30:00Z</dcterms:modified>
</cp:coreProperties>
</file>